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E7DDB" w14:textId="77777777" w:rsidR="0003048A" w:rsidRDefault="001E3E45" w:rsidP="0003048A">
      <w:pPr>
        <w:jc w:val="center"/>
        <w:rPr>
          <w:rFonts w:ascii="Times New Roman" w:hAnsi="Times New Roman" w:cs="Times New Roman"/>
          <w:b/>
          <w:bCs/>
          <w:sz w:val="32"/>
          <w:szCs w:val="32"/>
        </w:rPr>
      </w:pPr>
      <w:r w:rsidRPr="001E3E45">
        <w:rPr>
          <w:rFonts w:ascii="Times New Roman" w:hAnsi="Times New Roman" w:cs="Times New Roman"/>
          <w:b/>
          <w:bCs/>
          <w:sz w:val="32"/>
          <w:szCs w:val="32"/>
        </w:rPr>
        <w:t>Project 1</w:t>
      </w:r>
      <w:r w:rsidRPr="001E3E45">
        <w:rPr>
          <w:rFonts w:ascii="Times New Roman" w:hAnsi="Times New Roman" w:cs="Times New Roman"/>
          <w:b/>
          <w:bCs/>
          <w:sz w:val="32"/>
          <w:szCs w:val="32"/>
        </w:rPr>
        <w:br/>
        <w:t>Random Match Probability</w:t>
      </w:r>
    </w:p>
    <w:p w14:paraId="0309A27F" w14:textId="68A8B787" w:rsidR="0003048A" w:rsidRPr="0003048A" w:rsidRDefault="0003048A" w:rsidP="0003048A">
      <w:pPr>
        <w:pStyle w:val="NoSpacing"/>
        <w:rPr>
          <w:rFonts w:ascii="Times New Roman" w:hAnsi="Times New Roman" w:cs="Times New Roman"/>
          <w:b/>
          <w:bCs/>
          <w:sz w:val="24"/>
          <w:szCs w:val="24"/>
          <w:lang w:val="en-US"/>
        </w:rPr>
      </w:pPr>
      <w:r w:rsidRPr="0003048A">
        <w:rPr>
          <w:rFonts w:ascii="Times New Roman" w:hAnsi="Times New Roman" w:cs="Times New Roman"/>
          <w:b/>
          <w:bCs/>
          <w:sz w:val="24"/>
          <w:szCs w:val="24"/>
          <w:lang w:val="en-US"/>
        </w:rPr>
        <w:t>Group members:</w:t>
      </w:r>
    </w:p>
    <w:p w14:paraId="2352E9A6" w14:textId="4EEA0689" w:rsidR="0003048A" w:rsidRPr="0003048A" w:rsidRDefault="0003048A" w:rsidP="0003048A">
      <w:pPr>
        <w:pStyle w:val="NoSpacing"/>
        <w:numPr>
          <w:ilvl w:val="0"/>
          <w:numId w:val="10"/>
        </w:numPr>
        <w:rPr>
          <w:rFonts w:ascii="Times New Roman" w:hAnsi="Times New Roman" w:cs="Times New Roman"/>
          <w:sz w:val="24"/>
          <w:szCs w:val="24"/>
          <w:lang w:val="en-US"/>
        </w:rPr>
      </w:pPr>
      <w:r w:rsidRPr="0003048A">
        <w:rPr>
          <w:rFonts w:ascii="Times New Roman" w:hAnsi="Times New Roman" w:cs="Times New Roman"/>
          <w:sz w:val="24"/>
          <w:szCs w:val="24"/>
          <w:lang w:val="en-US"/>
        </w:rPr>
        <w:t>Sai Ram Vodnala</w:t>
      </w:r>
    </w:p>
    <w:p w14:paraId="6B30A350" w14:textId="554D8E2D" w:rsidR="0003048A" w:rsidRPr="0003048A" w:rsidRDefault="0003048A" w:rsidP="0003048A">
      <w:pPr>
        <w:pStyle w:val="NoSpacing"/>
        <w:numPr>
          <w:ilvl w:val="0"/>
          <w:numId w:val="10"/>
        </w:numPr>
        <w:rPr>
          <w:rFonts w:ascii="Times New Roman" w:hAnsi="Times New Roman" w:cs="Times New Roman"/>
          <w:sz w:val="24"/>
          <w:szCs w:val="24"/>
          <w:lang w:val="en-US"/>
        </w:rPr>
      </w:pPr>
      <w:r w:rsidRPr="0003048A">
        <w:rPr>
          <w:rFonts w:ascii="Times New Roman" w:hAnsi="Times New Roman" w:cs="Times New Roman"/>
          <w:sz w:val="24"/>
          <w:szCs w:val="24"/>
          <w:lang w:val="en-US"/>
        </w:rPr>
        <w:t>Soniya Shahi</w:t>
      </w:r>
    </w:p>
    <w:p w14:paraId="07239D1F" w14:textId="5CECC97A" w:rsidR="0003048A" w:rsidRPr="0003048A" w:rsidRDefault="0003048A" w:rsidP="0003048A">
      <w:pPr>
        <w:pStyle w:val="NoSpacing"/>
        <w:numPr>
          <w:ilvl w:val="0"/>
          <w:numId w:val="10"/>
        </w:numPr>
        <w:rPr>
          <w:rFonts w:ascii="Times New Roman" w:hAnsi="Times New Roman" w:cs="Times New Roman"/>
          <w:sz w:val="24"/>
          <w:szCs w:val="24"/>
          <w:lang w:val="en-US"/>
        </w:rPr>
      </w:pPr>
      <w:r w:rsidRPr="0003048A">
        <w:rPr>
          <w:rFonts w:ascii="Times New Roman" w:hAnsi="Times New Roman" w:cs="Times New Roman"/>
          <w:sz w:val="24"/>
          <w:szCs w:val="24"/>
          <w:lang w:val="en-US"/>
        </w:rPr>
        <w:t>Kevin Osei-Onomah</w:t>
      </w:r>
    </w:p>
    <w:p w14:paraId="545AE36F" w14:textId="3ADB942C" w:rsidR="0003048A" w:rsidRPr="0003048A" w:rsidRDefault="0003048A" w:rsidP="0003048A">
      <w:pPr>
        <w:pStyle w:val="NoSpacing"/>
        <w:numPr>
          <w:ilvl w:val="0"/>
          <w:numId w:val="10"/>
        </w:numPr>
        <w:rPr>
          <w:rFonts w:ascii="Times New Roman" w:hAnsi="Times New Roman" w:cs="Times New Roman"/>
          <w:sz w:val="24"/>
          <w:szCs w:val="24"/>
          <w:lang w:val="en-US"/>
        </w:rPr>
      </w:pPr>
      <w:r w:rsidRPr="0003048A">
        <w:rPr>
          <w:rFonts w:ascii="Times New Roman" w:hAnsi="Times New Roman" w:cs="Times New Roman"/>
          <w:sz w:val="24"/>
          <w:szCs w:val="24"/>
          <w:lang w:val="en-US"/>
        </w:rPr>
        <w:t>Carlos Quevedo Garza</w:t>
      </w:r>
    </w:p>
    <w:p w14:paraId="72D6B87C" w14:textId="2EC6D8C8" w:rsidR="008219B3" w:rsidRPr="0003048A" w:rsidRDefault="0075039D" w:rsidP="0003048A">
      <w:pPr>
        <w:jc w:val="both"/>
        <w:rPr>
          <w:rFonts w:ascii="Times New Roman" w:hAnsi="Times New Roman" w:cs="Times New Roman"/>
          <w:b/>
          <w:bCs/>
          <w:sz w:val="32"/>
          <w:szCs w:val="32"/>
        </w:rPr>
      </w:pPr>
      <w:r w:rsidRPr="001E3E45">
        <w:rPr>
          <w:rFonts w:ascii="Times New Roman" w:hAnsi="Times New Roman" w:cs="Times New Roman"/>
          <w:sz w:val="24"/>
          <w:szCs w:val="24"/>
        </w:rPr>
        <w:br/>
      </w:r>
      <w:r w:rsidRPr="001E3E45">
        <w:rPr>
          <w:rFonts w:ascii="Times New Roman" w:hAnsi="Times New Roman" w:cs="Times New Roman"/>
          <w:b/>
          <w:bCs/>
          <w:sz w:val="24"/>
          <w:szCs w:val="24"/>
        </w:rPr>
        <w:t>Abstract:</w:t>
      </w:r>
      <w:r w:rsidRPr="001E3E45">
        <w:rPr>
          <w:rFonts w:ascii="Times New Roman" w:hAnsi="Times New Roman" w:cs="Times New Roman"/>
          <w:sz w:val="24"/>
          <w:szCs w:val="24"/>
        </w:rPr>
        <w:br/>
        <w:t xml:space="preserve">This </w:t>
      </w:r>
      <w:r w:rsidR="003679B0" w:rsidRPr="001E3E45">
        <w:rPr>
          <w:rFonts w:ascii="Times New Roman" w:hAnsi="Times New Roman" w:cs="Times New Roman"/>
          <w:sz w:val="24"/>
          <w:szCs w:val="24"/>
        </w:rPr>
        <w:t>project</w:t>
      </w:r>
      <w:r w:rsidRPr="001E3E45">
        <w:rPr>
          <w:rFonts w:ascii="Times New Roman" w:hAnsi="Times New Roman" w:cs="Times New Roman"/>
          <w:sz w:val="24"/>
          <w:szCs w:val="24"/>
        </w:rPr>
        <w:t xml:space="preserve"> evaluates the efficacy of three statistical methods i.i.d. Binomial (UB1), Independent Comparisons Binomial (UB2) and U-Statistic (UB3) for calculating the upper confidence bounds (UCBs) of Random Match Probability (RMP) in biometric systems. Utilizing Monte Carlo simulations in many scenarios, each method was assessed for accuracy and reliability. </w:t>
      </w:r>
      <w:r w:rsidR="003679B0" w:rsidRPr="001E3E45">
        <w:rPr>
          <w:rFonts w:ascii="Times New Roman" w:eastAsia="Times New Roman" w:hAnsi="Times New Roman" w:cs="Times New Roman"/>
          <w:sz w:val="24"/>
          <w:szCs w:val="24"/>
        </w:rPr>
        <w:t xml:space="preserve">Regarding the issue of random match probability (RMP) of a collection of biometric profiles, we investigated three potential applications of upper confidence limits.  </w:t>
      </w:r>
      <w:r w:rsidR="008219B3" w:rsidRPr="001E3E45">
        <w:rPr>
          <w:rFonts w:ascii="Times New Roman" w:eastAsia="Times New Roman" w:hAnsi="Times New Roman" w:cs="Times New Roman"/>
          <w:sz w:val="24"/>
          <w:szCs w:val="24"/>
        </w:rPr>
        <w:t>So,</w:t>
      </w:r>
      <w:r w:rsidR="003679B0" w:rsidRPr="001E3E45">
        <w:rPr>
          <w:rFonts w:ascii="Times New Roman" w:eastAsia="Times New Roman" w:hAnsi="Times New Roman" w:cs="Times New Roman"/>
          <w:sz w:val="24"/>
          <w:szCs w:val="24"/>
        </w:rPr>
        <w:t xml:space="preserve"> to investigate this, we used multinoulli models with sample sizes </w:t>
      </w:r>
      <w:r w:rsidR="008219B3" w:rsidRPr="001E3E45">
        <w:rPr>
          <w:rFonts w:ascii="Times New Roman" w:eastAsia="Times New Roman" w:hAnsi="Times New Roman" w:cs="Times New Roman"/>
          <w:sz w:val="24"/>
          <w:szCs w:val="24"/>
        </w:rPr>
        <w:t>from</w:t>
      </w:r>
      <w:r w:rsidR="003679B0" w:rsidRPr="001E3E45">
        <w:rPr>
          <w:rFonts w:ascii="Times New Roman" w:eastAsia="Times New Roman" w:hAnsi="Times New Roman" w:cs="Times New Roman"/>
          <w:sz w:val="24"/>
          <w:szCs w:val="24"/>
        </w:rPr>
        <w:t xml:space="preserve"> </w:t>
      </w:r>
      <w:r w:rsidR="00CE2B3A">
        <w:rPr>
          <w:rFonts w:ascii="Times New Roman" w:eastAsia="Times New Roman" w:hAnsi="Times New Roman" w:cs="Times New Roman"/>
          <w:sz w:val="24"/>
          <w:szCs w:val="24"/>
        </w:rPr>
        <w:t>200</w:t>
      </w:r>
      <w:r w:rsidR="008219B3" w:rsidRPr="001E3E45">
        <w:rPr>
          <w:rFonts w:ascii="Times New Roman" w:eastAsia="Times New Roman" w:hAnsi="Times New Roman" w:cs="Times New Roman"/>
          <w:sz w:val="24"/>
          <w:szCs w:val="24"/>
        </w:rPr>
        <w:t xml:space="preserve"> to</w:t>
      </w:r>
      <w:r w:rsidR="003679B0" w:rsidRPr="001E3E45">
        <w:rPr>
          <w:rFonts w:ascii="Times New Roman" w:eastAsia="Times New Roman" w:hAnsi="Times New Roman" w:cs="Times New Roman"/>
          <w:sz w:val="24"/>
          <w:szCs w:val="24"/>
        </w:rPr>
        <w:t xml:space="preserve"> </w:t>
      </w:r>
      <w:r w:rsidR="00CE2B3A">
        <w:rPr>
          <w:rFonts w:ascii="Times New Roman" w:eastAsia="Times New Roman" w:hAnsi="Times New Roman" w:cs="Times New Roman"/>
          <w:sz w:val="24"/>
          <w:szCs w:val="24"/>
        </w:rPr>
        <w:t>2</w:t>
      </w:r>
      <w:r w:rsidR="003679B0" w:rsidRPr="001E3E45">
        <w:rPr>
          <w:rFonts w:ascii="Times New Roman" w:eastAsia="Times New Roman" w:hAnsi="Times New Roman" w:cs="Times New Roman"/>
          <w:sz w:val="24"/>
          <w:szCs w:val="24"/>
        </w:rPr>
        <w:t xml:space="preserve">000 </w:t>
      </w:r>
      <w:r w:rsidR="008219B3" w:rsidRPr="001E3E45">
        <w:rPr>
          <w:rFonts w:ascii="Times New Roman" w:eastAsia="Times New Roman" w:hAnsi="Times New Roman" w:cs="Times New Roman"/>
          <w:sz w:val="24"/>
          <w:szCs w:val="24"/>
        </w:rPr>
        <w:t>and maintained a constant simulation size of 2000 for every iteration.</w:t>
      </w:r>
      <w:r w:rsidR="001E3E45" w:rsidRPr="001E3E45">
        <w:rPr>
          <w:rFonts w:ascii="Times New Roman" w:eastAsia="Times New Roman" w:hAnsi="Times New Roman" w:cs="Times New Roman"/>
          <w:sz w:val="24"/>
          <w:szCs w:val="24"/>
        </w:rPr>
        <w:t xml:space="preserve"> </w:t>
      </w:r>
      <w:r w:rsidR="00FA2488" w:rsidRPr="001E3E45">
        <w:rPr>
          <w:rFonts w:ascii="Times New Roman" w:hAnsi="Times New Roman" w:cs="Times New Roman"/>
          <w:sz w:val="24"/>
          <w:szCs w:val="24"/>
        </w:rPr>
        <w:t>Ultimately, UB</w:t>
      </w:r>
      <w:r w:rsidR="0069136A">
        <w:rPr>
          <w:rFonts w:ascii="Times New Roman" w:hAnsi="Times New Roman" w:cs="Times New Roman"/>
          <w:sz w:val="24"/>
          <w:szCs w:val="24"/>
        </w:rPr>
        <w:t>3</w:t>
      </w:r>
      <w:r w:rsidR="00FA2488" w:rsidRPr="001E3E45">
        <w:rPr>
          <w:rFonts w:ascii="Times New Roman" w:hAnsi="Times New Roman" w:cs="Times New Roman"/>
          <w:sz w:val="24"/>
          <w:szCs w:val="24"/>
        </w:rPr>
        <w:t xml:space="preserve"> was the upper confidence limit that </w:t>
      </w:r>
      <w:r w:rsidR="003679B0" w:rsidRPr="001E3E45">
        <w:rPr>
          <w:rFonts w:ascii="Times New Roman" w:hAnsi="Times New Roman" w:cs="Times New Roman"/>
          <w:sz w:val="24"/>
          <w:szCs w:val="24"/>
        </w:rPr>
        <w:t>consistently maintains a 95% confidence coverage across various sample sizes, ensuring confidence in RMP estimation for diverse scenarios.</w:t>
      </w:r>
    </w:p>
    <w:p w14:paraId="4800A3C5" w14:textId="38D85E9D" w:rsidR="0075039D" w:rsidRPr="001E3E45" w:rsidRDefault="0075039D" w:rsidP="0003048A">
      <w:p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br/>
      </w:r>
      <w:r w:rsidRPr="001E3E45">
        <w:rPr>
          <w:rFonts w:ascii="Times New Roman" w:hAnsi="Times New Roman" w:cs="Times New Roman"/>
          <w:b/>
          <w:bCs/>
          <w:sz w:val="24"/>
          <w:szCs w:val="24"/>
        </w:rPr>
        <w:t>Introduction</w:t>
      </w:r>
      <w:r w:rsidR="001E3E45">
        <w:rPr>
          <w:rFonts w:ascii="Times New Roman" w:hAnsi="Times New Roman" w:cs="Times New Roman"/>
          <w:b/>
          <w:bCs/>
          <w:sz w:val="24"/>
          <w:szCs w:val="24"/>
        </w:rPr>
        <w:t>:</w:t>
      </w:r>
    </w:p>
    <w:p w14:paraId="5C9B4080" w14:textId="0E11FD5C" w:rsidR="001E3E45" w:rsidRPr="001E3E45" w:rsidRDefault="0075039D" w:rsidP="0003048A">
      <w:p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t>Biometric systems are integral to modern security solutions, providing identification through biological traits such as fingerprints, facial recognition, and iris scans. A critical measure of their effectiveness is the Random Match Probability (RMP), which quantifies the likelihood that two randomly selected biometric samples will be incorrectly identified as a match. Accurately estimating the RMP is essential for ensuring the reliability and security of biometric systems, as errors can lead to unauthorized access or wrongful denial.</w:t>
      </w:r>
      <w:r w:rsidR="001E3E45">
        <w:rPr>
          <w:rFonts w:ascii="Times New Roman" w:hAnsi="Times New Roman" w:cs="Times New Roman"/>
          <w:sz w:val="24"/>
          <w:szCs w:val="24"/>
        </w:rPr>
        <w:t xml:space="preserve"> </w:t>
      </w:r>
      <w:r w:rsidRPr="001E3E45">
        <w:rPr>
          <w:rFonts w:ascii="Times New Roman" w:hAnsi="Times New Roman" w:cs="Times New Roman"/>
          <w:sz w:val="24"/>
          <w:szCs w:val="24"/>
        </w:rPr>
        <w:t>The primary objective of this project is to evaluate and compare the efficacy of three statistical methods i.i.d. Binomial (UB1), Independent Comparisons Binomial (UB2) and U-Statistic (UB3) in calculating the upper confidence bounds (UCBs) for RMP. These methods were simulated across different cases to determine which provides the most reliable estimates under varying</w:t>
      </w:r>
      <w:r w:rsidR="001E3E45">
        <w:rPr>
          <w:rFonts w:ascii="Times New Roman" w:hAnsi="Times New Roman" w:cs="Times New Roman"/>
          <w:sz w:val="24"/>
          <w:szCs w:val="24"/>
        </w:rPr>
        <w:t xml:space="preserve"> </w:t>
      </w:r>
      <w:r w:rsidRPr="001E3E45">
        <w:rPr>
          <w:rFonts w:ascii="Times New Roman" w:hAnsi="Times New Roman" w:cs="Times New Roman"/>
          <w:sz w:val="24"/>
          <w:szCs w:val="24"/>
        </w:rPr>
        <w:t>sampl</w:t>
      </w:r>
      <w:r w:rsidR="001E3E45">
        <w:rPr>
          <w:rFonts w:ascii="Times New Roman" w:hAnsi="Times New Roman" w:cs="Times New Roman"/>
          <w:sz w:val="24"/>
          <w:szCs w:val="24"/>
        </w:rPr>
        <w:t>e and simulation sizes</w:t>
      </w:r>
      <w:r w:rsidR="002C6953">
        <w:rPr>
          <w:rFonts w:ascii="Times New Roman" w:hAnsi="Times New Roman" w:cs="Times New Roman"/>
          <w:sz w:val="24"/>
          <w:szCs w:val="24"/>
        </w:rPr>
        <w:t>.</w:t>
      </w:r>
      <w:r w:rsidRPr="001E3E45">
        <w:rPr>
          <w:rFonts w:ascii="Times New Roman" w:hAnsi="Times New Roman" w:cs="Times New Roman"/>
          <w:sz w:val="24"/>
          <w:szCs w:val="24"/>
        </w:rPr>
        <w:br/>
      </w:r>
    </w:p>
    <w:p w14:paraId="699580D8" w14:textId="77777777" w:rsidR="0075039D" w:rsidRPr="001E3E45" w:rsidRDefault="0075039D" w:rsidP="0003048A">
      <w:pPr>
        <w:jc w:val="both"/>
        <w:rPr>
          <w:rFonts w:ascii="Times New Roman" w:hAnsi="Times New Roman" w:cs="Times New Roman"/>
          <w:b/>
          <w:bCs/>
          <w:sz w:val="24"/>
          <w:szCs w:val="24"/>
        </w:rPr>
      </w:pPr>
      <w:r w:rsidRPr="001E3E45">
        <w:rPr>
          <w:rFonts w:ascii="Times New Roman" w:hAnsi="Times New Roman" w:cs="Times New Roman"/>
          <w:b/>
          <w:bCs/>
          <w:sz w:val="24"/>
          <w:szCs w:val="24"/>
        </w:rPr>
        <w:t>Background</w:t>
      </w:r>
    </w:p>
    <w:p w14:paraId="277CDD66" w14:textId="77777777" w:rsidR="0075039D" w:rsidRPr="001E3E45" w:rsidRDefault="0075039D" w:rsidP="0003048A">
      <w:pPr>
        <w:jc w:val="both"/>
        <w:rPr>
          <w:rFonts w:ascii="Times New Roman" w:hAnsi="Times New Roman" w:cs="Times New Roman"/>
          <w:b/>
          <w:bCs/>
          <w:sz w:val="24"/>
          <w:szCs w:val="24"/>
        </w:rPr>
      </w:pPr>
      <w:r w:rsidRPr="001E3E45">
        <w:rPr>
          <w:rFonts w:ascii="Times New Roman" w:hAnsi="Times New Roman" w:cs="Times New Roman"/>
          <w:b/>
          <w:bCs/>
          <w:sz w:val="24"/>
          <w:szCs w:val="24"/>
        </w:rPr>
        <w:t>Random Match Probability (RMP) in Biometric Systems</w:t>
      </w:r>
    </w:p>
    <w:p w14:paraId="7C46605A" w14:textId="1A64EAC9" w:rsidR="0075039D" w:rsidRPr="001E3E45" w:rsidRDefault="0075039D" w:rsidP="0003048A">
      <w:pPr>
        <w:jc w:val="both"/>
        <w:rPr>
          <w:rFonts w:ascii="Times New Roman" w:hAnsi="Times New Roman" w:cs="Times New Roman"/>
          <w:sz w:val="24"/>
          <w:szCs w:val="24"/>
        </w:rPr>
      </w:pPr>
      <w:r w:rsidRPr="001E3E45">
        <w:rPr>
          <w:rFonts w:ascii="Times New Roman" w:hAnsi="Times New Roman" w:cs="Times New Roman"/>
          <w:sz w:val="24"/>
          <w:szCs w:val="24"/>
        </w:rPr>
        <w:t>Random Match Probability (RMP) is a statistical measure used in biometric systems to estimate the likelihood that two randomly selected biometric samples from a population will incorrectly be identified as a match.</w:t>
      </w:r>
    </w:p>
    <w:p w14:paraId="70557D89" w14:textId="77777777" w:rsidR="0003048A" w:rsidRDefault="0075039D" w:rsidP="0003048A">
      <w:pPr>
        <w:jc w:val="both"/>
        <w:rPr>
          <w:rFonts w:ascii="Times New Roman" w:hAnsi="Times New Roman" w:cs="Times New Roman"/>
          <w:sz w:val="24"/>
          <w:szCs w:val="24"/>
        </w:rPr>
      </w:pPr>
      <w:r w:rsidRPr="001E3E45">
        <w:rPr>
          <w:rFonts w:ascii="Times New Roman" w:hAnsi="Times New Roman" w:cs="Times New Roman"/>
          <w:sz w:val="24"/>
          <w:szCs w:val="24"/>
        </w:rPr>
        <w:t xml:space="preserve">The lower the RMP, the higher the discriminatory power of the biometric system, meaning it is less likely to mistakenly identify two different individuals as the same person. Conversely, a </w:t>
      </w:r>
      <w:r w:rsidRPr="001E3E45">
        <w:rPr>
          <w:rFonts w:ascii="Times New Roman" w:hAnsi="Times New Roman" w:cs="Times New Roman"/>
          <w:sz w:val="24"/>
          <w:szCs w:val="24"/>
        </w:rPr>
        <w:lastRenderedPageBreak/>
        <w:t>high RMP suggests a higher chance of such errors, potentially compromising security and functionality.</w:t>
      </w:r>
    </w:p>
    <w:p w14:paraId="523490B0" w14:textId="298BB96E" w:rsidR="00581BBF" w:rsidRPr="002C6953" w:rsidRDefault="00581BBF" w:rsidP="0003048A">
      <w:pPr>
        <w:jc w:val="both"/>
        <w:rPr>
          <w:rFonts w:ascii="Times New Roman" w:hAnsi="Times New Roman" w:cs="Times New Roman"/>
          <w:sz w:val="24"/>
          <w:szCs w:val="24"/>
        </w:rPr>
      </w:pPr>
      <w:r w:rsidRPr="001E3E45">
        <w:rPr>
          <w:rFonts w:ascii="Times New Roman" w:hAnsi="Times New Roman" w:cs="Times New Roman"/>
          <w:sz w:val="24"/>
          <w:szCs w:val="24"/>
        </w:rPr>
        <w:br/>
      </w:r>
      <w:r w:rsidRPr="001E3E45">
        <w:rPr>
          <w:rFonts w:ascii="Times New Roman" w:hAnsi="Times New Roman" w:cs="Times New Roman"/>
          <w:b/>
          <w:bCs/>
          <w:sz w:val="24"/>
          <w:szCs w:val="24"/>
        </w:rPr>
        <w:t>Methodology</w:t>
      </w:r>
    </w:p>
    <w:p w14:paraId="5599F8D4" w14:textId="49C33F4A" w:rsidR="0075039D" w:rsidRPr="001E3E45" w:rsidRDefault="00581BBF" w:rsidP="0003048A">
      <w:pPr>
        <w:spacing w:line="276" w:lineRule="auto"/>
        <w:jc w:val="both"/>
        <w:rPr>
          <w:rFonts w:ascii="Times New Roman" w:hAnsi="Times New Roman" w:cs="Times New Roman"/>
          <w:b/>
          <w:bCs/>
          <w:sz w:val="24"/>
          <w:szCs w:val="24"/>
        </w:rPr>
      </w:pPr>
      <w:r w:rsidRPr="001E3E45">
        <w:rPr>
          <w:rFonts w:ascii="Times New Roman" w:hAnsi="Times New Roman" w:cs="Times New Roman"/>
          <w:sz w:val="24"/>
          <w:szCs w:val="24"/>
        </w:rPr>
        <w:t>The study utilizes Monte Carlo simulations with a sample size</w:t>
      </w:r>
      <w:r w:rsidR="000F776F">
        <w:rPr>
          <w:rFonts w:ascii="Times New Roman" w:hAnsi="Times New Roman" w:cs="Times New Roman"/>
          <w:sz w:val="24"/>
          <w:szCs w:val="24"/>
        </w:rPr>
        <w:t>s</w:t>
      </w:r>
      <w:r w:rsidRPr="001E3E45">
        <w:rPr>
          <w:rFonts w:ascii="Times New Roman" w:hAnsi="Times New Roman" w:cs="Times New Roman"/>
          <w:sz w:val="24"/>
          <w:szCs w:val="24"/>
        </w:rPr>
        <w:t xml:space="preserve"> of </w:t>
      </w:r>
      <w:r w:rsidR="008219B3" w:rsidRPr="001E3E45">
        <w:rPr>
          <w:rFonts w:ascii="Times New Roman" w:hAnsi="Times New Roman" w:cs="Times New Roman"/>
          <w:sz w:val="24"/>
          <w:szCs w:val="24"/>
        </w:rPr>
        <w:t xml:space="preserve"> 200</w:t>
      </w:r>
      <w:r w:rsidR="000F776F">
        <w:rPr>
          <w:rFonts w:ascii="Times New Roman" w:hAnsi="Times New Roman" w:cs="Times New Roman"/>
          <w:sz w:val="24"/>
          <w:szCs w:val="24"/>
        </w:rPr>
        <w:t xml:space="preserve"> and </w:t>
      </w:r>
      <w:r w:rsidR="008219B3" w:rsidRPr="001E3E45">
        <w:rPr>
          <w:rFonts w:ascii="Times New Roman" w:hAnsi="Times New Roman" w:cs="Times New Roman"/>
          <w:sz w:val="24"/>
          <w:szCs w:val="24"/>
        </w:rPr>
        <w:t>2000</w:t>
      </w:r>
      <w:r w:rsidRPr="001E3E45">
        <w:rPr>
          <w:rFonts w:ascii="Times New Roman" w:hAnsi="Times New Roman" w:cs="Times New Roman"/>
          <w:sz w:val="24"/>
          <w:szCs w:val="24"/>
        </w:rPr>
        <w:t xml:space="preserve"> profiles over 2000 iterations for each statistical approach. The i.i.d. Binomial approach assumes independent and identical distribution of profile matches, the Independent Comparisons approach allows for varied match probabilities among comparisons, and the U-Statistic approach calculates based on all combinations of sample pairs. Simulations were conducted under controlled conditions with set probabilities, and results were </w:t>
      </w:r>
      <w:r w:rsidR="008219B3" w:rsidRPr="001E3E45">
        <w:rPr>
          <w:rFonts w:ascii="Times New Roman" w:hAnsi="Times New Roman" w:cs="Times New Roman"/>
          <w:sz w:val="24"/>
          <w:szCs w:val="24"/>
        </w:rPr>
        <w:t>analysed</w:t>
      </w:r>
      <w:r w:rsidRPr="001E3E45">
        <w:rPr>
          <w:rFonts w:ascii="Times New Roman" w:hAnsi="Times New Roman" w:cs="Times New Roman"/>
          <w:sz w:val="24"/>
          <w:szCs w:val="24"/>
        </w:rPr>
        <w:t xml:space="preserve"> to determine the method that consistently provides accurate UCBs with a confidence level of 95%</w:t>
      </w:r>
      <w:r w:rsidR="009655C4">
        <w:rPr>
          <w:rFonts w:ascii="Times New Roman" w:hAnsi="Times New Roman" w:cs="Times New Roman"/>
          <w:sz w:val="24"/>
          <w:szCs w:val="24"/>
        </w:rPr>
        <w:t>.</w:t>
      </w:r>
      <w:r w:rsidRPr="001E3E45">
        <w:rPr>
          <w:rFonts w:ascii="Times New Roman" w:hAnsi="Times New Roman" w:cs="Times New Roman"/>
          <w:sz w:val="24"/>
          <w:szCs w:val="24"/>
        </w:rPr>
        <w:br/>
      </w:r>
      <w:r w:rsidRPr="001E3E45">
        <w:rPr>
          <w:rFonts w:ascii="Times New Roman" w:hAnsi="Times New Roman" w:cs="Times New Roman"/>
          <w:sz w:val="24"/>
          <w:szCs w:val="24"/>
        </w:rPr>
        <w:br/>
      </w:r>
      <w:r w:rsidRPr="001E3E45">
        <w:rPr>
          <w:rFonts w:ascii="Times New Roman" w:hAnsi="Times New Roman" w:cs="Times New Roman"/>
          <w:b/>
          <w:bCs/>
          <w:sz w:val="24"/>
          <w:szCs w:val="24"/>
        </w:rPr>
        <w:t>Simulation</w:t>
      </w:r>
    </w:p>
    <w:p w14:paraId="3070FC71" w14:textId="77777777" w:rsidR="00494557" w:rsidRPr="001E3E45" w:rsidRDefault="00494557" w:rsidP="0003048A">
      <w:pPr>
        <w:spacing w:line="276" w:lineRule="auto"/>
        <w:jc w:val="both"/>
        <w:rPr>
          <w:rFonts w:ascii="Times New Roman" w:hAnsi="Times New Roman" w:cs="Times New Roman"/>
          <w:b/>
          <w:bCs/>
          <w:sz w:val="24"/>
          <w:szCs w:val="24"/>
        </w:rPr>
      </w:pPr>
      <w:r w:rsidRPr="001E3E45">
        <w:rPr>
          <w:rFonts w:ascii="Times New Roman" w:hAnsi="Times New Roman" w:cs="Times New Roman"/>
          <w:b/>
          <w:bCs/>
          <w:sz w:val="24"/>
          <w:szCs w:val="24"/>
        </w:rPr>
        <w:t>Setup and Execution</w:t>
      </w:r>
    </w:p>
    <w:p w14:paraId="7991362B" w14:textId="77777777" w:rsidR="00494557" w:rsidRPr="001E3E45" w:rsidRDefault="00494557" w:rsidP="0003048A">
      <w:p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t>The simulation process was designed to rigorously evaluate the performance of three statistical methods for estimating the upper confidence bounds of Random Match Probability (RMP) in biometric systems. The following step-by-step walkthrough details the setup and execution of the simulations:</w:t>
      </w:r>
    </w:p>
    <w:p w14:paraId="52D7F586" w14:textId="77777777" w:rsidR="00494557" w:rsidRPr="001E3E45" w:rsidRDefault="00494557" w:rsidP="009655C4">
      <w:pPr>
        <w:numPr>
          <w:ilvl w:val="0"/>
          <w:numId w:val="2"/>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Data Generation</w:t>
      </w:r>
      <w:r w:rsidRPr="001E3E45">
        <w:rPr>
          <w:rFonts w:ascii="Times New Roman" w:hAnsi="Times New Roman" w:cs="Times New Roman"/>
          <w:sz w:val="24"/>
          <w:szCs w:val="24"/>
        </w:rPr>
        <w:t>:</w:t>
      </w:r>
    </w:p>
    <w:p w14:paraId="41F2F0B8" w14:textId="77777777" w:rsidR="00494557" w:rsidRPr="001E3E45" w:rsidRDefault="00494557" w:rsidP="009655C4">
      <w:pPr>
        <w:numPr>
          <w:ilvl w:val="1"/>
          <w:numId w:val="2"/>
        </w:num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t>Each simulation cycle began with the generation of biometric profiles. These profiles were randomly assigned to one of 50 predefined categories, with each category representing a unique biometric trait.</w:t>
      </w:r>
    </w:p>
    <w:p w14:paraId="200990EC" w14:textId="77777777" w:rsidR="00494557" w:rsidRPr="001E3E45" w:rsidRDefault="00494557" w:rsidP="009655C4">
      <w:pPr>
        <w:numPr>
          <w:ilvl w:val="0"/>
          <w:numId w:val="2"/>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Pairwise Comparison</w:t>
      </w:r>
      <w:r w:rsidRPr="001E3E45">
        <w:rPr>
          <w:rFonts w:ascii="Times New Roman" w:hAnsi="Times New Roman" w:cs="Times New Roman"/>
          <w:sz w:val="24"/>
          <w:szCs w:val="24"/>
        </w:rPr>
        <w:t>:</w:t>
      </w:r>
    </w:p>
    <w:p w14:paraId="2A096B8D" w14:textId="77777777" w:rsidR="00494557" w:rsidRPr="001E3E45" w:rsidRDefault="00494557" w:rsidP="009655C4">
      <w:pPr>
        <w:numPr>
          <w:ilvl w:val="1"/>
          <w:numId w:val="2"/>
        </w:num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t>For each simulation, all possible pairs of generated profiles were compared to determine if they matched (belonged to the same category). This pairwise comparison was crucial for calculating the empirical RMP.</w:t>
      </w:r>
    </w:p>
    <w:p w14:paraId="466FD471" w14:textId="77777777" w:rsidR="00494557" w:rsidRPr="001E3E45" w:rsidRDefault="00494557" w:rsidP="009655C4">
      <w:pPr>
        <w:numPr>
          <w:ilvl w:val="0"/>
          <w:numId w:val="2"/>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RMP Calculation</w:t>
      </w:r>
      <w:r w:rsidRPr="001E3E45">
        <w:rPr>
          <w:rFonts w:ascii="Times New Roman" w:hAnsi="Times New Roman" w:cs="Times New Roman"/>
          <w:sz w:val="24"/>
          <w:szCs w:val="24"/>
        </w:rPr>
        <w:t>:</w:t>
      </w:r>
    </w:p>
    <w:p w14:paraId="4B35D32F" w14:textId="77777777" w:rsidR="00494557" w:rsidRPr="001E3E45" w:rsidRDefault="00494557" w:rsidP="009655C4">
      <w:pPr>
        <w:numPr>
          <w:ilvl w:val="1"/>
          <w:numId w:val="2"/>
        </w:num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t>The Random Match Probability was estimated for each simulation as the proportion of matching pairs out of the total number of comparisons. This empirical RMP served as the basis for computing the upper confidence bounds.</w:t>
      </w:r>
    </w:p>
    <w:p w14:paraId="6AF38DA2" w14:textId="77777777" w:rsidR="00494557" w:rsidRPr="001E3E45" w:rsidRDefault="00494557" w:rsidP="009655C4">
      <w:pPr>
        <w:numPr>
          <w:ilvl w:val="0"/>
          <w:numId w:val="2"/>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Confidence Bound Calculation</w:t>
      </w:r>
      <w:r w:rsidRPr="001E3E45">
        <w:rPr>
          <w:rFonts w:ascii="Times New Roman" w:hAnsi="Times New Roman" w:cs="Times New Roman"/>
          <w:sz w:val="24"/>
          <w:szCs w:val="24"/>
        </w:rPr>
        <w:t>:</w:t>
      </w:r>
    </w:p>
    <w:p w14:paraId="1C8D7EB5" w14:textId="77777777" w:rsidR="00494557" w:rsidRPr="001E3E45" w:rsidRDefault="00494557" w:rsidP="009655C4">
      <w:pPr>
        <w:numPr>
          <w:ilvl w:val="1"/>
          <w:numId w:val="2"/>
        </w:num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t>Depending on the statistical method under evaluation (i.i.d. Binomial, Independent Comparisons Binomial, or U-Statistic), an upper confidence bound was calculated for the RMP using specific formulas adapted to each method's assumptions and mathematical framework.</w:t>
      </w:r>
    </w:p>
    <w:p w14:paraId="7B42AD28" w14:textId="77777777" w:rsidR="00494557" w:rsidRPr="001E3E45" w:rsidRDefault="00494557" w:rsidP="009655C4">
      <w:pPr>
        <w:numPr>
          <w:ilvl w:val="0"/>
          <w:numId w:val="2"/>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Repetition and Aggregation</w:t>
      </w:r>
      <w:r w:rsidRPr="001E3E45">
        <w:rPr>
          <w:rFonts w:ascii="Times New Roman" w:hAnsi="Times New Roman" w:cs="Times New Roman"/>
          <w:sz w:val="24"/>
          <w:szCs w:val="24"/>
        </w:rPr>
        <w:t>:</w:t>
      </w:r>
    </w:p>
    <w:p w14:paraId="47F9DBB4" w14:textId="77777777" w:rsidR="00494557" w:rsidRPr="001E3E45" w:rsidRDefault="00494557" w:rsidP="009655C4">
      <w:pPr>
        <w:numPr>
          <w:ilvl w:val="1"/>
          <w:numId w:val="2"/>
        </w:num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lastRenderedPageBreak/>
        <w:t>Steps 1 through 4 were repeated across a series of simulations to ensure statistical robustness and reliability. Results were aggregated to analyze trends and measure the performance of each method under various conditions.</w:t>
      </w:r>
    </w:p>
    <w:p w14:paraId="053595E1" w14:textId="77777777" w:rsidR="00494557" w:rsidRPr="001E3E45" w:rsidRDefault="00494557" w:rsidP="001E3E45">
      <w:pPr>
        <w:jc w:val="both"/>
        <w:rPr>
          <w:rFonts w:ascii="Times New Roman" w:hAnsi="Times New Roman" w:cs="Times New Roman"/>
          <w:b/>
          <w:bCs/>
          <w:sz w:val="24"/>
          <w:szCs w:val="24"/>
        </w:rPr>
      </w:pPr>
    </w:p>
    <w:p w14:paraId="6209FBCD" w14:textId="71F323D4" w:rsidR="00581BBF" w:rsidRPr="001E3E45" w:rsidRDefault="00494557" w:rsidP="009655C4">
      <w:pPr>
        <w:spacing w:line="276" w:lineRule="auto"/>
        <w:jc w:val="both"/>
        <w:rPr>
          <w:rFonts w:ascii="Times New Roman" w:hAnsi="Times New Roman" w:cs="Times New Roman"/>
          <w:b/>
          <w:bCs/>
          <w:sz w:val="24"/>
          <w:szCs w:val="24"/>
        </w:rPr>
      </w:pPr>
      <w:r w:rsidRPr="001E3E45">
        <w:rPr>
          <w:rFonts w:ascii="Times New Roman" w:hAnsi="Times New Roman" w:cs="Times New Roman"/>
          <w:b/>
          <w:bCs/>
          <w:sz w:val="24"/>
          <w:szCs w:val="24"/>
        </w:rPr>
        <w:t>Parameters</w:t>
      </w:r>
    </w:p>
    <w:p w14:paraId="25036384" w14:textId="77777777" w:rsidR="00581BBF" w:rsidRPr="001E3E45" w:rsidRDefault="00581BBF" w:rsidP="009655C4">
      <w:pPr>
        <w:spacing w:line="276" w:lineRule="auto"/>
        <w:jc w:val="both"/>
        <w:rPr>
          <w:rFonts w:ascii="Times New Roman" w:hAnsi="Times New Roman" w:cs="Times New Roman"/>
          <w:sz w:val="24"/>
          <w:szCs w:val="24"/>
        </w:rPr>
      </w:pPr>
      <w:r w:rsidRPr="001E3E45">
        <w:rPr>
          <w:rFonts w:ascii="Times New Roman" w:hAnsi="Times New Roman" w:cs="Times New Roman"/>
          <w:sz w:val="24"/>
          <w:szCs w:val="24"/>
        </w:rPr>
        <w:t>The simulations were designed to assess the performance of statistical methods under two different sample sizes and a consistent number of iterations:</w:t>
      </w:r>
    </w:p>
    <w:p w14:paraId="0E0D980C" w14:textId="7CCB2FC2" w:rsidR="00581BBF" w:rsidRPr="001E3E45" w:rsidRDefault="00581BBF" w:rsidP="009655C4">
      <w:pPr>
        <w:numPr>
          <w:ilvl w:val="0"/>
          <w:numId w:val="1"/>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Sample Sizes</w:t>
      </w:r>
      <w:r w:rsidRPr="001E3E45">
        <w:rPr>
          <w:rFonts w:ascii="Times New Roman" w:hAnsi="Times New Roman" w:cs="Times New Roman"/>
          <w:sz w:val="24"/>
          <w:szCs w:val="24"/>
        </w:rPr>
        <w:t xml:space="preserve">: </w:t>
      </w:r>
      <w:r w:rsidR="008219B3" w:rsidRPr="001E3E45">
        <w:rPr>
          <w:rFonts w:ascii="Times New Roman" w:hAnsi="Times New Roman" w:cs="Times New Roman"/>
          <w:sz w:val="24"/>
          <w:szCs w:val="24"/>
        </w:rPr>
        <w:t>Four</w:t>
      </w:r>
      <w:r w:rsidRPr="001E3E45">
        <w:rPr>
          <w:rFonts w:ascii="Times New Roman" w:hAnsi="Times New Roman" w:cs="Times New Roman"/>
          <w:sz w:val="24"/>
          <w:szCs w:val="24"/>
        </w:rPr>
        <w:t xml:space="preserve"> sample sizes were used</w:t>
      </w:r>
      <w:r w:rsidR="008219B3" w:rsidRPr="001E3E45">
        <w:rPr>
          <w:rFonts w:ascii="Times New Roman" w:hAnsi="Times New Roman" w:cs="Times New Roman"/>
          <w:sz w:val="24"/>
          <w:szCs w:val="24"/>
        </w:rPr>
        <w:t>15,</w:t>
      </w:r>
      <w:r w:rsidRPr="001E3E45">
        <w:rPr>
          <w:rFonts w:ascii="Times New Roman" w:hAnsi="Times New Roman" w:cs="Times New Roman"/>
          <w:sz w:val="24"/>
          <w:szCs w:val="24"/>
        </w:rPr>
        <w:t xml:space="preserve"> 200</w:t>
      </w:r>
      <w:r w:rsidR="008219B3" w:rsidRPr="001E3E45">
        <w:rPr>
          <w:rFonts w:ascii="Times New Roman" w:hAnsi="Times New Roman" w:cs="Times New Roman"/>
          <w:sz w:val="24"/>
          <w:szCs w:val="24"/>
        </w:rPr>
        <w:t xml:space="preserve">,2000 </w:t>
      </w:r>
      <w:r w:rsidRPr="001E3E45">
        <w:rPr>
          <w:rFonts w:ascii="Times New Roman" w:hAnsi="Times New Roman" w:cs="Times New Roman"/>
          <w:sz w:val="24"/>
          <w:szCs w:val="24"/>
        </w:rPr>
        <w:t xml:space="preserve">and </w:t>
      </w:r>
      <w:r w:rsidR="008219B3" w:rsidRPr="001E3E45">
        <w:rPr>
          <w:rFonts w:ascii="Times New Roman" w:hAnsi="Times New Roman" w:cs="Times New Roman"/>
          <w:sz w:val="24"/>
          <w:szCs w:val="24"/>
        </w:rPr>
        <w:t>3</w:t>
      </w:r>
      <w:r w:rsidRPr="001E3E45">
        <w:rPr>
          <w:rFonts w:ascii="Times New Roman" w:hAnsi="Times New Roman" w:cs="Times New Roman"/>
          <w:sz w:val="24"/>
          <w:szCs w:val="24"/>
        </w:rPr>
        <w:t>000 to evaluate the scalability and robustness of each method.</w:t>
      </w:r>
    </w:p>
    <w:p w14:paraId="3A8EB6B6" w14:textId="77777777" w:rsidR="00581BBF" w:rsidRPr="001E3E45" w:rsidRDefault="00581BBF" w:rsidP="009655C4">
      <w:pPr>
        <w:numPr>
          <w:ilvl w:val="0"/>
          <w:numId w:val="1"/>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Number of Simulations</w:t>
      </w:r>
      <w:r w:rsidRPr="001E3E45">
        <w:rPr>
          <w:rFonts w:ascii="Times New Roman" w:hAnsi="Times New Roman" w:cs="Times New Roman"/>
          <w:sz w:val="24"/>
          <w:szCs w:val="24"/>
        </w:rPr>
        <w:t>: Each scenario was iterated 2000 times to ensure statistical significance and reliability of the results.</w:t>
      </w:r>
    </w:p>
    <w:p w14:paraId="1004405B" w14:textId="77777777" w:rsidR="00581BBF" w:rsidRPr="001E3E45" w:rsidRDefault="00581BBF" w:rsidP="009655C4">
      <w:pPr>
        <w:numPr>
          <w:ilvl w:val="0"/>
          <w:numId w:val="1"/>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Number of Categories</w:t>
      </w:r>
      <w:r w:rsidRPr="001E3E45">
        <w:rPr>
          <w:rFonts w:ascii="Times New Roman" w:hAnsi="Times New Roman" w:cs="Times New Roman"/>
          <w:sz w:val="24"/>
          <w:szCs w:val="24"/>
        </w:rPr>
        <w:t>: All simulations maintained a constant number of categories, set at 50.</w:t>
      </w:r>
    </w:p>
    <w:p w14:paraId="49521CDE" w14:textId="69F6925F" w:rsidR="00494557" w:rsidRPr="001E3E45" w:rsidRDefault="00494557" w:rsidP="009655C4">
      <w:pPr>
        <w:numPr>
          <w:ilvl w:val="0"/>
          <w:numId w:val="1"/>
        </w:numPr>
        <w:spacing w:line="276" w:lineRule="auto"/>
        <w:jc w:val="both"/>
        <w:rPr>
          <w:rFonts w:ascii="Times New Roman" w:hAnsi="Times New Roman" w:cs="Times New Roman"/>
          <w:sz w:val="24"/>
          <w:szCs w:val="24"/>
        </w:rPr>
      </w:pPr>
      <w:r w:rsidRPr="001E3E45">
        <w:rPr>
          <w:rFonts w:ascii="Times New Roman" w:hAnsi="Times New Roman" w:cs="Times New Roman"/>
          <w:b/>
          <w:bCs/>
          <w:sz w:val="24"/>
          <w:szCs w:val="24"/>
        </w:rPr>
        <w:t>True RMP:</w:t>
      </w:r>
      <w:r w:rsidRPr="001E3E45">
        <w:rPr>
          <w:rFonts w:ascii="Times New Roman" w:hAnsi="Times New Roman" w:cs="Times New Roman"/>
          <w:sz w:val="24"/>
          <w:szCs w:val="24"/>
        </w:rPr>
        <w:t xml:space="preserve"> The true Random Match Probability (RMP) was predefined as 1/C, where C is the number of categories, to serve as a benchmark for assessing the coverage probability of each method.</w:t>
      </w:r>
    </w:p>
    <w:p w14:paraId="69873CD2" w14:textId="77777777" w:rsidR="009655C4" w:rsidRDefault="009655C4" w:rsidP="001E3E45">
      <w:pPr>
        <w:jc w:val="both"/>
        <w:rPr>
          <w:rFonts w:ascii="Times New Roman" w:hAnsi="Times New Roman" w:cs="Times New Roman"/>
          <w:b/>
          <w:bCs/>
          <w:sz w:val="24"/>
          <w:szCs w:val="24"/>
        </w:rPr>
      </w:pPr>
    </w:p>
    <w:p w14:paraId="43E73708" w14:textId="549EC20D" w:rsidR="00494557" w:rsidRPr="001E3E45" w:rsidRDefault="00494557" w:rsidP="001E3E45">
      <w:pPr>
        <w:jc w:val="both"/>
        <w:rPr>
          <w:rFonts w:ascii="Times New Roman" w:hAnsi="Times New Roman" w:cs="Times New Roman"/>
          <w:b/>
          <w:bCs/>
          <w:sz w:val="24"/>
          <w:szCs w:val="24"/>
        </w:rPr>
      </w:pPr>
      <w:r w:rsidRPr="001E3E45">
        <w:rPr>
          <w:rFonts w:ascii="Times New Roman" w:hAnsi="Times New Roman" w:cs="Times New Roman"/>
          <w:b/>
          <w:bCs/>
          <w:sz w:val="24"/>
          <w:szCs w:val="24"/>
        </w:rPr>
        <w:t>Statistical Methods for Estimating Upper Confidence Bounds</w:t>
      </w:r>
    </w:p>
    <w:p w14:paraId="183714B6" w14:textId="77777777" w:rsidR="00494557" w:rsidRPr="001E3E45" w:rsidRDefault="00494557" w:rsidP="001E3E45">
      <w:pPr>
        <w:jc w:val="both"/>
        <w:rPr>
          <w:rFonts w:ascii="Times New Roman" w:hAnsi="Times New Roman" w:cs="Times New Roman"/>
          <w:sz w:val="24"/>
          <w:szCs w:val="24"/>
        </w:rPr>
      </w:pPr>
      <w:r w:rsidRPr="001E3E45">
        <w:rPr>
          <w:rFonts w:ascii="Times New Roman" w:hAnsi="Times New Roman" w:cs="Times New Roman"/>
          <w:sz w:val="24"/>
          <w:szCs w:val="24"/>
        </w:rPr>
        <w:t>Three statistical methods were employed to estimate the upper confidence bounds of the RMP:</w:t>
      </w:r>
    </w:p>
    <w:p w14:paraId="142245B0" w14:textId="77777777" w:rsidR="00494557" w:rsidRPr="001E3E45" w:rsidRDefault="00494557" w:rsidP="001E3E45">
      <w:pPr>
        <w:jc w:val="both"/>
        <w:rPr>
          <w:rFonts w:ascii="Times New Roman" w:hAnsi="Times New Roman" w:cs="Times New Roman"/>
          <w:sz w:val="24"/>
          <w:szCs w:val="24"/>
        </w:rPr>
      </w:pPr>
    </w:p>
    <w:p w14:paraId="01D833ED" w14:textId="77777777" w:rsidR="00494557" w:rsidRPr="001E3E45" w:rsidRDefault="00494557" w:rsidP="001E3E45">
      <w:pPr>
        <w:jc w:val="both"/>
        <w:rPr>
          <w:rFonts w:ascii="Times New Roman" w:hAnsi="Times New Roman" w:cs="Times New Roman"/>
          <w:b/>
          <w:bCs/>
          <w:sz w:val="24"/>
          <w:szCs w:val="24"/>
        </w:rPr>
      </w:pPr>
      <w:r w:rsidRPr="001E3E45">
        <w:rPr>
          <w:rFonts w:ascii="Times New Roman" w:hAnsi="Times New Roman" w:cs="Times New Roman"/>
          <w:b/>
          <w:bCs/>
          <w:sz w:val="24"/>
          <w:szCs w:val="24"/>
        </w:rPr>
        <w:t>i.i.d. Binomial Assumption (UB1):</w:t>
      </w:r>
    </w:p>
    <w:p w14:paraId="5E4CCD68" w14:textId="77777777" w:rsidR="00494557" w:rsidRPr="001E3E45" w:rsidRDefault="00494557" w:rsidP="001E3E45">
      <w:pPr>
        <w:jc w:val="both"/>
        <w:rPr>
          <w:rFonts w:ascii="Times New Roman" w:hAnsi="Times New Roman" w:cs="Times New Roman"/>
          <w:sz w:val="24"/>
          <w:szCs w:val="24"/>
        </w:rPr>
      </w:pPr>
    </w:p>
    <w:p w14:paraId="43710578" w14:textId="1EDA7A96" w:rsidR="00494557" w:rsidRPr="001E3E45" w:rsidRDefault="00494557" w:rsidP="001E3E45">
      <w:pPr>
        <w:jc w:val="both"/>
        <w:rPr>
          <w:rFonts w:ascii="Times New Roman" w:hAnsi="Times New Roman" w:cs="Times New Roman"/>
          <w:sz w:val="24"/>
          <w:szCs w:val="24"/>
        </w:rPr>
      </w:pPr>
      <w:r w:rsidRPr="001E3E45">
        <w:rPr>
          <w:rFonts w:ascii="Times New Roman" w:hAnsi="Times New Roman" w:cs="Times New Roman"/>
          <w:sz w:val="24"/>
          <w:szCs w:val="24"/>
        </w:rPr>
        <w:t>Assumes each pair of profiles is compared independently with a constant probability of matching. The upper confidence bound is calculated using the normal approximation to the binomial distribution.</w:t>
      </w:r>
    </w:p>
    <w:p w14:paraId="2736FF49" w14:textId="08AD8F27" w:rsidR="00494557" w:rsidRPr="001E3E45" w:rsidRDefault="00494557" w:rsidP="001E3E45">
      <w:pPr>
        <w:pStyle w:val="BodyText"/>
        <w:spacing w:before="309"/>
        <w:ind w:left="109"/>
        <w:jc w:val="both"/>
      </w:pPr>
      <w:r w:rsidRPr="001E3E45">
        <w:t>Formula: The</w:t>
      </w:r>
      <w:r w:rsidRPr="001E3E45">
        <w:rPr>
          <w:spacing w:val="-7"/>
        </w:rPr>
        <w:t xml:space="preserve"> </w:t>
      </w:r>
      <w:r w:rsidRPr="001E3E45">
        <w:t>95% upper</w:t>
      </w:r>
      <w:r w:rsidRPr="001E3E45">
        <w:rPr>
          <w:spacing w:val="-6"/>
        </w:rPr>
        <w:t xml:space="preserve"> </w:t>
      </w:r>
      <w:r w:rsidRPr="001E3E45">
        <w:t>confidence</w:t>
      </w:r>
      <w:r w:rsidRPr="001E3E45">
        <w:rPr>
          <w:spacing w:val="-7"/>
        </w:rPr>
        <w:t xml:space="preserve"> </w:t>
      </w:r>
      <w:r w:rsidRPr="001E3E45">
        <w:t>bound</w:t>
      </w:r>
      <w:r w:rsidRPr="001E3E45">
        <w:rPr>
          <w:spacing w:val="-7"/>
        </w:rPr>
        <w:t xml:space="preserve"> </w:t>
      </w:r>
      <w:r w:rsidRPr="001E3E45">
        <w:t>for</w:t>
      </w:r>
      <w:r w:rsidRPr="001E3E45">
        <w:rPr>
          <w:spacing w:val="-6"/>
        </w:rPr>
        <w:t xml:space="preserve"> </w:t>
      </w:r>
      <w:r w:rsidRPr="001E3E45">
        <w:rPr>
          <w:i/>
        </w:rPr>
        <w:t>θ</w:t>
      </w:r>
      <w:r w:rsidRPr="001E3E45">
        <w:rPr>
          <w:i/>
          <w:spacing w:val="-5"/>
        </w:rPr>
        <w:t xml:space="preserve"> </w:t>
      </w:r>
      <w:r w:rsidRPr="001E3E45">
        <w:t>is</w:t>
      </w:r>
    </w:p>
    <w:p w14:paraId="165D771A" w14:textId="5C51B822" w:rsidR="00494557" w:rsidRPr="001E3E45" w:rsidRDefault="00494557" w:rsidP="001E3E45">
      <w:pPr>
        <w:spacing w:line="360" w:lineRule="auto"/>
        <w:jc w:val="both"/>
        <w:rPr>
          <w:rFonts w:ascii="Times New Roman" w:eastAsia="Times New Roman" w:hAnsi="Times New Roman" w:cs="Times New Roman"/>
          <w:sz w:val="24"/>
          <w:szCs w:val="24"/>
        </w:rPr>
      </w:pPr>
      <w:r w:rsidRPr="001E3E45">
        <w:rPr>
          <w:rFonts w:ascii="Times New Roman" w:eastAsia="Times New Roman" w:hAnsi="Times New Roman" w:cs="Times New Roman"/>
          <w:i/>
          <w:sz w:val="24"/>
          <w:szCs w:val="24"/>
        </w:rPr>
        <w:br/>
      </w:r>
      <m:oMathPara>
        <m:oMath>
          <m:r>
            <w:rPr>
              <w:rFonts w:ascii="Cambria Math" w:eastAsia="Times New Roman" w:hAnsi="Cambria Math" w:cs="Times New Roman"/>
              <w:sz w:val="24"/>
              <w:szCs w:val="24"/>
            </w:rPr>
            <m:t>U</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 </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+ 1.645</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f>
                        <m:fPr>
                          <m:type m:val="noBa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e>
                    <m:sup>
                      <m:r>
                        <w:rPr>
                          <w:rFonts w:ascii="Cambria Math" w:eastAsia="Times New Roman" w:hAnsi="Cambria Math" w:cs="Times New Roman"/>
                          <w:sz w:val="24"/>
                          <w:szCs w:val="24"/>
                        </w:rPr>
                        <m:t>T</m:t>
                      </m:r>
                    </m:sup>
                  </m:sSup>
                </m:den>
              </m:f>
            </m:e>
          </m:rad>
        </m:oMath>
      </m:oMathPara>
    </w:p>
    <w:p w14:paraId="01F2EA11" w14:textId="77777777" w:rsidR="00293C24" w:rsidRPr="00293C24" w:rsidRDefault="00293C24" w:rsidP="00293C24">
      <w:pPr>
        <w:pStyle w:val="ListParagraph"/>
        <w:numPr>
          <w:ilvl w:val="0"/>
          <w:numId w:val="11"/>
        </w:numPr>
        <w:spacing w:line="360" w:lineRule="auto"/>
        <w:jc w:val="both"/>
        <w:rPr>
          <w:rFonts w:ascii="Times New Roman" w:eastAsia="Times New Roman" w:hAnsi="Times New Roman" w:cs="Times New Roman"/>
          <w:sz w:val="24"/>
          <w:szCs w:val="24"/>
        </w:rPr>
      </w:pPr>
      <w:r w:rsidRPr="00293C24">
        <w:rPr>
          <w:rFonts w:ascii="Times New Roman" w:eastAsia="Times New Roman" w:hAnsi="Times New Roman" w:cs="Times New Roman"/>
          <w:sz w:val="24"/>
          <w:szCs w:val="24"/>
        </w:rPr>
        <w:t>W</w:t>
      </w:r>
      <w:r w:rsidR="00494557" w:rsidRPr="00293C24">
        <w:rPr>
          <w:rFonts w:ascii="Times New Roman" w:eastAsia="Times New Roman" w:hAnsi="Times New Roman" w:cs="Times New Roman"/>
          <w:sz w:val="24"/>
          <w:szCs w:val="24"/>
        </w:rPr>
        <w:t>here</w:t>
      </w:r>
      <w:r w:rsidRPr="00293C24">
        <w:rPr>
          <w:rFonts w:ascii="Times New Roman" w:eastAsia="Times New Roman" w:hAnsi="Times New Roman" w:cs="Times New Roman"/>
          <w:sz w:val="24"/>
          <w:szCs w:val="24"/>
        </w:rPr>
        <w:t xml:space="preserve"> </w:t>
      </w:r>
      <m:oMath>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r>
          <w:rPr>
            <w:rFonts w:ascii="Cambria Math" w:eastAsia="Times New Roman" w:hAnsi="Cambria Math" w:cs="Times New Roman"/>
            <w:sz w:val="24"/>
            <w:szCs w:val="24"/>
          </w:rPr>
          <m:t xml:space="preserve"> </m:t>
        </m:r>
      </m:oMath>
      <w:r w:rsidRPr="00293C24">
        <w:rPr>
          <w:rFonts w:ascii="Times New Roman" w:eastAsia="Times New Roman" w:hAnsi="Times New Roman" w:cs="Times New Roman"/>
          <w:sz w:val="24"/>
          <w:szCs w:val="24"/>
        </w:rPr>
        <w:t xml:space="preserve"> is </w:t>
      </w:r>
      <w:r w:rsidR="00D25A79" w:rsidRPr="00293C24">
        <w:rPr>
          <w:rFonts w:ascii="Times New Roman" w:eastAsia="Times New Roman" w:hAnsi="Times New Roman" w:cs="Times New Roman"/>
          <w:sz w:val="24"/>
          <w:szCs w:val="24"/>
        </w:rPr>
        <w:t>the estimated probability of a match, often referred to as the point estimate of the RMP.</w:t>
      </w:r>
      <w:r w:rsidRPr="00293C24">
        <w:rPr>
          <w:rFonts w:ascii="Times New Roman" w:eastAsia="Times New Roman" w:hAnsi="Times New Roman" w:cs="Times New Roman"/>
          <w:sz w:val="24"/>
          <w:szCs w:val="24"/>
        </w:rPr>
        <w:t xml:space="preserve"> </w:t>
      </w:r>
    </w:p>
    <w:p w14:paraId="2912707A" w14:textId="66E5336E" w:rsidR="00293C24" w:rsidRPr="00293C24" w:rsidRDefault="00293C24" w:rsidP="00293C24">
      <w:pPr>
        <w:pStyle w:val="ListParagraph"/>
        <w:numPr>
          <w:ilvl w:val="0"/>
          <w:numId w:val="11"/>
        </w:numPr>
        <w:spacing w:line="360" w:lineRule="auto"/>
        <w:jc w:val="both"/>
        <w:rPr>
          <w:rFonts w:ascii="Times New Roman" w:eastAsia="Times New Roman" w:hAnsi="Times New Roman" w:cs="Times New Roman"/>
          <w:sz w:val="24"/>
          <w:szCs w:val="24"/>
        </w:rPr>
      </w:pPr>
      <w:r w:rsidRPr="00293C24">
        <w:rPr>
          <w:rFonts w:ascii="Times New Roman" w:eastAsia="Times New Roman" w:hAnsi="Times New Roman" w:cs="Times New Roman"/>
          <w:sz w:val="24"/>
          <w:szCs w:val="24"/>
        </w:rPr>
        <w:t>1.645 corresponds to the z-score for a 90% confidence interval</w:t>
      </w:r>
    </w:p>
    <w:p w14:paraId="2729797B" w14:textId="67986909" w:rsidR="00293C24" w:rsidRPr="00293C24" w:rsidRDefault="00293C24" w:rsidP="00293C24">
      <w:pPr>
        <w:pStyle w:val="ListParagraph"/>
        <w:numPr>
          <w:ilvl w:val="0"/>
          <w:numId w:val="11"/>
        </w:numPr>
        <w:spacing w:line="360" w:lineRule="auto"/>
        <w:jc w:val="both"/>
        <w:rPr>
          <w:rFonts w:ascii="Times New Roman" w:eastAsia="Times New Roman" w:hAnsi="Times New Roman" w:cs="Times New Roman"/>
          <w:sz w:val="24"/>
          <w:szCs w:val="24"/>
        </w:rPr>
      </w:pPr>
      <w:r w:rsidRPr="00293C24">
        <w:rPr>
          <w:rFonts w:ascii="Times New Roman" w:eastAsia="Times New Roman" w:hAnsi="Times New Roman" w:cs="Times New Roman"/>
          <w:sz w:val="24"/>
          <w:szCs w:val="24"/>
        </w:rPr>
        <w:lastRenderedPageBreak/>
        <w:t xml:space="preserve">The square root term </w:t>
      </w:r>
      <m:oMath>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f>
                      <m:fPr>
                        <m:type m:val="noBa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e>
                  <m:sup>
                    <m:r>
                      <w:rPr>
                        <w:rFonts w:ascii="Cambria Math" w:eastAsia="Times New Roman" w:hAnsi="Cambria Math" w:cs="Times New Roman"/>
                        <w:sz w:val="24"/>
                        <w:szCs w:val="24"/>
                      </w:rPr>
                      <m:t>T</m:t>
                    </m:r>
                  </m:sup>
                </m:sSup>
              </m:den>
            </m:f>
          </m:e>
        </m:rad>
      </m:oMath>
      <w:r w:rsidRPr="00293C24">
        <w:rPr>
          <w:rFonts w:ascii="Times New Roman" w:eastAsia="Times New Roman" w:hAnsi="Times New Roman" w:cs="Times New Roman"/>
          <w:sz w:val="24"/>
          <w:szCs w:val="24"/>
        </w:rPr>
        <w:t xml:space="preserve"> represents the standard error of the estimated match probability.</w:t>
      </w:r>
    </w:p>
    <w:p w14:paraId="43AC5A47" w14:textId="7128A837" w:rsidR="00293C24" w:rsidRPr="00293C24" w:rsidRDefault="00293C24" w:rsidP="00293C24">
      <w:pPr>
        <w:pStyle w:val="ListParagraph"/>
        <w:numPr>
          <w:ilvl w:val="0"/>
          <w:numId w:val="11"/>
        </w:numPr>
        <w:spacing w:line="360" w:lineRule="auto"/>
        <w:jc w:val="both"/>
        <w:rPr>
          <w:rFonts w:ascii="Times New Roman" w:eastAsia="Times New Roman" w:hAnsi="Times New Roman" w:cs="Times New Roman"/>
          <w:sz w:val="24"/>
          <w:szCs w:val="24"/>
        </w:rPr>
      </w:pPr>
      <w:r w:rsidRPr="00293C24">
        <w:rPr>
          <w:rFonts w:ascii="Times New Roman" w:eastAsia="Times New Roman" w:hAnsi="Times New Roman" w:cs="Times New Roman"/>
          <w:sz w:val="24"/>
          <w:szCs w:val="24"/>
        </w:rPr>
        <w:t>n refers to the sample size</w:t>
      </w:r>
    </w:p>
    <w:p w14:paraId="4C8BFB10" w14:textId="121BD307" w:rsidR="00293C24" w:rsidRPr="00293C24" w:rsidRDefault="00293C24" w:rsidP="00293C24">
      <w:pPr>
        <w:pStyle w:val="ListParagraph"/>
        <w:numPr>
          <w:ilvl w:val="0"/>
          <w:numId w:val="11"/>
        </w:numPr>
        <w:spacing w:line="360" w:lineRule="auto"/>
        <w:jc w:val="both"/>
        <w:rPr>
          <w:rFonts w:ascii="Times New Roman" w:eastAsia="Times New Roman" w:hAnsi="Times New Roman" w:cs="Times New Roman"/>
          <w:sz w:val="24"/>
          <w:szCs w:val="24"/>
        </w:rPr>
      </w:pPr>
      <w:r w:rsidRPr="00293C24">
        <w:rPr>
          <w:rFonts w:ascii="Times New Roman" w:eastAsia="Times New Roman" w:hAnsi="Times New Roman" w:cs="Times New Roman"/>
          <w:sz w:val="24"/>
          <w:szCs w:val="24"/>
        </w:rPr>
        <w:t>T represents the number of independent trials.</w:t>
      </w:r>
    </w:p>
    <w:p w14:paraId="40609934" w14:textId="27107C7F" w:rsidR="00494557" w:rsidRDefault="00494557" w:rsidP="001E3E45">
      <w:pPr>
        <w:jc w:val="both"/>
        <w:rPr>
          <w:rFonts w:ascii="Times New Roman" w:hAnsi="Times New Roman" w:cs="Times New Roman"/>
          <w:sz w:val="24"/>
          <w:szCs w:val="24"/>
        </w:rPr>
      </w:pPr>
    </w:p>
    <w:p w14:paraId="0E2F9A98" w14:textId="77777777" w:rsidR="0003048A" w:rsidRPr="001E3E45" w:rsidRDefault="0003048A" w:rsidP="001E3E45">
      <w:pPr>
        <w:jc w:val="both"/>
        <w:rPr>
          <w:rFonts w:ascii="Times New Roman" w:hAnsi="Times New Roman" w:cs="Times New Roman"/>
          <w:sz w:val="24"/>
          <w:szCs w:val="24"/>
        </w:rPr>
      </w:pPr>
    </w:p>
    <w:p w14:paraId="0776F978" w14:textId="77777777" w:rsidR="00494557" w:rsidRPr="001E3E45" w:rsidRDefault="00494557" w:rsidP="001E3E45">
      <w:pPr>
        <w:jc w:val="both"/>
        <w:rPr>
          <w:rFonts w:ascii="Times New Roman" w:hAnsi="Times New Roman" w:cs="Times New Roman"/>
          <w:b/>
          <w:bCs/>
          <w:sz w:val="24"/>
          <w:szCs w:val="24"/>
        </w:rPr>
      </w:pPr>
      <w:r w:rsidRPr="001E3E45">
        <w:rPr>
          <w:rFonts w:ascii="Times New Roman" w:hAnsi="Times New Roman" w:cs="Times New Roman"/>
          <w:b/>
          <w:bCs/>
          <w:sz w:val="24"/>
          <w:szCs w:val="24"/>
        </w:rPr>
        <w:t>Independent Comparisons Binomial Assumption (UB2):</w:t>
      </w:r>
    </w:p>
    <w:p w14:paraId="7A4D2783" w14:textId="77777777" w:rsidR="00494557" w:rsidRPr="001E3E45" w:rsidRDefault="00494557" w:rsidP="001E3E45">
      <w:pPr>
        <w:jc w:val="both"/>
        <w:rPr>
          <w:rFonts w:ascii="Times New Roman" w:hAnsi="Times New Roman" w:cs="Times New Roman"/>
          <w:sz w:val="24"/>
          <w:szCs w:val="24"/>
        </w:rPr>
      </w:pPr>
    </w:p>
    <w:p w14:paraId="7CF1D242" w14:textId="5EADA7DB" w:rsidR="00494557" w:rsidRDefault="00494557" w:rsidP="001E3E45">
      <w:pPr>
        <w:jc w:val="both"/>
        <w:rPr>
          <w:rFonts w:ascii="Times New Roman" w:hAnsi="Times New Roman" w:cs="Times New Roman"/>
          <w:sz w:val="24"/>
          <w:szCs w:val="24"/>
        </w:rPr>
      </w:pPr>
      <w:r w:rsidRPr="001E3E45">
        <w:rPr>
          <w:rFonts w:ascii="Times New Roman" w:hAnsi="Times New Roman" w:cs="Times New Roman"/>
          <w:sz w:val="24"/>
          <w:szCs w:val="24"/>
        </w:rPr>
        <w:t>Allows for variability in the probability of a match between different pairs, acknowledging that not all pairs of biometric data are equally likely to match.</w:t>
      </w:r>
    </w:p>
    <w:p w14:paraId="541129E2" w14:textId="13FD41D9" w:rsidR="00293C24" w:rsidRPr="00293C24" w:rsidRDefault="00293C24" w:rsidP="001E3E45">
      <w:pPr>
        <w:jc w:val="both"/>
        <w:rPr>
          <w:rFonts w:ascii="Times New Roman" w:hAnsi="Times New Roman" w:cs="Times New Roman"/>
          <w:iCs/>
          <w:sz w:val="24"/>
          <w:szCs w:val="24"/>
        </w:rPr>
      </w:pPr>
      <w:r>
        <w:rPr>
          <w:rFonts w:ascii="Times New Roman" w:hAnsi="Times New Roman" w:cs="Times New Roman"/>
          <w:sz w:val="24"/>
          <w:szCs w:val="24"/>
        </w:rPr>
        <w:t xml:space="preserve">Formula: The 95% upper confidence bound for </w:t>
      </w:r>
      <w:r w:rsidRPr="001E3E45">
        <w:rPr>
          <w:rFonts w:ascii="Times New Roman" w:hAnsi="Times New Roman" w:cs="Times New Roman"/>
          <w:i/>
          <w:sz w:val="24"/>
          <w:szCs w:val="24"/>
        </w:rPr>
        <w:t>θ</w:t>
      </w:r>
      <w:r>
        <w:rPr>
          <w:rFonts w:ascii="Times New Roman" w:hAnsi="Times New Roman" w:cs="Times New Roman"/>
          <w:i/>
          <w:sz w:val="24"/>
          <w:szCs w:val="24"/>
        </w:rPr>
        <w:t xml:space="preserve"> </w:t>
      </w:r>
      <w:r>
        <w:rPr>
          <w:rFonts w:ascii="Times New Roman" w:hAnsi="Times New Roman" w:cs="Times New Roman"/>
          <w:iCs/>
          <w:sz w:val="24"/>
          <w:szCs w:val="24"/>
        </w:rPr>
        <w:t xml:space="preserve">is </w:t>
      </w:r>
    </w:p>
    <w:p w14:paraId="2067D20E" w14:textId="75D3D801" w:rsidR="00311846" w:rsidRPr="00293C24" w:rsidRDefault="00311846" w:rsidP="00293C24">
      <w:pPr>
        <w:jc w:val="both"/>
        <w:rPr>
          <w:rFonts w:ascii="Times New Roman" w:hAnsi="Times New Roman" w:cs="Times New Roman"/>
          <w:sz w:val="24"/>
          <w:szCs w:val="24"/>
        </w:rPr>
      </w:pPr>
      <w:r w:rsidRPr="001E3E45">
        <w:rPr>
          <w:rFonts w:ascii="Times New Roman" w:eastAsia="Times New Roman" w:hAnsi="Times New Roman" w:cs="Times New Roman"/>
          <w:i/>
          <w:sz w:val="24"/>
          <w:szCs w:val="24"/>
        </w:rPr>
        <w:br/>
      </w:r>
      <m:oMathPara>
        <m:oMath>
          <m:r>
            <w:rPr>
              <w:rFonts w:ascii="Cambria Math" w:eastAsia="Times New Roman" w:hAnsi="Cambria Math" w:cs="Times New Roman"/>
              <w:sz w:val="24"/>
              <w:szCs w:val="24"/>
            </w:rPr>
            <m:t>U</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 </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+ 1.645</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num>
                <m:den>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den>
              </m:f>
            </m:e>
          </m:rad>
        </m:oMath>
      </m:oMathPara>
    </w:p>
    <w:p w14:paraId="55790D4F" w14:textId="49F22433" w:rsidR="00311846" w:rsidRPr="001E3E45" w:rsidRDefault="00311846" w:rsidP="001E3E45">
      <w:pPr>
        <w:jc w:val="both"/>
        <w:rPr>
          <w:rFonts w:ascii="Times New Roman" w:hAnsi="Times New Roman" w:cs="Times New Roman"/>
          <w:sz w:val="24"/>
          <w:szCs w:val="24"/>
        </w:rPr>
      </w:pPr>
    </w:p>
    <w:p w14:paraId="2869695B" w14:textId="20937EED" w:rsidR="00494557" w:rsidRPr="001E3E45" w:rsidRDefault="00494557" w:rsidP="001E3E45">
      <w:pPr>
        <w:jc w:val="both"/>
        <w:rPr>
          <w:rFonts w:ascii="Times New Roman" w:hAnsi="Times New Roman" w:cs="Times New Roman"/>
          <w:b/>
          <w:bCs/>
          <w:sz w:val="24"/>
          <w:szCs w:val="24"/>
        </w:rPr>
      </w:pPr>
      <w:r w:rsidRPr="001E3E45">
        <w:rPr>
          <w:rFonts w:ascii="Times New Roman" w:hAnsi="Times New Roman" w:cs="Times New Roman"/>
          <w:b/>
          <w:bCs/>
          <w:sz w:val="24"/>
          <w:szCs w:val="24"/>
        </w:rPr>
        <w:t>U-Statistic Approach (UB3):</w:t>
      </w:r>
    </w:p>
    <w:p w14:paraId="44260141" w14:textId="6D3975FF" w:rsidR="00494557" w:rsidRPr="001E3E45" w:rsidRDefault="00494557" w:rsidP="001E3E45">
      <w:pPr>
        <w:jc w:val="both"/>
        <w:rPr>
          <w:rFonts w:ascii="Times New Roman" w:hAnsi="Times New Roman" w:cs="Times New Roman"/>
          <w:sz w:val="24"/>
          <w:szCs w:val="24"/>
        </w:rPr>
      </w:pPr>
      <w:r w:rsidRPr="001E3E45">
        <w:rPr>
          <w:rFonts w:ascii="Times New Roman" w:hAnsi="Times New Roman" w:cs="Times New Roman"/>
          <w:sz w:val="24"/>
          <w:szCs w:val="24"/>
        </w:rPr>
        <w:t>Utilizes U-statistics, which are more robust and efficient in estimating parameters that involve dependencies among observations. This approach is particularly useful when the data points are not independent.</w:t>
      </w:r>
    </w:p>
    <w:p w14:paraId="017714E1" w14:textId="6A6379DD" w:rsidR="00EB33A2" w:rsidRPr="001E3E45" w:rsidRDefault="00494557" w:rsidP="001E3E45">
      <w:pPr>
        <w:jc w:val="both"/>
        <w:rPr>
          <w:rFonts w:ascii="Times New Roman" w:hAnsi="Times New Roman" w:cs="Times New Roman"/>
          <w:sz w:val="24"/>
          <w:szCs w:val="24"/>
        </w:rPr>
      </w:pPr>
      <w:r w:rsidRPr="001E3E45">
        <w:rPr>
          <w:rFonts w:ascii="Times New Roman" w:hAnsi="Times New Roman" w:cs="Times New Roman"/>
          <w:sz w:val="24"/>
          <w:szCs w:val="24"/>
        </w:rPr>
        <w:t>Formula</w:t>
      </w:r>
      <w:r w:rsidR="00311846" w:rsidRPr="001E3E45">
        <w:rPr>
          <w:rFonts w:ascii="Times New Roman" w:hAnsi="Times New Roman" w:cs="Times New Roman"/>
          <w:sz w:val="24"/>
          <w:szCs w:val="24"/>
        </w:rPr>
        <w:t>: The</w:t>
      </w:r>
      <w:r w:rsidR="00311846" w:rsidRPr="001E3E45">
        <w:rPr>
          <w:rFonts w:ascii="Times New Roman" w:hAnsi="Times New Roman" w:cs="Times New Roman"/>
          <w:spacing w:val="-10"/>
          <w:sz w:val="24"/>
          <w:szCs w:val="24"/>
        </w:rPr>
        <w:t xml:space="preserve"> </w:t>
      </w:r>
      <w:r w:rsidR="00311846" w:rsidRPr="001E3E45">
        <w:rPr>
          <w:rFonts w:ascii="Times New Roman" w:hAnsi="Times New Roman" w:cs="Times New Roman"/>
          <w:sz w:val="24"/>
          <w:szCs w:val="24"/>
        </w:rPr>
        <w:t>95%</w:t>
      </w:r>
      <w:r w:rsidR="00311846" w:rsidRPr="001E3E45">
        <w:rPr>
          <w:rFonts w:ascii="Times New Roman" w:hAnsi="Times New Roman" w:cs="Times New Roman"/>
          <w:spacing w:val="-3"/>
          <w:sz w:val="24"/>
          <w:szCs w:val="24"/>
        </w:rPr>
        <w:t xml:space="preserve"> </w:t>
      </w:r>
      <w:r w:rsidR="00311846" w:rsidRPr="001E3E45">
        <w:rPr>
          <w:rFonts w:ascii="Times New Roman" w:hAnsi="Times New Roman" w:cs="Times New Roman"/>
          <w:sz w:val="24"/>
          <w:szCs w:val="24"/>
        </w:rPr>
        <w:t>upper</w:t>
      </w:r>
      <w:r w:rsidR="00311846" w:rsidRPr="001E3E45">
        <w:rPr>
          <w:rFonts w:ascii="Times New Roman" w:hAnsi="Times New Roman" w:cs="Times New Roman"/>
          <w:spacing w:val="-10"/>
          <w:sz w:val="24"/>
          <w:szCs w:val="24"/>
        </w:rPr>
        <w:t xml:space="preserve"> </w:t>
      </w:r>
      <w:r w:rsidR="00311846" w:rsidRPr="001E3E45">
        <w:rPr>
          <w:rFonts w:ascii="Times New Roman" w:hAnsi="Times New Roman" w:cs="Times New Roman"/>
          <w:sz w:val="24"/>
          <w:szCs w:val="24"/>
        </w:rPr>
        <w:t>confidence</w:t>
      </w:r>
      <w:r w:rsidR="00311846" w:rsidRPr="001E3E45">
        <w:rPr>
          <w:rFonts w:ascii="Times New Roman" w:hAnsi="Times New Roman" w:cs="Times New Roman"/>
          <w:spacing w:val="-10"/>
          <w:sz w:val="24"/>
          <w:szCs w:val="24"/>
        </w:rPr>
        <w:t xml:space="preserve"> </w:t>
      </w:r>
      <w:r w:rsidR="00311846" w:rsidRPr="001E3E45">
        <w:rPr>
          <w:rFonts w:ascii="Times New Roman" w:hAnsi="Times New Roman" w:cs="Times New Roman"/>
          <w:sz w:val="24"/>
          <w:szCs w:val="24"/>
        </w:rPr>
        <w:t>bound</w:t>
      </w:r>
      <w:r w:rsidR="00311846" w:rsidRPr="001E3E45">
        <w:rPr>
          <w:rFonts w:ascii="Times New Roman" w:hAnsi="Times New Roman" w:cs="Times New Roman"/>
          <w:spacing w:val="-10"/>
          <w:sz w:val="24"/>
          <w:szCs w:val="24"/>
        </w:rPr>
        <w:t xml:space="preserve"> </w:t>
      </w:r>
      <w:r w:rsidR="00311846" w:rsidRPr="001E3E45">
        <w:rPr>
          <w:rFonts w:ascii="Times New Roman" w:hAnsi="Times New Roman" w:cs="Times New Roman"/>
          <w:sz w:val="24"/>
          <w:szCs w:val="24"/>
        </w:rPr>
        <w:t>for</w:t>
      </w:r>
      <w:r w:rsidR="00311846" w:rsidRPr="001E3E45">
        <w:rPr>
          <w:rFonts w:ascii="Times New Roman" w:hAnsi="Times New Roman" w:cs="Times New Roman"/>
          <w:spacing w:val="-10"/>
          <w:sz w:val="24"/>
          <w:szCs w:val="24"/>
        </w:rPr>
        <w:t xml:space="preserve"> </w:t>
      </w:r>
      <w:r w:rsidR="00311846" w:rsidRPr="001E3E45">
        <w:rPr>
          <w:rFonts w:ascii="Times New Roman" w:hAnsi="Times New Roman" w:cs="Times New Roman"/>
          <w:i/>
          <w:sz w:val="24"/>
          <w:szCs w:val="24"/>
        </w:rPr>
        <w:t>θ</w:t>
      </w:r>
      <w:r w:rsidR="00311846" w:rsidRPr="001E3E45">
        <w:rPr>
          <w:rFonts w:ascii="Times New Roman" w:hAnsi="Times New Roman" w:cs="Times New Roman"/>
          <w:i/>
          <w:spacing w:val="-7"/>
          <w:sz w:val="24"/>
          <w:szCs w:val="24"/>
        </w:rPr>
        <w:t xml:space="preserve"> </w:t>
      </w:r>
      <w:r w:rsidR="00311846" w:rsidRPr="001E3E45">
        <w:rPr>
          <w:rFonts w:ascii="Times New Roman" w:hAnsi="Times New Roman" w:cs="Times New Roman"/>
          <w:sz w:val="24"/>
          <w:szCs w:val="24"/>
        </w:rPr>
        <w:t>is</w:t>
      </w:r>
    </w:p>
    <w:p w14:paraId="0D6C7478" w14:textId="77777777" w:rsidR="00311846" w:rsidRPr="001E3E45" w:rsidRDefault="00311846" w:rsidP="001E3E45">
      <w:pPr>
        <w:spacing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U</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 xml:space="preserve"> = </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+ 1.645</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ρ</m:t>
                  </m:r>
                </m:e>
              </m:acc>
            </m:num>
            <m:den>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n</m:t>
                  </m:r>
                </m:e>
              </m:rad>
            </m:den>
          </m:f>
        </m:oMath>
      </m:oMathPara>
    </w:p>
    <w:p w14:paraId="14BCCD14" w14:textId="77777777" w:rsidR="00311846" w:rsidRPr="001E3E45" w:rsidRDefault="00311846" w:rsidP="001E3E45">
      <w:pPr>
        <w:spacing w:line="360" w:lineRule="auto"/>
        <w:jc w:val="both"/>
        <w:rPr>
          <w:rFonts w:ascii="Times New Roman" w:eastAsia="Times New Roman" w:hAnsi="Times New Roman" w:cs="Times New Roman"/>
          <w:sz w:val="24"/>
          <w:szCs w:val="24"/>
        </w:rPr>
      </w:pPr>
    </w:p>
    <w:p w14:paraId="2A14358F" w14:textId="7FECD6DF" w:rsidR="00311846" w:rsidRPr="001E3E45" w:rsidRDefault="00311846" w:rsidP="001E3E45">
      <w:pPr>
        <w:spacing w:line="360" w:lineRule="auto"/>
        <w:jc w:val="both"/>
        <w:rPr>
          <w:rFonts w:ascii="Times New Roman" w:eastAsia="Times New Roman" w:hAnsi="Times New Roman" w:cs="Times New Roman"/>
          <w:sz w:val="24"/>
          <w:szCs w:val="24"/>
        </w:rPr>
      </w:pPr>
      <w:r w:rsidRPr="001E3E45">
        <w:rPr>
          <w:rFonts w:ascii="Times New Roman" w:eastAsia="Times New Roman" w:hAnsi="Times New Roman" w:cs="Times New Roman"/>
          <w:sz w:val="24"/>
          <w:szCs w:val="24"/>
        </w:rPr>
        <w:t xml:space="preserve">where </w:t>
      </w:r>
      <m:oMath>
        <m:sSup>
          <m:sSupPr>
            <m:ctrlPr>
              <w:rPr>
                <w:rFonts w:ascii="Cambria Math" w:eastAsia="Times New Roman"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ρ</m:t>
                </m:r>
              </m:e>
            </m:acc>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 xml:space="preserve"> = </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n-1</m:t>
            </m:r>
          </m:den>
        </m:f>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Pr="001E3E45">
        <w:rPr>
          <w:rFonts w:ascii="Times New Roman" w:eastAsia="Times New Roman" w:hAnsi="Times New Roman" w:cs="Times New Roman"/>
          <w:sz w:val="24"/>
          <w:szCs w:val="24"/>
        </w:rPr>
        <w:t>,</w:t>
      </w:r>
    </w:p>
    <w:p w14:paraId="645778C0" w14:textId="77777777" w:rsidR="00311846" w:rsidRPr="001E3E45" w:rsidRDefault="00311846" w:rsidP="001E3E45">
      <w:pPr>
        <w:spacing w:line="360" w:lineRule="auto"/>
        <w:jc w:val="both"/>
        <w:rPr>
          <w:rFonts w:ascii="Times New Roman" w:eastAsia="Times New Roman" w:hAnsi="Times New Roman" w:cs="Times New Roman"/>
          <w:sz w:val="24"/>
          <w:szCs w:val="24"/>
        </w:rPr>
      </w:pPr>
    </w:p>
    <w:p w14:paraId="7A078454" w14:textId="03773E85" w:rsidR="00311846" w:rsidRPr="001E3E45" w:rsidRDefault="000F776F" w:rsidP="001E3E45">
      <w:pPr>
        <w:spacing w:line="36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θ</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r>
              <w:rPr>
                <w:rFonts w:ascii="Cambria Math" w:eastAsia="Times New Roman" w:hAnsi="Cambria Math" w:cs="Times New Roman"/>
                <w:sz w:val="24"/>
                <w:szCs w:val="24"/>
              </w:rPr>
              <m:t>n</m:t>
            </m:r>
            <m:r>
              <w:rPr>
                <w:rFonts w:ascii="Cambria Math" w:eastAsia="Times New Roman" w:hAnsi="Cambria Math" w:cs="Times New Roman"/>
                <w:sz w:val="24"/>
                <w:szCs w:val="24"/>
              </w:rPr>
              <m:t>-1)</m:t>
            </m:r>
          </m:e>
          <m:sup>
            <m:r>
              <w:rPr>
                <w:rFonts w:ascii="Cambria Math" w:eastAsia="Times New Roman" w:hAnsi="Cambria Math" w:cs="Times New Roman"/>
                <w:sz w:val="24"/>
                <w:szCs w:val="24"/>
              </w:rPr>
              <m:t>-1</m:t>
            </m:r>
          </m:sup>
        </m:sSup>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ij</m:t>
                </m:r>
              </m:sub>
            </m:sSub>
          </m:e>
        </m:nary>
      </m:oMath>
      <w:r w:rsidR="00311846" w:rsidRPr="001E3E45">
        <w:rPr>
          <w:rFonts w:ascii="Times New Roman" w:eastAsia="Times New Roman" w:hAnsi="Times New Roman" w:cs="Times New Roman"/>
          <w:sz w:val="24"/>
          <w:szCs w:val="24"/>
        </w:rPr>
        <w:t xml:space="preserve">, and </w:t>
      </w:r>
      <m:oMath>
        <m:sSub>
          <m:sSubPr>
            <m:ctrlPr>
              <w:rPr>
                <w:rFonts w:ascii="Cambria Math" w:eastAsia="Times New Roman"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θ</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-1</m:t>
            </m:r>
          </m:sup>
        </m:sSup>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n</m:t>
            </m:r>
          </m:sup>
          <m:e>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θ</m:t>
                    </m:r>
                  </m:e>
                </m:acc>
              </m:e>
              <m:sub>
                <m:r>
                  <w:rPr>
                    <w:rFonts w:ascii="Cambria Math" w:eastAsia="Times New Roman" w:hAnsi="Cambria Math" w:cs="Times New Roman"/>
                    <w:sz w:val="24"/>
                    <w:szCs w:val="24"/>
                  </w:rPr>
                  <m:t>i</m:t>
                </m:r>
              </m:sub>
            </m:sSub>
          </m:e>
        </m:nary>
      </m:oMath>
    </w:p>
    <w:p w14:paraId="1D07FAE1" w14:textId="77777777" w:rsidR="00311846" w:rsidRPr="001E3E45" w:rsidRDefault="00311846" w:rsidP="001E3E45">
      <w:pPr>
        <w:jc w:val="both"/>
        <w:rPr>
          <w:rFonts w:ascii="Times New Roman" w:hAnsi="Times New Roman" w:cs="Times New Roman"/>
          <w:sz w:val="24"/>
          <w:szCs w:val="24"/>
        </w:rPr>
      </w:pPr>
    </w:p>
    <w:p w14:paraId="21FDC335" w14:textId="77777777" w:rsidR="00311846" w:rsidRPr="001E3E45" w:rsidRDefault="00311846" w:rsidP="001E3E45">
      <w:pPr>
        <w:jc w:val="both"/>
        <w:rPr>
          <w:rFonts w:ascii="Times New Roman" w:hAnsi="Times New Roman" w:cs="Times New Roman"/>
          <w:sz w:val="24"/>
          <w:szCs w:val="24"/>
        </w:rPr>
      </w:pPr>
    </w:p>
    <w:p w14:paraId="6FC4423E" w14:textId="77777777" w:rsidR="00311846" w:rsidRPr="001E3E45" w:rsidRDefault="00311846" w:rsidP="001E3E45">
      <w:pPr>
        <w:jc w:val="both"/>
        <w:rPr>
          <w:rFonts w:ascii="Times New Roman" w:hAnsi="Times New Roman" w:cs="Times New Roman"/>
          <w:b/>
          <w:bCs/>
          <w:sz w:val="24"/>
          <w:szCs w:val="24"/>
        </w:rPr>
      </w:pPr>
      <w:r w:rsidRPr="001E3E45">
        <w:rPr>
          <w:rFonts w:ascii="Times New Roman" w:hAnsi="Times New Roman" w:cs="Times New Roman"/>
          <w:b/>
          <w:bCs/>
          <w:sz w:val="24"/>
          <w:szCs w:val="24"/>
        </w:rPr>
        <w:t>Software and Tools</w:t>
      </w:r>
    </w:p>
    <w:p w14:paraId="572E3224" w14:textId="007450A1" w:rsidR="00311846" w:rsidRPr="001E3E45" w:rsidRDefault="00311846" w:rsidP="001E3E45">
      <w:pPr>
        <w:numPr>
          <w:ilvl w:val="0"/>
          <w:numId w:val="3"/>
        </w:numPr>
        <w:jc w:val="both"/>
        <w:rPr>
          <w:rFonts w:ascii="Times New Roman" w:hAnsi="Times New Roman" w:cs="Times New Roman"/>
          <w:sz w:val="24"/>
          <w:szCs w:val="24"/>
        </w:rPr>
      </w:pPr>
      <w:r w:rsidRPr="001E3E45">
        <w:rPr>
          <w:rFonts w:ascii="Times New Roman" w:hAnsi="Times New Roman" w:cs="Times New Roman"/>
          <w:b/>
          <w:bCs/>
          <w:sz w:val="24"/>
          <w:szCs w:val="24"/>
        </w:rPr>
        <w:lastRenderedPageBreak/>
        <w:t>R Statistical Software</w:t>
      </w:r>
      <w:r w:rsidRPr="001E3E45">
        <w:rPr>
          <w:rFonts w:ascii="Times New Roman" w:hAnsi="Times New Roman" w:cs="Times New Roman"/>
          <w:sz w:val="24"/>
          <w:szCs w:val="24"/>
        </w:rPr>
        <w:t>: All simulations and analyses were conducted using R, a powerful tool for statistical computing and graphics. R's extensive array of packages, such as</w:t>
      </w:r>
      <w:r w:rsidR="001E3E45" w:rsidRPr="001E3E45">
        <w:rPr>
          <w:rFonts w:ascii="Times New Roman" w:hAnsi="Times New Roman" w:cs="Times New Roman"/>
          <w:sz w:val="24"/>
          <w:szCs w:val="24"/>
        </w:rPr>
        <w:t xml:space="preserve"> parallel</w:t>
      </w:r>
      <w:r w:rsidRPr="001E3E45">
        <w:rPr>
          <w:rFonts w:ascii="Times New Roman" w:hAnsi="Times New Roman" w:cs="Times New Roman"/>
          <w:sz w:val="24"/>
          <w:szCs w:val="24"/>
        </w:rPr>
        <w:t xml:space="preserve"> for </w:t>
      </w:r>
      <w:r w:rsidR="001E3E45" w:rsidRPr="001E3E45">
        <w:rPr>
          <w:rFonts w:ascii="Times New Roman" w:hAnsi="Times New Roman" w:cs="Times New Roman"/>
          <w:sz w:val="24"/>
          <w:szCs w:val="24"/>
        </w:rPr>
        <w:t>computation</w:t>
      </w:r>
      <w:r w:rsidRPr="001E3E45">
        <w:rPr>
          <w:rFonts w:ascii="Times New Roman" w:hAnsi="Times New Roman" w:cs="Times New Roman"/>
          <w:sz w:val="24"/>
          <w:szCs w:val="24"/>
        </w:rPr>
        <w:t>, facilitated the execution of complex simulations.</w:t>
      </w:r>
    </w:p>
    <w:p w14:paraId="3D24B4DC" w14:textId="77777777" w:rsidR="008334FD" w:rsidRDefault="008334FD" w:rsidP="001E3E45">
      <w:pPr>
        <w:jc w:val="both"/>
        <w:rPr>
          <w:rFonts w:ascii="Times New Roman" w:hAnsi="Times New Roman" w:cs="Times New Roman"/>
          <w:b/>
          <w:bCs/>
          <w:sz w:val="24"/>
          <w:szCs w:val="24"/>
        </w:rPr>
      </w:pPr>
    </w:p>
    <w:p w14:paraId="05D17E27" w14:textId="77777777" w:rsidR="009655C4" w:rsidRPr="001E3E45" w:rsidRDefault="009655C4" w:rsidP="001E3E45">
      <w:pPr>
        <w:jc w:val="both"/>
        <w:rPr>
          <w:rFonts w:ascii="Times New Roman" w:hAnsi="Times New Roman" w:cs="Times New Roman"/>
          <w:b/>
          <w:bCs/>
          <w:sz w:val="24"/>
          <w:szCs w:val="24"/>
        </w:rPr>
      </w:pPr>
    </w:p>
    <w:p w14:paraId="2CD83F0B" w14:textId="77777777" w:rsidR="008334FD" w:rsidRDefault="008334FD" w:rsidP="001E3E45">
      <w:pPr>
        <w:jc w:val="both"/>
        <w:rPr>
          <w:rFonts w:ascii="Times New Roman" w:hAnsi="Times New Roman" w:cs="Times New Roman"/>
          <w:b/>
          <w:bCs/>
          <w:sz w:val="24"/>
          <w:szCs w:val="24"/>
        </w:rPr>
      </w:pPr>
    </w:p>
    <w:p w14:paraId="12349CA5" w14:textId="77777777" w:rsidR="0003048A" w:rsidRPr="001E3E45" w:rsidRDefault="0003048A" w:rsidP="001E3E45">
      <w:pPr>
        <w:jc w:val="both"/>
        <w:rPr>
          <w:rFonts w:ascii="Times New Roman" w:hAnsi="Times New Roman" w:cs="Times New Roman"/>
          <w:b/>
          <w:bCs/>
          <w:sz w:val="24"/>
          <w:szCs w:val="24"/>
        </w:rPr>
      </w:pPr>
    </w:p>
    <w:p w14:paraId="215C27F5" w14:textId="443B2A72" w:rsidR="00311846" w:rsidRDefault="00311846" w:rsidP="001E3E45">
      <w:pPr>
        <w:jc w:val="both"/>
        <w:rPr>
          <w:rFonts w:ascii="Times New Roman" w:hAnsi="Times New Roman" w:cs="Times New Roman"/>
          <w:b/>
          <w:bCs/>
          <w:sz w:val="24"/>
          <w:szCs w:val="24"/>
        </w:rPr>
      </w:pPr>
      <w:r w:rsidRPr="001E3E45">
        <w:rPr>
          <w:rFonts w:ascii="Times New Roman" w:hAnsi="Times New Roman" w:cs="Times New Roman"/>
          <w:b/>
          <w:bCs/>
          <w:sz w:val="24"/>
          <w:szCs w:val="24"/>
        </w:rPr>
        <w:t>Results table:</w:t>
      </w:r>
    </w:p>
    <w:p w14:paraId="011082BD" w14:textId="7345E6B6" w:rsidR="00CE2B3A" w:rsidRPr="00840A3A" w:rsidRDefault="005F5736" w:rsidP="001E3E45">
      <w:pPr>
        <w:jc w:val="both"/>
        <w:rPr>
          <w:rFonts w:ascii="Times New Roman" w:hAnsi="Times New Roman" w:cs="Times New Roman"/>
          <w:sz w:val="24"/>
          <w:szCs w:val="24"/>
        </w:rPr>
      </w:pPr>
      <w:r w:rsidRPr="00840A3A">
        <w:rPr>
          <w:rFonts w:ascii="Times New Roman" w:hAnsi="Times New Roman" w:cs="Times New Roman"/>
          <w:sz w:val="24"/>
          <w:szCs w:val="24"/>
        </w:rPr>
        <w:t>From the table below Scenario 1 indicates a low sample size where as Scenario 2 indicates a larg</w:t>
      </w:r>
      <w:r w:rsidR="00840A3A" w:rsidRPr="00840A3A">
        <w:rPr>
          <w:rFonts w:ascii="Times New Roman" w:hAnsi="Times New Roman" w:cs="Times New Roman"/>
          <w:sz w:val="24"/>
          <w:szCs w:val="24"/>
        </w:rPr>
        <w:t>e sample size. We used 200 for the first scenario and 2000 for the second.</w:t>
      </w:r>
    </w:p>
    <w:p w14:paraId="5A466969" w14:textId="77777777" w:rsidR="001678B5" w:rsidRDefault="001678B5" w:rsidP="001E3E45">
      <w:pPr>
        <w:jc w:val="both"/>
        <w:rPr>
          <w:rFonts w:ascii="Times New Roman" w:hAnsi="Times New Roman" w:cs="Times New Roman"/>
          <w:b/>
          <w:bCs/>
          <w:sz w:val="24"/>
          <w:szCs w:val="24"/>
        </w:rPr>
      </w:pPr>
    </w:p>
    <w:tbl>
      <w:tblPr>
        <w:tblStyle w:val="TableGrid"/>
        <w:tblW w:w="7146" w:type="dxa"/>
        <w:tblLook w:val="04A0" w:firstRow="1" w:lastRow="0" w:firstColumn="1" w:lastColumn="0" w:noHBand="0" w:noVBand="1"/>
      </w:tblPr>
      <w:tblGrid>
        <w:gridCol w:w="1585"/>
        <w:gridCol w:w="1056"/>
        <w:gridCol w:w="1400"/>
        <w:gridCol w:w="1127"/>
        <w:gridCol w:w="1978"/>
      </w:tblGrid>
      <w:tr w:rsidR="005B3B51" w:rsidRPr="000B6CC9" w14:paraId="5710EC15" w14:textId="77777777" w:rsidTr="00A229E1">
        <w:trPr>
          <w:gridAfter w:val="1"/>
          <w:wAfter w:w="1978" w:type="dxa"/>
          <w:trHeight w:val="300"/>
        </w:trPr>
        <w:tc>
          <w:tcPr>
            <w:tcW w:w="5168" w:type="dxa"/>
            <w:gridSpan w:val="4"/>
            <w:noWrap/>
            <w:hideMark/>
          </w:tcPr>
          <w:p w14:paraId="360ACAC0" w14:textId="6D31A1D8" w:rsidR="005B3B51" w:rsidRPr="000B6CC9" w:rsidRDefault="005B3B51" w:rsidP="000B6CC9">
            <w:pPr>
              <w:rPr>
                <w:rFonts w:ascii="Times New Roman" w:eastAsia="Times New Roman" w:hAnsi="Times New Roman" w:cs="Times New Roman"/>
                <w:kern w:val="0"/>
                <w:sz w:val="20"/>
                <w:szCs w:val="20"/>
                <w:lang w:val="en-GB" w:eastAsia="en-GB"/>
                <w14:ligatures w14:val="none"/>
              </w:rPr>
            </w:pPr>
            <w:r w:rsidRPr="000B6CC9">
              <w:rPr>
                <w:rFonts w:ascii="Aptos Narrow" w:eastAsia="Times New Roman" w:hAnsi="Aptos Narrow" w:cs="Times New Roman"/>
                <w:b/>
                <w:bCs/>
                <w:color w:val="000000"/>
                <w:kern w:val="0"/>
                <w:lang w:val="en-GB" w:eastAsia="en-GB"/>
                <w14:ligatures w14:val="none"/>
              </w:rPr>
              <w:t>EQUAL PROBABILITIES (CASE 1)</w:t>
            </w:r>
          </w:p>
        </w:tc>
      </w:tr>
      <w:tr w:rsidR="000B6CC9" w:rsidRPr="000B6CC9" w14:paraId="28F673AA" w14:textId="77777777" w:rsidTr="000B6CC9">
        <w:trPr>
          <w:trHeight w:val="300"/>
        </w:trPr>
        <w:tc>
          <w:tcPr>
            <w:tcW w:w="1585" w:type="dxa"/>
            <w:noWrap/>
            <w:hideMark/>
          </w:tcPr>
          <w:p w14:paraId="3F3DD4A5"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Method</w:t>
            </w:r>
          </w:p>
        </w:tc>
        <w:tc>
          <w:tcPr>
            <w:tcW w:w="1056" w:type="dxa"/>
            <w:noWrap/>
            <w:hideMark/>
          </w:tcPr>
          <w:p w14:paraId="421390D0"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Scenario</w:t>
            </w:r>
          </w:p>
        </w:tc>
        <w:tc>
          <w:tcPr>
            <w:tcW w:w="1400" w:type="dxa"/>
            <w:noWrap/>
            <w:hideMark/>
          </w:tcPr>
          <w:p w14:paraId="03A7515C"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Sample</w:t>
            </w:r>
          </w:p>
        </w:tc>
        <w:tc>
          <w:tcPr>
            <w:tcW w:w="1127" w:type="dxa"/>
            <w:noWrap/>
            <w:hideMark/>
          </w:tcPr>
          <w:p w14:paraId="44E8E913"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RMP</w:t>
            </w:r>
          </w:p>
        </w:tc>
        <w:tc>
          <w:tcPr>
            <w:tcW w:w="1978" w:type="dxa"/>
            <w:noWrap/>
            <w:hideMark/>
          </w:tcPr>
          <w:p w14:paraId="36424FA6"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Coverage Probability</w:t>
            </w:r>
          </w:p>
        </w:tc>
      </w:tr>
      <w:tr w:rsidR="000B6CC9" w:rsidRPr="000B6CC9" w14:paraId="68DDCE09" w14:textId="77777777" w:rsidTr="000B6CC9">
        <w:trPr>
          <w:trHeight w:val="300"/>
        </w:trPr>
        <w:tc>
          <w:tcPr>
            <w:tcW w:w="1585" w:type="dxa"/>
            <w:noWrap/>
            <w:hideMark/>
          </w:tcPr>
          <w:p w14:paraId="11C00ADD"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UB1</w:t>
            </w:r>
          </w:p>
        </w:tc>
        <w:tc>
          <w:tcPr>
            <w:tcW w:w="1056" w:type="dxa"/>
            <w:noWrap/>
            <w:hideMark/>
          </w:tcPr>
          <w:p w14:paraId="0F6D8C6A"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c>
          <w:tcPr>
            <w:tcW w:w="1400" w:type="dxa"/>
            <w:noWrap/>
            <w:hideMark/>
          </w:tcPr>
          <w:p w14:paraId="78B086F6"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w:t>
            </w:r>
          </w:p>
        </w:tc>
        <w:tc>
          <w:tcPr>
            <w:tcW w:w="1127" w:type="dxa"/>
            <w:noWrap/>
            <w:hideMark/>
          </w:tcPr>
          <w:p w14:paraId="27367E02"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0.020001</w:t>
            </w:r>
          </w:p>
        </w:tc>
        <w:tc>
          <w:tcPr>
            <w:tcW w:w="1978" w:type="dxa"/>
            <w:noWrap/>
            <w:hideMark/>
          </w:tcPr>
          <w:p w14:paraId="708CE944"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0.9515</w:t>
            </w:r>
          </w:p>
        </w:tc>
      </w:tr>
      <w:tr w:rsidR="000B6CC9" w:rsidRPr="000B6CC9" w14:paraId="3E1B217F" w14:textId="77777777" w:rsidTr="000B6CC9">
        <w:trPr>
          <w:trHeight w:val="300"/>
        </w:trPr>
        <w:tc>
          <w:tcPr>
            <w:tcW w:w="1585" w:type="dxa"/>
            <w:noWrap/>
            <w:hideMark/>
          </w:tcPr>
          <w:p w14:paraId="203624AF"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UB1</w:t>
            </w:r>
          </w:p>
        </w:tc>
        <w:tc>
          <w:tcPr>
            <w:tcW w:w="1056" w:type="dxa"/>
            <w:noWrap/>
            <w:hideMark/>
          </w:tcPr>
          <w:p w14:paraId="582A1940"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w:t>
            </w:r>
          </w:p>
        </w:tc>
        <w:tc>
          <w:tcPr>
            <w:tcW w:w="1400" w:type="dxa"/>
            <w:noWrap/>
            <w:hideMark/>
          </w:tcPr>
          <w:p w14:paraId="6217979F"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2000</w:t>
            </w:r>
          </w:p>
        </w:tc>
        <w:tc>
          <w:tcPr>
            <w:tcW w:w="1127" w:type="dxa"/>
            <w:noWrap/>
            <w:hideMark/>
          </w:tcPr>
          <w:p w14:paraId="3E2093C4"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0.020004</w:t>
            </w:r>
          </w:p>
        </w:tc>
        <w:tc>
          <w:tcPr>
            <w:tcW w:w="1978" w:type="dxa"/>
            <w:noWrap/>
            <w:hideMark/>
          </w:tcPr>
          <w:p w14:paraId="02D19A5A"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0.965</w:t>
            </w:r>
          </w:p>
        </w:tc>
      </w:tr>
      <w:tr w:rsidR="000B6CC9" w:rsidRPr="000B6CC9" w14:paraId="3840A36F" w14:textId="77777777" w:rsidTr="000B6CC9">
        <w:trPr>
          <w:trHeight w:val="300"/>
        </w:trPr>
        <w:tc>
          <w:tcPr>
            <w:tcW w:w="1585" w:type="dxa"/>
            <w:noWrap/>
            <w:hideMark/>
          </w:tcPr>
          <w:p w14:paraId="31E0E4D3"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UB2</w:t>
            </w:r>
          </w:p>
        </w:tc>
        <w:tc>
          <w:tcPr>
            <w:tcW w:w="1056" w:type="dxa"/>
            <w:noWrap/>
            <w:hideMark/>
          </w:tcPr>
          <w:p w14:paraId="1BB73B69"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c>
          <w:tcPr>
            <w:tcW w:w="1400" w:type="dxa"/>
            <w:noWrap/>
            <w:hideMark/>
          </w:tcPr>
          <w:p w14:paraId="5F6EECEE"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w:t>
            </w:r>
          </w:p>
        </w:tc>
        <w:tc>
          <w:tcPr>
            <w:tcW w:w="1127" w:type="dxa"/>
            <w:noWrap/>
            <w:hideMark/>
          </w:tcPr>
          <w:p w14:paraId="3D8452BC"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0.020032</w:t>
            </w:r>
          </w:p>
        </w:tc>
        <w:tc>
          <w:tcPr>
            <w:tcW w:w="1978" w:type="dxa"/>
            <w:noWrap/>
            <w:hideMark/>
          </w:tcPr>
          <w:p w14:paraId="1866BBD5"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r>
      <w:tr w:rsidR="000B6CC9" w:rsidRPr="000B6CC9" w14:paraId="4B81FF1E" w14:textId="77777777" w:rsidTr="000B6CC9">
        <w:trPr>
          <w:trHeight w:val="300"/>
        </w:trPr>
        <w:tc>
          <w:tcPr>
            <w:tcW w:w="1585" w:type="dxa"/>
            <w:noWrap/>
            <w:hideMark/>
          </w:tcPr>
          <w:p w14:paraId="22CAB6FD"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UB2</w:t>
            </w:r>
          </w:p>
        </w:tc>
        <w:tc>
          <w:tcPr>
            <w:tcW w:w="1056" w:type="dxa"/>
            <w:noWrap/>
            <w:hideMark/>
          </w:tcPr>
          <w:p w14:paraId="55DABD55"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w:t>
            </w:r>
          </w:p>
        </w:tc>
        <w:tc>
          <w:tcPr>
            <w:tcW w:w="1400" w:type="dxa"/>
            <w:noWrap/>
            <w:hideMark/>
          </w:tcPr>
          <w:p w14:paraId="439E5346"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2000</w:t>
            </w:r>
          </w:p>
        </w:tc>
        <w:tc>
          <w:tcPr>
            <w:tcW w:w="1127" w:type="dxa"/>
            <w:noWrap/>
            <w:hideMark/>
          </w:tcPr>
          <w:p w14:paraId="2BED85C3"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0.020002</w:t>
            </w:r>
          </w:p>
        </w:tc>
        <w:tc>
          <w:tcPr>
            <w:tcW w:w="1978" w:type="dxa"/>
            <w:noWrap/>
            <w:hideMark/>
          </w:tcPr>
          <w:p w14:paraId="523161CE"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r>
      <w:tr w:rsidR="000B6CC9" w:rsidRPr="000B6CC9" w14:paraId="3638299A" w14:textId="77777777" w:rsidTr="000B6CC9">
        <w:trPr>
          <w:trHeight w:val="300"/>
        </w:trPr>
        <w:tc>
          <w:tcPr>
            <w:tcW w:w="1585" w:type="dxa"/>
            <w:noWrap/>
            <w:hideMark/>
          </w:tcPr>
          <w:p w14:paraId="5524EF39"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UB3</w:t>
            </w:r>
          </w:p>
        </w:tc>
        <w:tc>
          <w:tcPr>
            <w:tcW w:w="1056" w:type="dxa"/>
            <w:noWrap/>
            <w:hideMark/>
          </w:tcPr>
          <w:p w14:paraId="04FA48EF"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c>
          <w:tcPr>
            <w:tcW w:w="1400" w:type="dxa"/>
            <w:noWrap/>
            <w:hideMark/>
          </w:tcPr>
          <w:p w14:paraId="10CCA988"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w:t>
            </w:r>
          </w:p>
        </w:tc>
        <w:tc>
          <w:tcPr>
            <w:tcW w:w="1127" w:type="dxa"/>
            <w:noWrap/>
            <w:hideMark/>
          </w:tcPr>
          <w:p w14:paraId="16907C6F"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0.02001</w:t>
            </w:r>
          </w:p>
        </w:tc>
        <w:tc>
          <w:tcPr>
            <w:tcW w:w="1978" w:type="dxa"/>
            <w:noWrap/>
            <w:hideMark/>
          </w:tcPr>
          <w:p w14:paraId="40026060"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0.9735</w:t>
            </w:r>
          </w:p>
        </w:tc>
      </w:tr>
      <w:tr w:rsidR="000B6CC9" w:rsidRPr="000B6CC9" w14:paraId="7FA6A0AE" w14:textId="77777777" w:rsidTr="000B6CC9">
        <w:trPr>
          <w:trHeight w:val="300"/>
        </w:trPr>
        <w:tc>
          <w:tcPr>
            <w:tcW w:w="1585" w:type="dxa"/>
            <w:noWrap/>
            <w:hideMark/>
          </w:tcPr>
          <w:p w14:paraId="23A0D3E9"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UB3</w:t>
            </w:r>
          </w:p>
        </w:tc>
        <w:tc>
          <w:tcPr>
            <w:tcW w:w="1056" w:type="dxa"/>
            <w:noWrap/>
            <w:hideMark/>
          </w:tcPr>
          <w:p w14:paraId="6BEE58C0"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w:t>
            </w:r>
          </w:p>
        </w:tc>
        <w:tc>
          <w:tcPr>
            <w:tcW w:w="1400" w:type="dxa"/>
            <w:noWrap/>
            <w:hideMark/>
          </w:tcPr>
          <w:p w14:paraId="31CFA60D"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2000</w:t>
            </w:r>
          </w:p>
        </w:tc>
        <w:tc>
          <w:tcPr>
            <w:tcW w:w="1127" w:type="dxa"/>
            <w:noWrap/>
            <w:hideMark/>
          </w:tcPr>
          <w:p w14:paraId="06221492"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0.020002</w:t>
            </w:r>
          </w:p>
        </w:tc>
        <w:tc>
          <w:tcPr>
            <w:tcW w:w="1978" w:type="dxa"/>
            <w:noWrap/>
            <w:hideMark/>
          </w:tcPr>
          <w:p w14:paraId="647BE254"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0.9805</w:t>
            </w:r>
          </w:p>
        </w:tc>
      </w:tr>
      <w:tr w:rsidR="000B6CC9" w:rsidRPr="000B6CC9" w14:paraId="00127FC4" w14:textId="77777777" w:rsidTr="000B6CC9">
        <w:trPr>
          <w:trHeight w:val="300"/>
        </w:trPr>
        <w:tc>
          <w:tcPr>
            <w:tcW w:w="1585" w:type="dxa"/>
            <w:noWrap/>
          </w:tcPr>
          <w:p w14:paraId="5BFAD674"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p>
        </w:tc>
        <w:tc>
          <w:tcPr>
            <w:tcW w:w="1056" w:type="dxa"/>
            <w:noWrap/>
          </w:tcPr>
          <w:p w14:paraId="41021A80"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p>
        </w:tc>
        <w:tc>
          <w:tcPr>
            <w:tcW w:w="1400" w:type="dxa"/>
            <w:noWrap/>
          </w:tcPr>
          <w:p w14:paraId="08BF6BBB"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p>
        </w:tc>
        <w:tc>
          <w:tcPr>
            <w:tcW w:w="1127" w:type="dxa"/>
            <w:noWrap/>
          </w:tcPr>
          <w:p w14:paraId="3294A67F"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p>
        </w:tc>
        <w:tc>
          <w:tcPr>
            <w:tcW w:w="1978" w:type="dxa"/>
            <w:noWrap/>
          </w:tcPr>
          <w:p w14:paraId="0BC42D82"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p>
        </w:tc>
      </w:tr>
      <w:tr w:rsidR="000B6CC9" w:rsidRPr="000B6CC9" w14:paraId="0DA41708" w14:textId="77777777" w:rsidTr="000B6CC9">
        <w:trPr>
          <w:trHeight w:val="300"/>
        </w:trPr>
        <w:tc>
          <w:tcPr>
            <w:tcW w:w="1585" w:type="dxa"/>
            <w:noWrap/>
            <w:hideMark/>
          </w:tcPr>
          <w:p w14:paraId="580AE6F4" w14:textId="77777777" w:rsidR="000B6CC9" w:rsidRPr="000B6CC9" w:rsidRDefault="000B6CC9" w:rsidP="000B6CC9">
            <w:pPr>
              <w:rPr>
                <w:rFonts w:ascii="Times New Roman" w:eastAsia="Times New Roman" w:hAnsi="Times New Roman" w:cs="Times New Roman"/>
                <w:kern w:val="0"/>
                <w:sz w:val="20"/>
                <w:szCs w:val="20"/>
                <w:lang w:val="en-GB" w:eastAsia="en-GB"/>
                <w14:ligatures w14:val="none"/>
              </w:rPr>
            </w:pPr>
          </w:p>
        </w:tc>
        <w:tc>
          <w:tcPr>
            <w:tcW w:w="1056" w:type="dxa"/>
            <w:noWrap/>
            <w:hideMark/>
          </w:tcPr>
          <w:p w14:paraId="354B0F69" w14:textId="77777777" w:rsidR="000B6CC9" w:rsidRPr="000B6CC9" w:rsidRDefault="000B6CC9" w:rsidP="000B6CC9">
            <w:pPr>
              <w:rPr>
                <w:rFonts w:ascii="Times New Roman" w:eastAsia="Times New Roman" w:hAnsi="Times New Roman" w:cs="Times New Roman"/>
                <w:kern w:val="0"/>
                <w:sz w:val="20"/>
                <w:szCs w:val="20"/>
                <w:lang w:val="en-GB" w:eastAsia="en-GB"/>
                <w14:ligatures w14:val="none"/>
              </w:rPr>
            </w:pPr>
          </w:p>
        </w:tc>
        <w:tc>
          <w:tcPr>
            <w:tcW w:w="1400" w:type="dxa"/>
            <w:noWrap/>
            <w:hideMark/>
          </w:tcPr>
          <w:p w14:paraId="1B9AF0C9" w14:textId="77777777" w:rsidR="000B6CC9" w:rsidRPr="000B6CC9" w:rsidRDefault="000B6CC9" w:rsidP="000B6CC9">
            <w:pPr>
              <w:rPr>
                <w:rFonts w:ascii="Times New Roman" w:eastAsia="Times New Roman" w:hAnsi="Times New Roman" w:cs="Times New Roman"/>
                <w:kern w:val="0"/>
                <w:sz w:val="20"/>
                <w:szCs w:val="20"/>
                <w:lang w:val="en-GB" w:eastAsia="en-GB"/>
                <w14:ligatures w14:val="none"/>
              </w:rPr>
            </w:pPr>
          </w:p>
        </w:tc>
        <w:tc>
          <w:tcPr>
            <w:tcW w:w="1127" w:type="dxa"/>
            <w:noWrap/>
            <w:hideMark/>
          </w:tcPr>
          <w:p w14:paraId="221406FE" w14:textId="77777777" w:rsidR="000B6CC9" w:rsidRPr="000B6CC9" w:rsidRDefault="000B6CC9" w:rsidP="000B6CC9">
            <w:pPr>
              <w:rPr>
                <w:rFonts w:ascii="Times New Roman" w:eastAsia="Times New Roman" w:hAnsi="Times New Roman" w:cs="Times New Roman"/>
                <w:kern w:val="0"/>
                <w:sz w:val="20"/>
                <w:szCs w:val="20"/>
                <w:lang w:val="en-GB" w:eastAsia="en-GB"/>
                <w14:ligatures w14:val="none"/>
              </w:rPr>
            </w:pPr>
          </w:p>
        </w:tc>
        <w:tc>
          <w:tcPr>
            <w:tcW w:w="1978" w:type="dxa"/>
            <w:noWrap/>
            <w:hideMark/>
          </w:tcPr>
          <w:p w14:paraId="755D0C0C" w14:textId="77777777" w:rsidR="000B6CC9" w:rsidRPr="000B6CC9" w:rsidRDefault="000B6CC9" w:rsidP="000B6CC9">
            <w:pPr>
              <w:rPr>
                <w:rFonts w:ascii="Times New Roman" w:eastAsia="Times New Roman" w:hAnsi="Times New Roman" w:cs="Times New Roman"/>
                <w:kern w:val="0"/>
                <w:sz w:val="20"/>
                <w:szCs w:val="20"/>
                <w:lang w:val="en-GB" w:eastAsia="en-GB"/>
                <w14:ligatures w14:val="none"/>
              </w:rPr>
            </w:pPr>
          </w:p>
        </w:tc>
      </w:tr>
      <w:tr w:rsidR="005B3B51" w:rsidRPr="000B6CC9" w14:paraId="0726F1BC" w14:textId="77777777" w:rsidTr="00352621">
        <w:trPr>
          <w:gridAfter w:val="1"/>
          <w:wAfter w:w="1978" w:type="dxa"/>
          <w:trHeight w:val="300"/>
        </w:trPr>
        <w:tc>
          <w:tcPr>
            <w:tcW w:w="5168" w:type="dxa"/>
            <w:gridSpan w:val="4"/>
            <w:noWrap/>
            <w:hideMark/>
          </w:tcPr>
          <w:p w14:paraId="1DF2D01F" w14:textId="04412159" w:rsidR="005B3B51" w:rsidRPr="000B6CC9" w:rsidRDefault="005B3B51" w:rsidP="000B6CC9">
            <w:pPr>
              <w:rPr>
                <w:rFonts w:ascii="Times New Roman" w:eastAsia="Times New Roman" w:hAnsi="Times New Roman" w:cs="Times New Roman"/>
                <w:kern w:val="0"/>
                <w:sz w:val="20"/>
                <w:szCs w:val="20"/>
                <w:lang w:val="en-GB" w:eastAsia="en-GB"/>
                <w14:ligatures w14:val="none"/>
              </w:rPr>
            </w:pPr>
            <w:r w:rsidRPr="000B6CC9">
              <w:rPr>
                <w:rFonts w:ascii="Aptos Narrow" w:eastAsia="Times New Roman" w:hAnsi="Aptos Narrow" w:cs="Times New Roman"/>
                <w:b/>
                <w:bCs/>
                <w:color w:val="000000"/>
                <w:kern w:val="0"/>
                <w:lang w:val="en-GB" w:eastAsia="en-GB"/>
                <w14:ligatures w14:val="none"/>
              </w:rPr>
              <w:t>UNEQUAL PROBABILITIES (CASE 2)</w:t>
            </w:r>
          </w:p>
        </w:tc>
      </w:tr>
      <w:tr w:rsidR="000B6CC9" w:rsidRPr="000B6CC9" w14:paraId="36F0B571" w14:textId="77777777" w:rsidTr="000B6CC9">
        <w:trPr>
          <w:trHeight w:val="300"/>
        </w:trPr>
        <w:tc>
          <w:tcPr>
            <w:tcW w:w="1585" w:type="dxa"/>
            <w:noWrap/>
            <w:hideMark/>
          </w:tcPr>
          <w:p w14:paraId="7C145CCF"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Method</w:t>
            </w:r>
          </w:p>
        </w:tc>
        <w:tc>
          <w:tcPr>
            <w:tcW w:w="1056" w:type="dxa"/>
            <w:noWrap/>
            <w:hideMark/>
          </w:tcPr>
          <w:p w14:paraId="34397526"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Scenario</w:t>
            </w:r>
          </w:p>
        </w:tc>
        <w:tc>
          <w:tcPr>
            <w:tcW w:w="1400" w:type="dxa"/>
            <w:noWrap/>
            <w:hideMark/>
          </w:tcPr>
          <w:p w14:paraId="1B5007B3"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Sample</w:t>
            </w:r>
          </w:p>
        </w:tc>
        <w:tc>
          <w:tcPr>
            <w:tcW w:w="1127" w:type="dxa"/>
            <w:noWrap/>
            <w:hideMark/>
          </w:tcPr>
          <w:p w14:paraId="68443026"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RMP</w:t>
            </w:r>
          </w:p>
        </w:tc>
        <w:tc>
          <w:tcPr>
            <w:tcW w:w="1978" w:type="dxa"/>
            <w:noWrap/>
            <w:hideMark/>
          </w:tcPr>
          <w:p w14:paraId="1AF7FEA5" w14:textId="77777777" w:rsidR="000B6CC9" w:rsidRPr="000B6CC9" w:rsidRDefault="000B6CC9" w:rsidP="000B6CC9">
            <w:pPr>
              <w:rPr>
                <w:rFonts w:ascii="Aptos Narrow" w:eastAsia="Times New Roman" w:hAnsi="Aptos Narrow" w:cs="Times New Roman"/>
                <w:b/>
                <w:bCs/>
                <w:color w:val="000000"/>
                <w:kern w:val="0"/>
                <w:lang w:val="en-GB" w:eastAsia="en-GB"/>
                <w14:ligatures w14:val="none"/>
              </w:rPr>
            </w:pPr>
            <w:r w:rsidRPr="000B6CC9">
              <w:rPr>
                <w:rFonts w:ascii="Aptos Narrow" w:eastAsia="Times New Roman" w:hAnsi="Aptos Narrow" w:cs="Times New Roman"/>
                <w:b/>
                <w:bCs/>
                <w:color w:val="000000"/>
                <w:kern w:val="0"/>
                <w:lang w:val="en-GB" w:eastAsia="en-GB"/>
                <w14:ligatures w14:val="none"/>
              </w:rPr>
              <w:t>Coverage Probability</w:t>
            </w:r>
          </w:p>
        </w:tc>
      </w:tr>
      <w:tr w:rsidR="000B6CC9" w:rsidRPr="000B6CC9" w14:paraId="10E2C1DE" w14:textId="77777777" w:rsidTr="000B6CC9">
        <w:trPr>
          <w:trHeight w:val="300"/>
        </w:trPr>
        <w:tc>
          <w:tcPr>
            <w:tcW w:w="1585" w:type="dxa"/>
            <w:noWrap/>
            <w:hideMark/>
          </w:tcPr>
          <w:p w14:paraId="4B6D7E0D"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UB1</w:t>
            </w:r>
          </w:p>
        </w:tc>
        <w:tc>
          <w:tcPr>
            <w:tcW w:w="1056" w:type="dxa"/>
            <w:noWrap/>
            <w:hideMark/>
          </w:tcPr>
          <w:p w14:paraId="428995EF"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c>
          <w:tcPr>
            <w:tcW w:w="1400" w:type="dxa"/>
            <w:noWrap/>
            <w:hideMark/>
          </w:tcPr>
          <w:p w14:paraId="3349CA2A"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w:t>
            </w:r>
          </w:p>
        </w:tc>
        <w:tc>
          <w:tcPr>
            <w:tcW w:w="1127" w:type="dxa"/>
            <w:noWrap/>
            <w:hideMark/>
          </w:tcPr>
          <w:p w14:paraId="30DD8D04"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0.026362</w:t>
            </w:r>
          </w:p>
        </w:tc>
        <w:tc>
          <w:tcPr>
            <w:tcW w:w="1978" w:type="dxa"/>
            <w:noWrap/>
            <w:hideMark/>
          </w:tcPr>
          <w:p w14:paraId="3E77B18A"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0.861</w:t>
            </w:r>
          </w:p>
        </w:tc>
      </w:tr>
      <w:tr w:rsidR="000B6CC9" w:rsidRPr="000B6CC9" w14:paraId="04FC2712" w14:textId="77777777" w:rsidTr="000B6CC9">
        <w:trPr>
          <w:trHeight w:val="300"/>
        </w:trPr>
        <w:tc>
          <w:tcPr>
            <w:tcW w:w="1585" w:type="dxa"/>
            <w:noWrap/>
            <w:hideMark/>
          </w:tcPr>
          <w:p w14:paraId="6634271B"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UB1</w:t>
            </w:r>
          </w:p>
        </w:tc>
        <w:tc>
          <w:tcPr>
            <w:tcW w:w="1056" w:type="dxa"/>
            <w:noWrap/>
            <w:hideMark/>
          </w:tcPr>
          <w:p w14:paraId="79CD1F41"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w:t>
            </w:r>
          </w:p>
        </w:tc>
        <w:tc>
          <w:tcPr>
            <w:tcW w:w="1400" w:type="dxa"/>
            <w:noWrap/>
            <w:hideMark/>
          </w:tcPr>
          <w:p w14:paraId="4D3508C2"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2000</w:t>
            </w:r>
          </w:p>
        </w:tc>
        <w:tc>
          <w:tcPr>
            <w:tcW w:w="1127" w:type="dxa"/>
            <w:noWrap/>
            <w:hideMark/>
          </w:tcPr>
          <w:p w14:paraId="069DD5F8"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0.026391</w:t>
            </w:r>
          </w:p>
        </w:tc>
        <w:tc>
          <w:tcPr>
            <w:tcW w:w="1978" w:type="dxa"/>
            <w:noWrap/>
            <w:hideMark/>
          </w:tcPr>
          <w:p w14:paraId="70263640"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0.667</w:t>
            </w:r>
          </w:p>
        </w:tc>
      </w:tr>
      <w:tr w:rsidR="000B6CC9" w:rsidRPr="000B6CC9" w14:paraId="41FCA5E6" w14:textId="77777777" w:rsidTr="000B6CC9">
        <w:trPr>
          <w:trHeight w:val="300"/>
        </w:trPr>
        <w:tc>
          <w:tcPr>
            <w:tcW w:w="1585" w:type="dxa"/>
            <w:noWrap/>
            <w:hideMark/>
          </w:tcPr>
          <w:p w14:paraId="58738DB7"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UB2</w:t>
            </w:r>
          </w:p>
        </w:tc>
        <w:tc>
          <w:tcPr>
            <w:tcW w:w="1056" w:type="dxa"/>
            <w:noWrap/>
            <w:hideMark/>
          </w:tcPr>
          <w:p w14:paraId="64109DD0"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c>
          <w:tcPr>
            <w:tcW w:w="1400" w:type="dxa"/>
            <w:noWrap/>
            <w:hideMark/>
          </w:tcPr>
          <w:p w14:paraId="6C8329D3"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w:t>
            </w:r>
          </w:p>
        </w:tc>
        <w:tc>
          <w:tcPr>
            <w:tcW w:w="1127" w:type="dxa"/>
            <w:noWrap/>
            <w:hideMark/>
          </w:tcPr>
          <w:p w14:paraId="7EE867C1"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0.026463</w:t>
            </w:r>
          </w:p>
        </w:tc>
        <w:tc>
          <w:tcPr>
            <w:tcW w:w="1978" w:type="dxa"/>
            <w:noWrap/>
            <w:hideMark/>
          </w:tcPr>
          <w:p w14:paraId="34E14ABB"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r>
      <w:tr w:rsidR="000B6CC9" w:rsidRPr="000B6CC9" w14:paraId="14A99B20" w14:textId="77777777" w:rsidTr="000B6CC9">
        <w:trPr>
          <w:trHeight w:val="300"/>
        </w:trPr>
        <w:tc>
          <w:tcPr>
            <w:tcW w:w="1585" w:type="dxa"/>
            <w:noWrap/>
            <w:hideMark/>
          </w:tcPr>
          <w:p w14:paraId="14754AB7"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UB2</w:t>
            </w:r>
          </w:p>
        </w:tc>
        <w:tc>
          <w:tcPr>
            <w:tcW w:w="1056" w:type="dxa"/>
            <w:noWrap/>
            <w:hideMark/>
          </w:tcPr>
          <w:p w14:paraId="72C00001"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w:t>
            </w:r>
          </w:p>
        </w:tc>
        <w:tc>
          <w:tcPr>
            <w:tcW w:w="1400" w:type="dxa"/>
            <w:noWrap/>
            <w:hideMark/>
          </w:tcPr>
          <w:p w14:paraId="4ACD290A"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2000</w:t>
            </w:r>
          </w:p>
        </w:tc>
        <w:tc>
          <w:tcPr>
            <w:tcW w:w="1127" w:type="dxa"/>
            <w:noWrap/>
            <w:hideMark/>
          </w:tcPr>
          <w:p w14:paraId="3BAC3615"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0.026412</w:t>
            </w:r>
          </w:p>
        </w:tc>
        <w:tc>
          <w:tcPr>
            <w:tcW w:w="1978" w:type="dxa"/>
            <w:noWrap/>
            <w:hideMark/>
          </w:tcPr>
          <w:p w14:paraId="58A3881D"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r>
      <w:tr w:rsidR="000B6CC9" w:rsidRPr="000B6CC9" w14:paraId="00809D2B" w14:textId="77777777" w:rsidTr="000B6CC9">
        <w:trPr>
          <w:trHeight w:val="300"/>
        </w:trPr>
        <w:tc>
          <w:tcPr>
            <w:tcW w:w="1585" w:type="dxa"/>
            <w:noWrap/>
            <w:hideMark/>
          </w:tcPr>
          <w:p w14:paraId="49B0E541"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UB3</w:t>
            </w:r>
          </w:p>
        </w:tc>
        <w:tc>
          <w:tcPr>
            <w:tcW w:w="1056" w:type="dxa"/>
            <w:noWrap/>
            <w:hideMark/>
          </w:tcPr>
          <w:p w14:paraId="2257C528"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1</w:t>
            </w:r>
          </w:p>
        </w:tc>
        <w:tc>
          <w:tcPr>
            <w:tcW w:w="1400" w:type="dxa"/>
            <w:noWrap/>
            <w:hideMark/>
          </w:tcPr>
          <w:p w14:paraId="1C336181"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w:t>
            </w:r>
          </w:p>
        </w:tc>
        <w:tc>
          <w:tcPr>
            <w:tcW w:w="1127" w:type="dxa"/>
            <w:noWrap/>
            <w:hideMark/>
          </w:tcPr>
          <w:p w14:paraId="7A3060C2"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0.026397</w:t>
            </w:r>
          </w:p>
        </w:tc>
        <w:tc>
          <w:tcPr>
            <w:tcW w:w="1978" w:type="dxa"/>
            <w:noWrap/>
            <w:hideMark/>
          </w:tcPr>
          <w:p w14:paraId="2CFCFCF2"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0.9575</w:t>
            </w:r>
          </w:p>
        </w:tc>
      </w:tr>
      <w:tr w:rsidR="000B6CC9" w:rsidRPr="000B6CC9" w14:paraId="7293412A" w14:textId="77777777" w:rsidTr="000B6CC9">
        <w:trPr>
          <w:trHeight w:val="300"/>
        </w:trPr>
        <w:tc>
          <w:tcPr>
            <w:tcW w:w="1585" w:type="dxa"/>
            <w:noWrap/>
            <w:hideMark/>
          </w:tcPr>
          <w:p w14:paraId="611A3883" w14:textId="77777777" w:rsidR="000B6CC9" w:rsidRPr="000B6CC9" w:rsidRDefault="000B6CC9" w:rsidP="000B6CC9">
            <w:pPr>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UB3</w:t>
            </w:r>
          </w:p>
        </w:tc>
        <w:tc>
          <w:tcPr>
            <w:tcW w:w="1056" w:type="dxa"/>
            <w:noWrap/>
            <w:hideMark/>
          </w:tcPr>
          <w:p w14:paraId="45F6D4C7"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w:t>
            </w:r>
          </w:p>
        </w:tc>
        <w:tc>
          <w:tcPr>
            <w:tcW w:w="1400" w:type="dxa"/>
            <w:noWrap/>
            <w:hideMark/>
          </w:tcPr>
          <w:p w14:paraId="294DBDC5"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2000</w:t>
            </w:r>
          </w:p>
        </w:tc>
        <w:tc>
          <w:tcPr>
            <w:tcW w:w="1127" w:type="dxa"/>
            <w:noWrap/>
            <w:hideMark/>
          </w:tcPr>
          <w:p w14:paraId="2676027D"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0.026409</w:t>
            </w:r>
          </w:p>
        </w:tc>
        <w:tc>
          <w:tcPr>
            <w:tcW w:w="1978" w:type="dxa"/>
            <w:noWrap/>
            <w:hideMark/>
          </w:tcPr>
          <w:p w14:paraId="184A39AC" w14:textId="77777777" w:rsidR="000B6CC9" w:rsidRPr="000B6CC9" w:rsidRDefault="000B6CC9" w:rsidP="000B6CC9">
            <w:pPr>
              <w:jc w:val="right"/>
              <w:rPr>
                <w:rFonts w:ascii="Aptos Narrow" w:eastAsia="Times New Roman" w:hAnsi="Aptos Narrow" w:cs="Times New Roman"/>
                <w:color w:val="000000"/>
                <w:kern w:val="0"/>
                <w:lang w:val="en-GB" w:eastAsia="en-GB"/>
                <w14:ligatures w14:val="none"/>
              </w:rPr>
            </w:pPr>
            <w:r w:rsidRPr="000B6CC9">
              <w:rPr>
                <w:rFonts w:ascii="Aptos Narrow" w:eastAsia="Times New Roman" w:hAnsi="Aptos Narrow" w:cs="Times New Roman"/>
                <w:color w:val="000000"/>
                <w:kern w:val="0"/>
                <w:lang w:val="en-GB" w:eastAsia="en-GB"/>
                <w14:ligatures w14:val="none"/>
              </w:rPr>
              <w:t>0.943</w:t>
            </w:r>
          </w:p>
        </w:tc>
      </w:tr>
    </w:tbl>
    <w:p w14:paraId="67A27A28" w14:textId="77777777" w:rsidR="001678B5" w:rsidRPr="001E3E45" w:rsidRDefault="001678B5" w:rsidP="001E3E45">
      <w:pPr>
        <w:jc w:val="both"/>
        <w:rPr>
          <w:rFonts w:ascii="Times New Roman" w:hAnsi="Times New Roman" w:cs="Times New Roman"/>
          <w:b/>
          <w:bCs/>
          <w:sz w:val="24"/>
          <w:szCs w:val="24"/>
        </w:rPr>
      </w:pPr>
    </w:p>
    <w:p w14:paraId="6F0B51CA" w14:textId="77777777" w:rsidR="008334FD" w:rsidRDefault="008334FD" w:rsidP="001E3E45">
      <w:pPr>
        <w:jc w:val="both"/>
        <w:rPr>
          <w:rFonts w:ascii="Times New Roman" w:hAnsi="Times New Roman" w:cs="Times New Roman"/>
          <w:b/>
          <w:bCs/>
          <w:sz w:val="24"/>
          <w:szCs w:val="24"/>
        </w:rPr>
      </w:pPr>
    </w:p>
    <w:p w14:paraId="4D687AC8" w14:textId="31D8919E" w:rsidR="001678B5" w:rsidRDefault="001678B5" w:rsidP="001E3E45">
      <w:pPr>
        <w:jc w:val="both"/>
        <w:rPr>
          <w:rFonts w:ascii="Times New Roman" w:hAnsi="Times New Roman" w:cs="Times New Roman"/>
          <w:b/>
          <w:bCs/>
          <w:sz w:val="24"/>
          <w:szCs w:val="24"/>
        </w:rPr>
      </w:pPr>
      <w:r>
        <w:rPr>
          <w:rFonts w:ascii="Times New Roman" w:hAnsi="Times New Roman" w:cs="Times New Roman"/>
          <w:b/>
          <w:bCs/>
          <w:sz w:val="24"/>
          <w:szCs w:val="24"/>
        </w:rPr>
        <w:t>Recommendations:</w:t>
      </w:r>
    </w:p>
    <w:p w14:paraId="68B05F59" w14:textId="4267ACE5" w:rsidR="001678B5" w:rsidRPr="001678B5" w:rsidRDefault="001678B5" w:rsidP="001678B5">
      <w:pPr>
        <w:numPr>
          <w:ilvl w:val="0"/>
          <w:numId w:val="6"/>
        </w:numPr>
        <w:jc w:val="both"/>
        <w:rPr>
          <w:rFonts w:ascii="Times New Roman" w:hAnsi="Times New Roman" w:cs="Times New Roman"/>
          <w:sz w:val="24"/>
          <w:szCs w:val="24"/>
        </w:rPr>
      </w:pPr>
      <w:r w:rsidRPr="001678B5">
        <w:rPr>
          <w:rFonts w:ascii="Cambria Math" w:hAnsi="Cambria Math" w:cs="Cambria Math"/>
          <w:b/>
          <w:bCs/>
          <w:sz w:val="24"/>
          <w:szCs w:val="24"/>
        </w:rPr>
        <w:t>𝑈𝐵</w:t>
      </w:r>
      <w:r w:rsidRPr="001678B5">
        <w:rPr>
          <w:rFonts w:ascii="Times New Roman" w:hAnsi="Times New Roman" w:cs="Times New Roman"/>
          <w:b/>
          <w:bCs/>
          <w:sz w:val="24"/>
          <w:szCs w:val="24"/>
        </w:rPr>
        <w:t xml:space="preserve">3 </w:t>
      </w:r>
      <w:r w:rsidRPr="001678B5">
        <w:rPr>
          <w:rFonts w:ascii="Times New Roman" w:hAnsi="Times New Roman" w:cs="Times New Roman"/>
          <w:sz w:val="24"/>
          <w:szCs w:val="24"/>
        </w:rPr>
        <w:t xml:space="preserve">: It provides a good balance between </w:t>
      </w:r>
      <w:r>
        <w:rPr>
          <w:rFonts w:ascii="Times New Roman" w:hAnsi="Times New Roman" w:cs="Times New Roman"/>
          <w:sz w:val="24"/>
          <w:szCs w:val="24"/>
        </w:rPr>
        <w:t xml:space="preserve">95% </w:t>
      </w:r>
      <w:r w:rsidRPr="001678B5">
        <w:rPr>
          <w:rFonts w:ascii="Times New Roman" w:hAnsi="Times New Roman" w:cs="Times New Roman"/>
          <w:sz w:val="24"/>
          <w:szCs w:val="24"/>
        </w:rPr>
        <w:t>coverage and upper bound size</w:t>
      </w:r>
      <w:r>
        <w:rPr>
          <w:rFonts w:ascii="Times New Roman" w:hAnsi="Times New Roman" w:cs="Times New Roman"/>
          <w:sz w:val="24"/>
          <w:szCs w:val="24"/>
        </w:rPr>
        <w:t xml:space="preserve"> with low RMP Estimate.</w:t>
      </w:r>
      <w:r w:rsidR="0069136A">
        <w:rPr>
          <w:rFonts w:ascii="Times New Roman" w:hAnsi="Times New Roman" w:cs="Times New Roman"/>
          <w:sz w:val="24"/>
          <w:szCs w:val="24"/>
        </w:rPr>
        <w:t xml:space="preserve"> So, we recommend UB3 approach.</w:t>
      </w:r>
    </w:p>
    <w:p w14:paraId="5146C202" w14:textId="3E99FF06" w:rsidR="001678B5" w:rsidRPr="001678B5" w:rsidRDefault="001678B5" w:rsidP="001678B5">
      <w:pPr>
        <w:numPr>
          <w:ilvl w:val="0"/>
          <w:numId w:val="6"/>
        </w:numPr>
        <w:jc w:val="both"/>
        <w:rPr>
          <w:rFonts w:ascii="Times New Roman" w:hAnsi="Times New Roman" w:cs="Times New Roman"/>
          <w:sz w:val="24"/>
          <w:szCs w:val="24"/>
        </w:rPr>
      </w:pPr>
      <w:r w:rsidRPr="001678B5">
        <w:rPr>
          <w:rFonts w:ascii="Cambria Math" w:hAnsi="Cambria Math" w:cs="Cambria Math"/>
          <w:b/>
          <w:bCs/>
          <w:sz w:val="24"/>
          <w:szCs w:val="24"/>
        </w:rPr>
        <w:t>𝑈𝐵</w:t>
      </w:r>
      <w:r w:rsidRPr="001678B5">
        <w:rPr>
          <w:rFonts w:ascii="Times New Roman" w:hAnsi="Times New Roman" w:cs="Times New Roman"/>
          <w:b/>
          <w:bCs/>
          <w:sz w:val="24"/>
          <w:szCs w:val="24"/>
        </w:rPr>
        <w:t xml:space="preserve">2 </w:t>
      </w:r>
      <w:r w:rsidRPr="001678B5">
        <w:rPr>
          <w:rFonts w:ascii="Times New Roman" w:hAnsi="Times New Roman" w:cs="Times New Roman"/>
          <w:sz w:val="24"/>
          <w:szCs w:val="24"/>
        </w:rPr>
        <w:t xml:space="preserve">: </w:t>
      </w:r>
      <w:r>
        <w:rPr>
          <w:rFonts w:ascii="Times New Roman" w:hAnsi="Times New Roman" w:cs="Times New Roman"/>
          <w:sz w:val="24"/>
          <w:szCs w:val="24"/>
        </w:rPr>
        <w:t xml:space="preserve">It shows a </w:t>
      </w:r>
      <w:r w:rsidRPr="001678B5">
        <w:rPr>
          <w:rFonts w:ascii="Times New Roman" w:hAnsi="Times New Roman" w:cs="Times New Roman"/>
          <w:sz w:val="24"/>
          <w:szCs w:val="24"/>
        </w:rPr>
        <w:t>comparatively high coverage probability</w:t>
      </w:r>
      <w:r>
        <w:rPr>
          <w:rFonts w:ascii="Times New Roman" w:hAnsi="Times New Roman" w:cs="Times New Roman"/>
          <w:sz w:val="24"/>
          <w:szCs w:val="24"/>
        </w:rPr>
        <w:t xml:space="preserve"> of 1</w:t>
      </w:r>
      <w:r w:rsidRPr="001678B5">
        <w:rPr>
          <w:rFonts w:ascii="Times New Roman" w:hAnsi="Times New Roman" w:cs="Times New Roman"/>
          <w:sz w:val="24"/>
          <w:szCs w:val="24"/>
        </w:rPr>
        <w:t xml:space="preserve"> with higher minimum upper bounds</w:t>
      </w:r>
      <w:r>
        <w:rPr>
          <w:rFonts w:ascii="Times New Roman" w:hAnsi="Times New Roman" w:cs="Times New Roman"/>
          <w:sz w:val="24"/>
          <w:szCs w:val="24"/>
        </w:rPr>
        <w:t xml:space="preserve"> so we can consider </w:t>
      </w:r>
      <w:r w:rsidRPr="001678B5">
        <w:rPr>
          <w:rFonts w:ascii="Times New Roman" w:hAnsi="Times New Roman" w:cs="Times New Roman"/>
          <w:sz w:val="24"/>
          <w:szCs w:val="24"/>
        </w:rPr>
        <w:t>it</w:t>
      </w:r>
      <w:r>
        <w:rPr>
          <w:rFonts w:ascii="Times New Roman" w:hAnsi="Times New Roman" w:cs="Times New Roman"/>
          <w:sz w:val="24"/>
          <w:szCs w:val="24"/>
        </w:rPr>
        <w:t>s</w:t>
      </w:r>
      <w:r w:rsidRPr="001678B5">
        <w:rPr>
          <w:rFonts w:ascii="Times New Roman" w:hAnsi="Times New Roman" w:cs="Times New Roman"/>
          <w:sz w:val="24"/>
          <w:szCs w:val="24"/>
        </w:rPr>
        <w:t xml:space="preserve"> not a reliable choice for practical applications. </w:t>
      </w:r>
    </w:p>
    <w:p w14:paraId="770C9093" w14:textId="7E448CDF" w:rsidR="00311846" w:rsidRPr="0069136A" w:rsidRDefault="001678B5" w:rsidP="00494649">
      <w:pPr>
        <w:numPr>
          <w:ilvl w:val="0"/>
          <w:numId w:val="6"/>
        </w:numPr>
        <w:jc w:val="both"/>
        <w:rPr>
          <w:rFonts w:ascii="Times New Roman" w:hAnsi="Times New Roman" w:cs="Times New Roman"/>
          <w:sz w:val="24"/>
          <w:szCs w:val="24"/>
        </w:rPr>
      </w:pPr>
      <w:r w:rsidRPr="001678B5">
        <w:rPr>
          <w:rFonts w:ascii="Cambria Math" w:hAnsi="Cambria Math" w:cs="Cambria Math"/>
          <w:b/>
          <w:bCs/>
          <w:sz w:val="24"/>
          <w:szCs w:val="24"/>
        </w:rPr>
        <w:lastRenderedPageBreak/>
        <w:t>𝑈𝐵</w:t>
      </w:r>
      <w:r w:rsidRPr="001678B5">
        <w:rPr>
          <w:rFonts w:ascii="Times New Roman" w:hAnsi="Times New Roman" w:cs="Times New Roman"/>
          <w:b/>
          <w:bCs/>
          <w:sz w:val="24"/>
          <w:szCs w:val="24"/>
        </w:rPr>
        <w:t>1</w:t>
      </w:r>
      <w:r w:rsidRPr="001678B5">
        <w:rPr>
          <w:rFonts w:ascii="Times New Roman" w:hAnsi="Times New Roman" w:cs="Times New Roman"/>
          <w:sz w:val="24"/>
          <w:szCs w:val="24"/>
        </w:rPr>
        <w:t xml:space="preserve">: </w:t>
      </w:r>
      <w:r w:rsidRPr="0069136A">
        <w:rPr>
          <w:rFonts w:ascii="Times New Roman" w:hAnsi="Times New Roman" w:cs="Times New Roman"/>
          <w:sz w:val="24"/>
          <w:szCs w:val="24"/>
        </w:rPr>
        <w:t xml:space="preserve">Though </w:t>
      </w:r>
      <w:r w:rsidRPr="001678B5">
        <w:rPr>
          <w:rFonts w:ascii="Times New Roman" w:hAnsi="Times New Roman" w:cs="Times New Roman"/>
          <w:sz w:val="24"/>
          <w:szCs w:val="24"/>
        </w:rPr>
        <w:t>it guarantees 9</w:t>
      </w:r>
      <w:r w:rsidRPr="0069136A">
        <w:rPr>
          <w:rFonts w:ascii="Times New Roman" w:hAnsi="Times New Roman" w:cs="Times New Roman"/>
          <w:sz w:val="24"/>
          <w:szCs w:val="24"/>
        </w:rPr>
        <w:t>5</w:t>
      </w:r>
      <w:r w:rsidRPr="001678B5">
        <w:rPr>
          <w:rFonts w:ascii="Times New Roman" w:hAnsi="Times New Roman" w:cs="Times New Roman"/>
          <w:sz w:val="24"/>
          <w:szCs w:val="24"/>
        </w:rPr>
        <w:t>% coverage</w:t>
      </w:r>
      <w:r w:rsidR="0069136A">
        <w:rPr>
          <w:rFonts w:ascii="Times New Roman" w:hAnsi="Times New Roman" w:cs="Times New Roman"/>
          <w:sz w:val="24"/>
          <w:szCs w:val="24"/>
        </w:rPr>
        <w:t xml:space="preserve"> for less sample sizes but in large samples less coverage probability.</w:t>
      </w:r>
    </w:p>
    <w:p w14:paraId="6AA6440D" w14:textId="77777777" w:rsidR="00FC5BB6" w:rsidRPr="001E3E45" w:rsidRDefault="00FC5BB6" w:rsidP="001E3E45">
      <w:pPr>
        <w:jc w:val="both"/>
        <w:rPr>
          <w:rFonts w:ascii="Times New Roman" w:hAnsi="Times New Roman" w:cs="Times New Roman"/>
          <w:sz w:val="24"/>
          <w:szCs w:val="24"/>
        </w:rPr>
      </w:pPr>
    </w:p>
    <w:p w14:paraId="0ACD88BC" w14:textId="61C2C413" w:rsidR="00311846" w:rsidRPr="001E3E45" w:rsidRDefault="00311846" w:rsidP="002C6953">
      <w:pPr>
        <w:jc w:val="both"/>
        <w:rPr>
          <w:rFonts w:ascii="Times New Roman" w:hAnsi="Times New Roman" w:cs="Times New Roman"/>
          <w:b/>
          <w:bCs/>
          <w:sz w:val="24"/>
          <w:szCs w:val="24"/>
        </w:rPr>
      </w:pPr>
      <w:r w:rsidRPr="001E3E45">
        <w:rPr>
          <w:rFonts w:ascii="Times New Roman" w:hAnsi="Times New Roman" w:cs="Times New Roman"/>
          <w:b/>
          <w:bCs/>
          <w:sz w:val="24"/>
          <w:szCs w:val="24"/>
        </w:rPr>
        <w:t>Conclusion:</w:t>
      </w:r>
    </w:p>
    <w:p w14:paraId="4338217F" w14:textId="5A5ABC9E" w:rsidR="008334FD" w:rsidRDefault="008334FD" w:rsidP="009655C4">
      <w:pPr>
        <w:spacing w:line="360" w:lineRule="auto"/>
        <w:jc w:val="both"/>
        <w:rPr>
          <w:rFonts w:ascii="Times New Roman" w:eastAsia="Times New Roman" w:hAnsi="Times New Roman" w:cs="Times New Roman"/>
          <w:sz w:val="24"/>
          <w:szCs w:val="24"/>
        </w:rPr>
      </w:pPr>
      <w:r w:rsidRPr="001E3E45">
        <w:rPr>
          <w:rFonts w:ascii="Times New Roman" w:eastAsia="Times New Roman" w:hAnsi="Times New Roman" w:cs="Times New Roman"/>
          <w:sz w:val="24"/>
          <w:szCs w:val="24"/>
        </w:rPr>
        <w:t>The best upper confidence limit solution is the one that yields the lowest upper confidence bound while still maintaining a 95% confidence level. In our simulations, all random match probabilities were very close to each other, no matter what sample size was selected. However, we found that UB</w:t>
      </w:r>
      <w:r w:rsidR="001678B5">
        <w:rPr>
          <w:rFonts w:ascii="Times New Roman" w:eastAsia="Times New Roman" w:hAnsi="Times New Roman" w:cs="Times New Roman"/>
          <w:sz w:val="24"/>
          <w:szCs w:val="24"/>
        </w:rPr>
        <w:t>3</w:t>
      </w:r>
      <w:r w:rsidRPr="001E3E45">
        <w:rPr>
          <w:rFonts w:ascii="Times New Roman" w:eastAsia="Times New Roman" w:hAnsi="Times New Roman" w:cs="Times New Roman"/>
          <w:sz w:val="24"/>
          <w:szCs w:val="24"/>
        </w:rPr>
        <w:t xml:space="preserve"> was the only upper confidence limit solution that satisfied the 95% confidence level. Therefore, we recommend using UB</w:t>
      </w:r>
      <w:r w:rsidR="001678B5">
        <w:rPr>
          <w:rFonts w:ascii="Times New Roman" w:eastAsia="Times New Roman" w:hAnsi="Times New Roman" w:cs="Times New Roman"/>
          <w:sz w:val="24"/>
          <w:szCs w:val="24"/>
        </w:rPr>
        <w:t>3</w:t>
      </w:r>
      <w:r w:rsidRPr="001E3E45">
        <w:rPr>
          <w:rFonts w:ascii="Times New Roman" w:eastAsia="Times New Roman" w:hAnsi="Times New Roman" w:cs="Times New Roman"/>
          <w:sz w:val="24"/>
          <w:szCs w:val="24"/>
        </w:rPr>
        <w:t>, as it is the best upper confidence limit for these Monte Carlo simulations.</w:t>
      </w:r>
    </w:p>
    <w:p w14:paraId="79C75538" w14:textId="77777777" w:rsidR="002C6953" w:rsidRDefault="002C6953" w:rsidP="002C6953">
      <w:pPr>
        <w:spacing w:line="480" w:lineRule="auto"/>
        <w:jc w:val="both"/>
        <w:rPr>
          <w:rFonts w:ascii="Times New Roman" w:eastAsia="Times New Roman" w:hAnsi="Times New Roman" w:cs="Times New Roman"/>
          <w:sz w:val="24"/>
          <w:szCs w:val="24"/>
        </w:rPr>
      </w:pPr>
    </w:p>
    <w:p w14:paraId="6A5C6017" w14:textId="77777777" w:rsidR="0003048A" w:rsidRDefault="0003048A" w:rsidP="002C6953">
      <w:pPr>
        <w:spacing w:line="480" w:lineRule="auto"/>
        <w:jc w:val="both"/>
        <w:rPr>
          <w:rFonts w:ascii="Times New Roman" w:eastAsia="Times New Roman" w:hAnsi="Times New Roman" w:cs="Times New Roman"/>
          <w:sz w:val="24"/>
          <w:szCs w:val="24"/>
        </w:rPr>
      </w:pPr>
    </w:p>
    <w:p w14:paraId="35BCD1A4" w14:textId="77777777" w:rsidR="0003048A" w:rsidRDefault="0003048A" w:rsidP="002C6953">
      <w:pPr>
        <w:spacing w:line="480" w:lineRule="auto"/>
        <w:jc w:val="both"/>
        <w:rPr>
          <w:rFonts w:ascii="Times New Roman" w:eastAsia="Times New Roman" w:hAnsi="Times New Roman" w:cs="Times New Roman"/>
          <w:sz w:val="24"/>
          <w:szCs w:val="24"/>
        </w:rPr>
      </w:pPr>
    </w:p>
    <w:p w14:paraId="0A6B23D3" w14:textId="77777777" w:rsidR="0003048A" w:rsidRDefault="0003048A" w:rsidP="002C6953">
      <w:pPr>
        <w:spacing w:line="480" w:lineRule="auto"/>
        <w:jc w:val="both"/>
        <w:rPr>
          <w:rFonts w:ascii="Times New Roman" w:eastAsia="Times New Roman" w:hAnsi="Times New Roman" w:cs="Times New Roman"/>
          <w:sz w:val="24"/>
          <w:szCs w:val="24"/>
        </w:rPr>
      </w:pPr>
    </w:p>
    <w:p w14:paraId="742A3330" w14:textId="77777777" w:rsidR="0003048A" w:rsidRDefault="0003048A" w:rsidP="002C6953">
      <w:pPr>
        <w:spacing w:line="480" w:lineRule="auto"/>
        <w:jc w:val="both"/>
        <w:rPr>
          <w:rFonts w:ascii="Times New Roman" w:eastAsia="Times New Roman" w:hAnsi="Times New Roman" w:cs="Times New Roman"/>
          <w:sz w:val="24"/>
          <w:szCs w:val="24"/>
        </w:rPr>
      </w:pPr>
    </w:p>
    <w:p w14:paraId="7369420B" w14:textId="2817842D" w:rsidR="002C6953" w:rsidRDefault="002C6953" w:rsidP="002C6953">
      <w:pPr>
        <w:spacing w:line="480" w:lineRule="auto"/>
        <w:jc w:val="both"/>
        <w:rPr>
          <w:rFonts w:ascii="Times New Roman" w:eastAsia="Times New Roman" w:hAnsi="Times New Roman" w:cs="Times New Roman"/>
          <w:b/>
          <w:bCs/>
          <w:sz w:val="24"/>
          <w:szCs w:val="24"/>
        </w:rPr>
      </w:pPr>
      <w:r w:rsidRPr="002C6953">
        <w:rPr>
          <w:rFonts w:ascii="Times New Roman" w:eastAsia="Times New Roman" w:hAnsi="Times New Roman" w:cs="Times New Roman"/>
          <w:b/>
          <w:bCs/>
          <w:sz w:val="24"/>
          <w:szCs w:val="24"/>
        </w:rPr>
        <w:t>References:</w:t>
      </w:r>
    </w:p>
    <w:p w14:paraId="30F733FE" w14:textId="4EFFB447"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Dept of Statistics, University of Michigan. (n.d.). Parallel processing. Retrieved from </w:t>
      </w:r>
      <w:hyperlink r:id="rId5" w:history="1">
        <w:r w:rsidRPr="00606C7B">
          <w:rPr>
            <w:rStyle w:val="Hyperlink"/>
            <w:rFonts w:ascii="Times New Roman" w:eastAsia="Times New Roman" w:hAnsi="Times New Roman" w:cs="Times New Roman"/>
          </w:rPr>
          <w:t>https://dept.stat.lsa.umich.edu/~jerrick/courses/stat701/notes/parallel.html</w:t>
        </w:r>
      </w:hyperlink>
      <w:r>
        <w:rPr>
          <w:rFonts w:ascii="Times New Roman" w:eastAsia="Times New Roman" w:hAnsi="Times New Roman" w:cs="Times New Roman"/>
        </w:rPr>
        <w:t xml:space="preserve"> </w:t>
      </w:r>
    </w:p>
    <w:p w14:paraId="16926C78" w14:textId="49B2039D"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Ahmed, I. (2021, August). Confidence intervals and how to find them. Medium. Retrieved from </w:t>
      </w:r>
      <w:hyperlink r:id="rId6" w:history="1">
        <w:r w:rsidRPr="00606C7B">
          <w:rPr>
            <w:rStyle w:val="Hyperlink"/>
            <w:rFonts w:ascii="Times New Roman" w:eastAsia="Times New Roman" w:hAnsi="Times New Roman" w:cs="Times New Roman"/>
          </w:rPr>
          <w:t>https://medium.com/@ibtesamahmex/confidence-intervals-and-how-to-find-them-42fe4e0900c3</w:t>
        </w:r>
      </w:hyperlink>
      <w:r>
        <w:rPr>
          <w:rFonts w:ascii="Times New Roman" w:eastAsia="Times New Roman" w:hAnsi="Times New Roman" w:cs="Times New Roman"/>
        </w:rPr>
        <w:t xml:space="preserve"> </w:t>
      </w:r>
    </w:p>
    <w:p w14:paraId="0A57FF3B" w14:textId="16247266"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CFI Team. (n.d.). Monte Carlo simulation. Corporate Finance Institute. Retrieved from </w:t>
      </w:r>
      <w:hyperlink r:id="rId7" w:history="1">
        <w:r w:rsidRPr="00606C7B">
          <w:rPr>
            <w:rStyle w:val="Hyperlink"/>
            <w:rFonts w:ascii="Times New Roman" w:eastAsia="Times New Roman" w:hAnsi="Times New Roman" w:cs="Times New Roman"/>
          </w:rPr>
          <w:t>https://corporatefinanceinstitute.com/resources/knowledge/modeling/monte-carlo-simulation/</w:t>
        </w:r>
      </w:hyperlink>
      <w:r>
        <w:rPr>
          <w:rFonts w:ascii="Times New Roman" w:eastAsia="Times New Roman" w:hAnsi="Times New Roman" w:cs="Times New Roman"/>
        </w:rPr>
        <w:t xml:space="preserve"> </w:t>
      </w:r>
    </w:p>
    <w:p w14:paraId="6CE7206B" w14:textId="5E71FE0F"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CFI Team. (n.d.). Confidence interval. Corporate Finance Institute. Retrieved from </w:t>
      </w:r>
      <w:hyperlink r:id="rId8" w:history="1">
        <w:r w:rsidRPr="00606C7B">
          <w:rPr>
            <w:rStyle w:val="Hyperlink"/>
            <w:rFonts w:ascii="Times New Roman" w:eastAsia="Times New Roman" w:hAnsi="Times New Roman" w:cs="Times New Roman"/>
          </w:rPr>
          <w:t>https://corporatefinanceinstitute.com/resources/data-science/confidence-interval/</w:t>
        </w:r>
      </w:hyperlink>
      <w:r>
        <w:rPr>
          <w:rFonts w:ascii="Times New Roman" w:eastAsia="Times New Roman" w:hAnsi="Times New Roman" w:cs="Times New Roman"/>
        </w:rPr>
        <w:t xml:space="preserve"> </w:t>
      </w:r>
    </w:p>
    <w:p w14:paraId="79D3AC98" w14:textId="3D679D3A"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Wikipedia contributors. (n.d.). Monte Carlo method. In Wikipedia, The Free Encyclopedia. Retrieved from </w:t>
      </w:r>
      <w:hyperlink r:id="rId9" w:history="1">
        <w:r w:rsidRPr="00606C7B">
          <w:rPr>
            <w:rStyle w:val="Hyperlink"/>
            <w:rFonts w:ascii="Times New Roman" w:eastAsia="Times New Roman" w:hAnsi="Times New Roman" w:cs="Times New Roman"/>
          </w:rPr>
          <w:t>https://en.wikipedia.org/wiki/Monte_Carlo_method</w:t>
        </w:r>
      </w:hyperlink>
      <w:r>
        <w:rPr>
          <w:rFonts w:ascii="Times New Roman" w:eastAsia="Times New Roman" w:hAnsi="Times New Roman" w:cs="Times New Roman"/>
        </w:rPr>
        <w:t xml:space="preserve"> </w:t>
      </w:r>
    </w:p>
    <w:p w14:paraId="489129A5" w14:textId="27AA0FD5"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multinom. (n.d.). In RDocumentation. Retrieved from </w:t>
      </w:r>
      <w:hyperlink r:id="rId10" w:history="1">
        <w:r w:rsidRPr="00606C7B">
          <w:rPr>
            <w:rStyle w:val="Hyperlink"/>
            <w:rFonts w:ascii="Times New Roman" w:eastAsia="Times New Roman" w:hAnsi="Times New Roman" w:cs="Times New Roman"/>
          </w:rPr>
          <w:t>https://www.rdocumentation.org/packages/nnet/versions/7.3-19/topics/multinom</w:t>
        </w:r>
      </w:hyperlink>
      <w:r>
        <w:rPr>
          <w:rFonts w:ascii="Times New Roman" w:eastAsia="Times New Roman" w:hAnsi="Times New Roman" w:cs="Times New Roman"/>
        </w:rPr>
        <w:t xml:space="preserve"> </w:t>
      </w:r>
    </w:p>
    <w:p w14:paraId="03F78479" w14:textId="213A9B98"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Author Unknown. (n.d.). Monte Carlo simulation: A practical guide. Towards Data Science. Retrieved from </w:t>
      </w:r>
      <w:hyperlink r:id="rId11" w:history="1">
        <w:r w:rsidRPr="00606C7B">
          <w:rPr>
            <w:rStyle w:val="Hyperlink"/>
            <w:rFonts w:ascii="Times New Roman" w:eastAsia="Times New Roman" w:hAnsi="Times New Roman" w:cs="Times New Roman"/>
          </w:rPr>
          <w:t>https://towardsdatascience.com/monte-carlo-simulation-a-practical-guide-85da45597f0e</w:t>
        </w:r>
      </w:hyperlink>
      <w:r>
        <w:rPr>
          <w:rFonts w:ascii="Times New Roman" w:eastAsia="Times New Roman" w:hAnsi="Times New Roman" w:cs="Times New Roman"/>
        </w:rPr>
        <w:t xml:space="preserve"> </w:t>
      </w:r>
    </w:p>
    <w:p w14:paraId="17E3BAB9" w14:textId="462C1DD3" w:rsidR="0003048A" w:rsidRPr="0003048A" w:rsidRDefault="0003048A" w:rsidP="0003048A">
      <w:pPr>
        <w:pStyle w:val="ListParagraph"/>
        <w:numPr>
          <w:ilvl w:val="0"/>
          <w:numId w:val="8"/>
        </w:numPr>
        <w:jc w:val="both"/>
        <w:rPr>
          <w:rFonts w:ascii="Times New Roman" w:eastAsia="Times New Roman" w:hAnsi="Times New Roman" w:cs="Times New Roman"/>
        </w:rPr>
      </w:pPr>
      <w:r w:rsidRPr="0003048A">
        <w:rPr>
          <w:rFonts w:ascii="Times New Roman" w:eastAsia="Times New Roman" w:hAnsi="Times New Roman" w:cs="Times New Roman"/>
        </w:rPr>
        <w:t xml:space="preserve">National Research Council (US) Committee on DNA Forensic Science: An Update. (1996). The evaluation of forensic DNA evidence. In Statistical Issues (Chap. 5). Washington (DC): </w:t>
      </w:r>
      <w:r w:rsidRPr="0003048A">
        <w:rPr>
          <w:rFonts w:ascii="Times New Roman" w:eastAsia="Times New Roman" w:hAnsi="Times New Roman" w:cs="Times New Roman"/>
        </w:rPr>
        <w:lastRenderedPageBreak/>
        <w:t xml:space="preserve">National Academies Press (US). Retrieved from </w:t>
      </w:r>
      <w:hyperlink r:id="rId12" w:history="1">
        <w:r w:rsidRPr="00606C7B">
          <w:rPr>
            <w:rStyle w:val="Hyperlink"/>
            <w:rFonts w:ascii="Times New Roman" w:eastAsia="Times New Roman" w:hAnsi="Times New Roman" w:cs="Times New Roman"/>
          </w:rPr>
          <w:t>https://www.ncbi.nlm.nih.gov/books/NBK232615/</w:t>
        </w:r>
      </w:hyperlink>
      <w:r>
        <w:rPr>
          <w:rFonts w:ascii="Times New Roman" w:eastAsia="Times New Roman" w:hAnsi="Times New Roman" w:cs="Times New Roman"/>
        </w:rPr>
        <w:t xml:space="preserve"> </w:t>
      </w:r>
    </w:p>
    <w:p w14:paraId="2BDFC93E" w14:textId="2CD625B6" w:rsidR="008334FD" w:rsidRPr="0003048A" w:rsidRDefault="0003048A" w:rsidP="0003048A">
      <w:pPr>
        <w:pStyle w:val="ListParagraph"/>
        <w:numPr>
          <w:ilvl w:val="0"/>
          <w:numId w:val="8"/>
        </w:numPr>
        <w:jc w:val="both"/>
        <w:rPr>
          <w:rFonts w:ascii="Times New Roman" w:hAnsi="Times New Roman" w:cs="Times New Roman"/>
          <w:sz w:val="24"/>
          <w:szCs w:val="24"/>
        </w:rPr>
      </w:pPr>
      <w:r w:rsidRPr="0003048A">
        <w:rPr>
          <w:rFonts w:ascii="Times New Roman" w:eastAsia="Times New Roman" w:hAnsi="Times New Roman" w:cs="Times New Roman"/>
        </w:rPr>
        <w:t xml:space="preserve">Statlect. (n.d.). Multinoulli distribution. Retrieved from </w:t>
      </w:r>
      <w:hyperlink r:id="rId13" w:history="1">
        <w:r w:rsidRPr="00606C7B">
          <w:rPr>
            <w:rStyle w:val="Hyperlink"/>
            <w:rFonts w:ascii="Times New Roman" w:eastAsia="Times New Roman" w:hAnsi="Times New Roman" w:cs="Times New Roman"/>
          </w:rPr>
          <w:t>https://www.statlect.com/probability-distributions/multinoulli-distribution</w:t>
        </w:r>
      </w:hyperlink>
    </w:p>
    <w:p w14:paraId="5C386AAF" w14:textId="1FEED70D" w:rsidR="0003048A" w:rsidRPr="0003048A" w:rsidRDefault="0003048A" w:rsidP="008C1D36">
      <w:pPr>
        <w:pStyle w:val="ListParagraph"/>
        <w:numPr>
          <w:ilvl w:val="0"/>
          <w:numId w:val="8"/>
        </w:numPr>
        <w:jc w:val="both"/>
        <w:rPr>
          <w:rFonts w:ascii="Times New Roman" w:hAnsi="Times New Roman" w:cs="Times New Roman"/>
          <w:sz w:val="24"/>
          <w:szCs w:val="24"/>
        </w:rPr>
      </w:pPr>
      <w:r w:rsidRPr="0003048A">
        <w:rPr>
          <w:rFonts w:ascii="Times New Roman" w:eastAsia="Times New Roman" w:hAnsi="Times New Roman" w:cs="Times New Roman"/>
        </w:rPr>
        <w:t xml:space="preserve">ChatGPT. (10/2024). Used for debugging and code cleaning. Retrieved from </w:t>
      </w:r>
      <w:hyperlink r:id="rId14" w:history="1">
        <w:r w:rsidRPr="0003048A">
          <w:rPr>
            <w:rStyle w:val="Hyperlink"/>
            <w:rFonts w:ascii="Times New Roman" w:eastAsia="Times New Roman" w:hAnsi="Times New Roman" w:cs="Times New Roman"/>
          </w:rPr>
          <w:t>OpenAI</w:t>
        </w:r>
      </w:hyperlink>
    </w:p>
    <w:p w14:paraId="16A70664" w14:textId="77777777" w:rsidR="0003048A" w:rsidRPr="0003048A" w:rsidRDefault="0003048A" w:rsidP="0003048A">
      <w:pPr>
        <w:pStyle w:val="ListParagraph"/>
        <w:jc w:val="both"/>
        <w:rPr>
          <w:rFonts w:ascii="Times New Roman" w:hAnsi="Times New Roman" w:cs="Times New Roman"/>
          <w:sz w:val="24"/>
          <w:szCs w:val="24"/>
        </w:rPr>
      </w:pPr>
    </w:p>
    <w:sectPr w:rsidR="0003048A" w:rsidRPr="00030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35FFB"/>
    <w:multiLevelType w:val="hybridMultilevel"/>
    <w:tmpl w:val="E9A05B58"/>
    <w:lvl w:ilvl="0" w:tplc="EFA65C1E">
      <w:start w:val="1"/>
      <w:numFmt w:val="decimal"/>
      <w:lvlText w:val="%1."/>
      <w:lvlJc w:val="left"/>
      <w:pPr>
        <w:ind w:left="720" w:hanging="360"/>
      </w:pPr>
      <w:rPr>
        <w:rFonts w:hint="default"/>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84189B"/>
    <w:multiLevelType w:val="hybridMultilevel"/>
    <w:tmpl w:val="408CA0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F24456"/>
    <w:multiLevelType w:val="hybridMultilevel"/>
    <w:tmpl w:val="6CACA3D0"/>
    <w:lvl w:ilvl="0" w:tplc="EFA65C1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1C2B99"/>
    <w:multiLevelType w:val="hybridMultilevel"/>
    <w:tmpl w:val="73CCCC18"/>
    <w:lvl w:ilvl="0" w:tplc="36B4E848">
      <w:start w:val="1"/>
      <w:numFmt w:val="bullet"/>
      <w:lvlText w:val="▪"/>
      <w:lvlJc w:val="left"/>
      <w:pPr>
        <w:tabs>
          <w:tab w:val="num" w:pos="720"/>
        </w:tabs>
        <w:ind w:left="720" w:hanging="360"/>
      </w:pPr>
      <w:rPr>
        <w:rFonts w:ascii="Arial" w:hAnsi="Arial" w:hint="default"/>
      </w:rPr>
    </w:lvl>
    <w:lvl w:ilvl="1" w:tplc="C8306974" w:tentative="1">
      <w:start w:val="1"/>
      <w:numFmt w:val="bullet"/>
      <w:lvlText w:val="▪"/>
      <w:lvlJc w:val="left"/>
      <w:pPr>
        <w:tabs>
          <w:tab w:val="num" w:pos="1440"/>
        </w:tabs>
        <w:ind w:left="1440" w:hanging="360"/>
      </w:pPr>
      <w:rPr>
        <w:rFonts w:ascii="Arial" w:hAnsi="Arial" w:hint="default"/>
      </w:rPr>
    </w:lvl>
    <w:lvl w:ilvl="2" w:tplc="DD3E0FA8" w:tentative="1">
      <w:start w:val="1"/>
      <w:numFmt w:val="bullet"/>
      <w:lvlText w:val="▪"/>
      <w:lvlJc w:val="left"/>
      <w:pPr>
        <w:tabs>
          <w:tab w:val="num" w:pos="2160"/>
        </w:tabs>
        <w:ind w:left="2160" w:hanging="360"/>
      </w:pPr>
      <w:rPr>
        <w:rFonts w:ascii="Arial" w:hAnsi="Arial" w:hint="default"/>
      </w:rPr>
    </w:lvl>
    <w:lvl w:ilvl="3" w:tplc="FB627100" w:tentative="1">
      <w:start w:val="1"/>
      <w:numFmt w:val="bullet"/>
      <w:lvlText w:val="▪"/>
      <w:lvlJc w:val="left"/>
      <w:pPr>
        <w:tabs>
          <w:tab w:val="num" w:pos="2880"/>
        </w:tabs>
        <w:ind w:left="2880" w:hanging="360"/>
      </w:pPr>
      <w:rPr>
        <w:rFonts w:ascii="Arial" w:hAnsi="Arial" w:hint="default"/>
      </w:rPr>
    </w:lvl>
    <w:lvl w:ilvl="4" w:tplc="7BF019B6" w:tentative="1">
      <w:start w:val="1"/>
      <w:numFmt w:val="bullet"/>
      <w:lvlText w:val="▪"/>
      <w:lvlJc w:val="left"/>
      <w:pPr>
        <w:tabs>
          <w:tab w:val="num" w:pos="3600"/>
        </w:tabs>
        <w:ind w:left="3600" w:hanging="360"/>
      </w:pPr>
      <w:rPr>
        <w:rFonts w:ascii="Arial" w:hAnsi="Arial" w:hint="default"/>
      </w:rPr>
    </w:lvl>
    <w:lvl w:ilvl="5" w:tplc="9A0E7BC8" w:tentative="1">
      <w:start w:val="1"/>
      <w:numFmt w:val="bullet"/>
      <w:lvlText w:val="▪"/>
      <w:lvlJc w:val="left"/>
      <w:pPr>
        <w:tabs>
          <w:tab w:val="num" w:pos="4320"/>
        </w:tabs>
        <w:ind w:left="4320" w:hanging="360"/>
      </w:pPr>
      <w:rPr>
        <w:rFonts w:ascii="Arial" w:hAnsi="Arial" w:hint="default"/>
      </w:rPr>
    </w:lvl>
    <w:lvl w:ilvl="6" w:tplc="4C88829A" w:tentative="1">
      <w:start w:val="1"/>
      <w:numFmt w:val="bullet"/>
      <w:lvlText w:val="▪"/>
      <w:lvlJc w:val="left"/>
      <w:pPr>
        <w:tabs>
          <w:tab w:val="num" w:pos="5040"/>
        </w:tabs>
        <w:ind w:left="5040" w:hanging="360"/>
      </w:pPr>
      <w:rPr>
        <w:rFonts w:ascii="Arial" w:hAnsi="Arial" w:hint="default"/>
      </w:rPr>
    </w:lvl>
    <w:lvl w:ilvl="7" w:tplc="CC9C2FBC" w:tentative="1">
      <w:start w:val="1"/>
      <w:numFmt w:val="bullet"/>
      <w:lvlText w:val="▪"/>
      <w:lvlJc w:val="left"/>
      <w:pPr>
        <w:tabs>
          <w:tab w:val="num" w:pos="5760"/>
        </w:tabs>
        <w:ind w:left="5760" w:hanging="360"/>
      </w:pPr>
      <w:rPr>
        <w:rFonts w:ascii="Arial" w:hAnsi="Arial" w:hint="default"/>
      </w:rPr>
    </w:lvl>
    <w:lvl w:ilvl="8" w:tplc="9C501DD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5A47B5"/>
    <w:multiLevelType w:val="multilevel"/>
    <w:tmpl w:val="675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949C6"/>
    <w:multiLevelType w:val="hybridMultilevel"/>
    <w:tmpl w:val="F4EA7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262F44"/>
    <w:multiLevelType w:val="hybridMultilevel"/>
    <w:tmpl w:val="17A09784"/>
    <w:lvl w:ilvl="0" w:tplc="37726332">
      <w:start w:val="1"/>
      <w:numFmt w:val="bullet"/>
      <w:lvlText w:val="◈"/>
      <w:lvlJc w:val="left"/>
      <w:pPr>
        <w:tabs>
          <w:tab w:val="num" w:pos="720"/>
        </w:tabs>
        <w:ind w:left="720" w:hanging="360"/>
      </w:pPr>
      <w:rPr>
        <w:rFonts w:ascii="Noto Sans Symbols" w:hAnsi="Noto Sans Symbols" w:hint="default"/>
      </w:rPr>
    </w:lvl>
    <w:lvl w:ilvl="1" w:tplc="D10669EA" w:tentative="1">
      <w:start w:val="1"/>
      <w:numFmt w:val="bullet"/>
      <w:lvlText w:val="◈"/>
      <w:lvlJc w:val="left"/>
      <w:pPr>
        <w:tabs>
          <w:tab w:val="num" w:pos="1440"/>
        </w:tabs>
        <w:ind w:left="1440" w:hanging="360"/>
      </w:pPr>
      <w:rPr>
        <w:rFonts w:ascii="Noto Sans Symbols" w:hAnsi="Noto Sans Symbols" w:hint="default"/>
      </w:rPr>
    </w:lvl>
    <w:lvl w:ilvl="2" w:tplc="8EE8F966" w:tentative="1">
      <w:start w:val="1"/>
      <w:numFmt w:val="bullet"/>
      <w:lvlText w:val="◈"/>
      <w:lvlJc w:val="left"/>
      <w:pPr>
        <w:tabs>
          <w:tab w:val="num" w:pos="2160"/>
        </w:tabs>
        <w:ind w:left="2160" w:hanging="360"/>
      </w:pPr>
      <w:rPr>
        <w:rFonts w:ascii="Noto Sans Symbols" w:hAnsi="Noto Sans Symbols" w:hint="default"/>
      </w:rPr>
    </w:lvl>
    <w:lvl w:ilvl="3" w:tplc="4DB46D1A" w:tentative="1">
      <w:start w:val="1"/>
      <w:numFmt w:val="bullet"/>
      <w:lvlText w:val="◈"/>
      <w:lvlJc w:val="left"/>
      <w:pPr>
        <w:tabs>
          <w:tab w:val="num" w:pos="2880"/>
        </w:tabs>
        <w:ind w:left="2880" w:hanging="360"/>
      </w:pPr>
      <w:rPr>
        <w:rFonts w:ascii="Noto Sans Symbols" w:hAnsi="Noto Sans Symbols" w:hint="default"/>
      </w:rPr>
    </w:lvl>
    <w:lvl w:ilvl="4" w:tplc="FE4C2D6A" w:tentative="1">
      <w:start w:val="1"/>
      <w:numFmt w:val="bullet"/>
      <w:lvlText w:val="◈"/>
      <w:lvlJc w:val="left"/>
      <w:pPr>
        <w:tabs>
          <w:tab w:val="num" w:pos="3600"/>
        </w:tabs>
        <w:ind w:left="3600" w:hanging="360"/>
      </w:pPr>
      <w:rPr>
        <w:rFonts w:ascii="Noto Sans Symbols" w:hAnsi="Noto Sans Symbols" w:hint="default"/>
      </w:rPr>
    </w:lvl>
    <w:lvl w:ilvl="5" w:tplc="B25CEF1C" w:tentative="1">
      <w:start w:val="1"/>
      <w:numFmt w:val="bullet"/>
      <w:lvlText w:val="◈"/>
      <w:lvlJc w:val="left"/>
      <w:pPr>
        <w:tabs>
          <w:tab w:val="num" w:pos="4320"/>
        </w:tabs>
        <w:ind w:left="4320" w:hanging="360"/>
      </w:pPr>
      <w:rPr>
        <w:rFonts w:ascii="Noto Sans Symbols" w:hAnsi="Noto Sans Symbols" w:hint="default"/>
      </w:rPr>
    </w:lvl>
    <w:lvl w:ilvl="6" w:tplc="87DA3EC2" w:tentative="1">
      <w:start w:val="1"/>
      <w:numFmt w:val="bullet"/>
      <w:lvlText w:val="◈"/>
      <w:lvlJc w:val="left"/>
      <w:pPr>
        <w:tabs>
          <w:tab w:val="num" w:pos="5040"/>
        </w:tabs>
        <w:ind w:left="5040" w:hanging="360"/>
      </w:pPr>
      <w:rPr>
        <w:rFonts w:ascii="Noto Sans Symbols" w:hAnsi="Noto Sans Symbols" w:hint="default"/>
      </w:rPr>
    </w:lvl>
    <w:lvl w:ilvl="7" w:tplc="E5BE5038" w:tentative="1">
      <w:start w:val="1"/>
      <w:numFmt w:val="bullet"/>
      <w:lvlText w:val="◈"/>
      <w:lvlJc w:val="left"/>
      <w:pPr>
        <w:tabs>
          <w:tab w:val="num" w:pos="5760"/>
        </w:tabs>
        <w:ind w:left="5760" w:hanging="360"/>
      </w:pPr>
      <w:rPr>
        <w:rFonts w:ascii="Noto Sans Symbols" w:hAnsi="Noto Sans Symbols" w:hint="default"/>
      </w:rPr>
    </w:lvl>
    <w:lvl w:ilvl="8" w:tplc="C85E5C84" w:tentative="1">
      <w:start w:val="1"/>
      <w:numFmt w:val="bullet"/>
      <w:lvlText w:val="◈"/>
      <w:lvlJc w:val="left"/>
      <w:pPr>
        <w:tabs>
          <w:tab w:val="num" w:pos="6480"/>
        </w:tabs>
        <w:ind w:left="6480" w:hanging="360"/>
      </w:pPr>
      <w:rPr>
        <w:rFonts w:ascii="Noto Sans Symbols" w:hAnsi="Noto Sans Symbols" w:hint="default"/>
      </w:rPr>
    </w:lvl>
  </w:abstractNum>
  <w:abstractNum w:abstractNumId="7" w15:restartNumberingAfterBreak="0">
    <w:nsid w:val="5A761FDE"/>
    <w:multiLevelType w:val="hybridMultilevel"/>
    <w:tmpl w:val="83E8C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843801"/>
    <w:multiLevelType w:val="multilevel"/>
    <w:tmpl w:val="613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E7C26"/>
    <w:multiLevelType w:val="hybridMultilevel"/>
    <w:tmpl w:val="27EA9CEE"/>
    <w:lvl w:ilvl="0" w:tplc="EFA65C1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46012F1"/>
    <w:multiLevelType w:val="multilevel"/>
    <w:tmpl w:val="CBAC3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073723">
    <w:abstractNumId w:val="8"/>
  </w:num>
  <w:num w:numId="2" w16cid:durableId="953826917">
    <w:abstractNumId w:val="10"/>
  </w:num>
  <w:num w:numId="3" w16cid:durableId="722827918">
    <w:abstractNumId w:val="4"/>
  </w:num>
  <w:num w:numId="4" w16cid:durableId="1318069529">
    <w:abstractNumId w:val="7"/>
  </w:num>
  <w:num w:numId="5" w16cid:durableId="1665206820">
    <w:abstractNumId w:val="6"/>
  </w:num>
  <w:num w:numId="6" w16cid:durableId="365838681">
    <w:abstractNumId w:val="3"/>
  </w:num>
  <w:num w:numId="7" w16cid:durableId="474296316">
    <w:abstractNumId w:val="1"/>
  </w:num>
  <w:num w:numId="8" w16cid:durableId="1689941766">
    <w:abstractNumId w:val="2"/>
  </w:num>
  <w:num w:numId="9" w16cid:durableId="628321867">
    <w:abstractNumId w:val="0"/>
  </w:num>
  <w:num w:numId="10" w16cid:durableId="424230685">
    <w:abstractNumId w:val="9"/>
  </w:num>
  <w:num w:numId="11" w16cid:durableId="1854562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9D"/>
    <w:rsid w:val="0000663A"/>
    <w:rsid w:val="0003048A"/>
    <w:rsid w:val="00052E25"/>
    <w:rsid w:val="000B6CC9"/>
    <w:rsid w:val="000F776F"/>
    <w:rsid w:val="0014666C"/>
    <w:rsid w:val="001678B5"/>
    <w:rsid w:val="001C59F0"/>
    <w:rsid w:val="001E3E45"/>
    <w:rsid w:val="00293C24"/>
    <w:rsid w:val="002C6953"/>
    <w:rsid w:val="002E6092"/>
    <w:rsid w:val="00311846"/>
    <w:rsid w:val="003679B0"/>
    <w:rsid w:val="00411AD1"/>
    <w:rsid w:val="00494557"/>
    <w:rsid w:val="0054341E"/>
    <w:rsid w:val="00581BBF"/>
    <w:rsid w:val="005B3B51"/>
    <w:rsid w:val="005F5736"/>
    <w:rsid w:val="0069136A"/>
    <w:rsid w:val="006A4273"/>
    <w:rsid w:val="0075039D"/>
    <w:rsid w:val="008219B3"/>
    <w:rsid w:val="008334FD"/>
    <w:rsid w:val="00840A3A"/>
    <w:rsid w:val="009655C4"/>
    <w:rsid w:val="009D79BD"/>
    <w:rsid w:val="00CE2B3A"/>
    <w:rsid w:val="00D23CBF"/>
    <w:rsid w:val="00D25A79"/>
    <w:rsid w:val="00E23D51"/>
    <w:rsid w:val="00EB33A2"/>
    <w:rsid w:val="00FA2488"/>
    <w:rsid w:val="00FC5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5C210"/>
  <w15:chartTrackingRefBased/>
  <w15:docId w15:val="{5C901BB3-51B8-4319-A071-283B5F50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39D"/>
    <w:rPr>
      <w:lang w:val="en-US"/>
    </w:rPr>
  </w:style>
  <w:style w:type="paragraph" w:styleId="Heading1">
    <w:name w:val="heading 1"/>
    <w:basedOn w:val="Normal"/>
    <w:next w:val="Normal"/>
    <w:link w:val="Heading1Char"/>
    <w:uiPriority w:val="9"/>
    <w:qFormat/>
    <w:rsid w:val="00750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39D"/>
    <w:rPr>
      <w:rFonts w:eastAsiaTheme="majorEastAsia" w:cstheme="majorBidi"/>
      <w:color w:val="272727" w:themeColor="text1" w:themeTint="D8"/>
    </w:rPr>
  </w:style>
  <w:style w:type="paragraph" w:styleId="Title">
    <w:name w:val="Title"/>
    <w:basedOn w:val="Normal"/>
    <w:next w:val="Normal"/>
    <w:link w:val="TitleChar"/>
    <w:uiPriority w:val="10"/>
    <w:qFormat/>
    <w:rsid w:val="00750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39D"/>
    <w:pPr>
      <w:spacing w:before="160"/>
      <w:jc w:val="center"/>
    </w:pPr>
    <w:rPr>
      <w:i/>
      <w:iCs/>
      <w:color w:val="404040" w:themeColor="text1" w:themeTint="BF"/>
    </w:rPr>
  </w:style>
  <w:style w:type="character" w:customStyle="1" w:styleId="QuoteChar">
    <w:name w:val="Quote Char"/>
    <w:basedOn w:val="DefaultParagraphFont"/>
    <w:link w:val="Quote"/>
    <w:uiPriority w:val="29"/>
    <w:rsid w:val="0075039D"/>
    <w:rPr>
      <w:i/>
      <w:iCs/>
      <w:color w:val="404040" w:themeColor="text1" w:themeTint="BF"/>
    </w:rPr>
  </w:style>
  <w:style w:type="paragraph" w:styleId="ListParagraph">
    <w:name w:val="List Paragraph"/>
    <w:basedOn w:val="Normal"/>
    <w:uiPriority w:val="34"/>
    <w:qFormat/>
    <w:rsid w:val="0075039D"/>
    <w:pPr>
      <w:ind w:left="720"/>
      <w:contextualSpacing/>
    </w:pPr>
  </w:style>
  <w:style w:type="character" w:styleId="IntenseEmphasis">
    <w:name w:val="Intense Emphasis"/>
    <w:basedOn w:val="DefaultParagraphFont"/>
    <w:uiPriority w:val="21"/>
    <w:qFormat/>
    <w:rsid w:val="0075039D"/>
    <w:rPr>
      <w:i/>
      <w:iCs/>
      <w:color w:val="0F4761" w:themeColor="accent1" w:themeShade="BF"/>
    </w:rPr>
  </w:style>
  <w:style w:type="paragraph" w:styleId="IntenseQuote">
    <w:name w:val="Intense Quote"/>
    <w:basedOn w:val="Normal"/>
    <w:next w:val="Normal"/>
    <w:link w:val="IntenseQuoteChar"/>
    <w:uiPriority w:val="30"/>
    <w:qFormat/>
    <w:rsid w:val="00750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39D"/>
    <w:rPr>
      <w:i/>
      <w:iCs/>
      <w:color w:val="0F4761" w:themeColor="accent1" w:themeShade="BF"/>
    </w:rPr>
  </w:style>
  <w:style w:type="character" w:styleId="IntenseReference">
    <w:name w:val="Intense Reference"/>
    <w:basedOn w:val="DefaultParagraphFont"/>
    <w:uiPriority w:val="32"/>
    <w:qFormat/>
    <w:rsid w:val="0075039D"/>
    <w:rPr>
      <w:b/>
      <w:bCs/>
      <w:smallCaps/>
      <w:color w:val="0F4761" w:themeColor="accent1" w:themeShade="BF"/>
      <w:spacing w:val="5"/>
    </w:rPr>
  </w:style>
  <w:style w:type="paragraph" w:styleId="BodyText">
    <w:name w:val="Body Text"/>
    <w:basedOn w:val="Normal"/>
    <w:link w:val="BodyTextChar"/>
    <w:uiPriority w:val="1"/>
    <w:qFormat/>
    <w:rsid w:val="00494557"/>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94557"/>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311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6953"/>
    <w:rPr>
      <w:color w:val="467886" w:themeColor="hyperlink"/>
      <w:u w:val="single"/>
    </w:rPr>
  </w:style>
  <w:style w:type="character" w:styleId="UnresolvedMention">
    <w:name w:val="Unresolved Mention"/>
    <w:basedOn w:val="DefaultParagraphFont"/>
    <w:uiPriority w:val="99"/>
    <w:semiHidden/>
    <w:unhideWhenUsed/>
    <w:rsid w:val="002C6953"/>
    <w:rPr>
      <w:color w:val="605E5C"/>
      <w:shd w:val="clear" w:color="auto" w:fill="E1DFDD"/>
    </w:rPr>
  </w:style>
  <w:style w:type="paragraph" w:styleId="NoSpacing">
    <w:name w:val="No Spacing"/>
    <w:uiPriority w:val="1"/>
    <w:qFormat/>
    <w:rsid w:val="0003048A"/>
    <w:pPr>
      <w:spacing w:after="0" w:line="240" w:lineRule="auto"/>
    </w:pPr>
  </w:style>
  <w:style w:type="character" w:styleId="PlaceholderText">
    <w:name w:val="Placeholder Text"/>
    <w:basedOn w:val="DefaultParagraphFont"/>
    <w:uiPriority w:val="99"/>
    <w:semiHidden/>
    <w:rsid w:val="00D25A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35631">
      <w:bodyDiv w:val="1"/>
      <w:marLeft w:val="0"/>
      <w:marRight w:val="0"/>
      <w:marTop w:val="0"/>
      <w:marBottom w:val="0"/>
      <w:divBdr>
        <w:top w:val="none" w:sz="0" w:space="0" w:color="auto"/>
        <w:left w:val="none" w:sz="0" w:space="0" w:color="auto"/>
        <w:bottom w:val="none" w:sz="0" w:space="0" w:color="auto"/>
        <w:right w:val="none" w:sz="0" w:space="0" w:color="auto"/>
      </w:divBdr>
    </w:div>
    <w:div w:id="327369056">
      <w:bodyDiv w:val="1"/>
      <w:marLeft w:val="0"/>
      <w:marRight w:val="0"/>
      <w:marTop w:val="0"/>
      <w:marBottom w:val="0"/>
      <w:divBdr>
        <w:top w:val="none" w:sz="0" w:space="0" w:color="auto"/>
        <w:left w:val="none" w:sz="0" w:space="0" w:color="auto"/>
        <w:bottom w:val="none" w:sz="0" w:space="0" w:color="auto"/>
        <w:right w:val="none" w:sz="0" w:space="0" w:color="auto"/>
      </w:divBdr>
      <w:divsChild>
        <w:div w:id="650212025">
          <w:marLeft w:val="547"/>
          <w:marRight w:val="0"/>
          <w:marTop w:val="270"/>
          <w:marBottom w:val="0"/>
          <w:divBdr>
            <w:top w:val="none" w:sz="0" w:space="0" w:color="auto"/>
            <w:left w:val="none" w:sz="0" w:space="0" w:color="auto"/>
            <w:bottom w:val="none" w:sz="0" w:space="0" w:color="auto"/>
            <w:right w:val="none" w:sz="0" w:space="0" w:color="auto"/>
          </w:divBdr>
        </w:div>
        <w:div w:id="2138836021">
          <w:marLeft w:val="547"/>
          <w:marRight w:val="0"/>
          <w:marTop w:val="270"/>
          <w:marBottom w:val="0"/>
          <w:divBdr>
            <w:top w:val="none" w:sz="0" w:space="0" w:color="auto"/>
            <w:left w:val="none" w:sz="0" w:space="0" w:color="auto"/>
            <w:bottom w:val="none" w:sz="0" w:space="0" w:color="auto"/>
            <w:right w:val="none" w:sz="0" w:space="0" w:color="auto"/>
          </w:divBdr>
        </w:div>
        <w:div w:id="856843745">
          <w:marLeft w:val="547"/>
          <w:marRight w:val="0"/>
          <w:marTop w:val="270"/>
          <w:marBottom w:val="0"/>
          <w:divBdr>
            <w:top w:val="none" w:sz="0" w:space="0" w:color="auto"/>
            <w:left w:val="none" w:sz="0" w:space="0" w:color="auto"/>
            <w:bottom w:val="none" w:sz="0" w:space="0" w:color="auto"/>
            <w:right w:val="none" w:sz="0" w:space="0" w:color="auto"/>
          </w:divBdr>
        </w:div>
      </w:divsChild>
    </w:div>
    <w:div w:id="486171215">
      <w:bodyDiv w:val="1"/>
      <w:marLeft w:val="0"/>
      <w:marRight w:val="0"/>
      <w:marTop w:val="0"/>
      <w:marBottom w:val="0"/>
      <w:divBdr>
        <w:top w:val="none" w:sz="0" w:space="0" w:color="auto"/>
        <w:left w:val="none" w:sz="0" w:space="0" w:color="auto"/>
        <w:bottom w:val="none" w:sz="0" w:space="0" w:color="auto"/>
        <w:right w:val="none" w:sz="0" w:space="0" w:color="auto"/>
      </w:divBdr>
    </w:div>
    <w:div w:id="746458236">
      <w:bodyDiv w:val="1"/>
      <w:marLeft w:val="0"/>
      <w:marRight w:val="0"/>
      <w:marTop w:val="0"/>
      <w:marBottom w:val="0"/>
      <w:divBdr>
        <w:top w:val="none" w:sz="0" w:space="0" w:color="auto"/>
        <w:left w:val="none" w:sz="0" w:space="0" w:color="auto"/>
        <w:bottom w:val="none" w:sz="0" w:space="0" w:color="auto"/>
        <w:right w:val="none" w:sz="0" w:space="0" w:color="auto"/>
      </w:divBdr>
      <w:divsChild>
        <w:div w:id="318386317">
          <w:marLeft w:val="547"/>
          <w:marRight w:val="0"/>
          <w:marTop w:val="0"/>
          <w:marBottom w:val="0"/>
          <w:divBdr>
            <w:top w:val="none" w:sz="0" w:space="0" w:color="auto"/>
            <w:left w:val="none" w:sz="0" w:space="0" w:color="auto"/>
            <w:bottom w:val="none" w:sz="0" w:space="0" w:color="auto"/>
            <w:right w:val="none" w:sz="0" w:space="0" w:color="auto"/>
          </w:divBdr>
        </w:div>
        <w:div w:id="1566992606">
          <w:marLeft w:val="547"/>
          <w:marRight w:val="0"/>
          <w:marTop w:val="205"/>
          <w:marBottom w:val="0"/>
          <w:divBdr>
            <w:top w:val="none" w:sz="0" w:space="0" w:color="auto"/>
            <w:left w:val="none" w:sz="0" w:space="0" w:color="auto"/>
            <w:bottom w:val="none" w:sz="0" w:space="0" w:color="auto"/>
            <w:right w:val="none" w:sz="0" w:space="0" w:color="auto"/>
          </w:divBdr>
        </w:div>
        <w:div w:id="683937512">
          <w:marLeft w:val="547"/>
          <w:marRight w:val="0"/>
          <w:marTop w:val="205"/>
          <w:marBottom w:val="0"/>
          <w:divBdr>
            <w:top w:val="none" w:sz="0" w:space="0" w:color="auto"/>
            <w:left w:val="none" w:sz="0" w:space="0" w:color="auto"/>
            <w:bottom w:val="none" w:sz="0" w:space="0" w:color="auto"/>
            <w:right w:val="none" w:sz="0" w:space="0" w:color="auto"/>
          </w:divBdr>
        </w:div>
        <w:div w:id="383060938">
          <w:marLeft w:val="547"/>
          <w:marRight w:val="0"/>
          <w:marTop w:val="205"/>
          <w:marBottom w:val="0"/>
          <w:divBdr>
            <w:top w:val="none" w:sz="0" w:space="0" w:color="auto"/>
            <w:left w:val="none" w:sz="0" w:space="0" w:color="auto"/>
            <w:bottom w:val="none" w:sz="0" w:space="0" w:color="auto"/>
            <w:right w:val="none" w:sz="0" w:space="0" w:color="auto"/>
          </w:divBdr>
        </w:div>
        <w:div w:id="1698962265">
          <w:marLeft w:val="547"/>
          <w:marRight w:val="0"/>
          <w:marTop w:val="205"/>
          <w:marBottom w:val="0"/>
          <w:divBdr>
            <w:top w:val="none" w:sz="0" w:space="0" w:color="auto"/>
            <w:left w:val="none" w:sz="0" w:space="0" w:color="auto"/>
            <w:bottom w:val="none" w:sz="0" w:space="0" w:color="auto"/>
            <w:right w:val="none" w:sz="0" w:space="0" w:color="auto"/>
          </w:divBdr>
        </w:div>
      </w:divsChild>
    </w:div>
    <w:div w:id="967201980">
      <w:bodyDiv w:val="1"/>
      <w:marLeft w:val="0"/>
      <w:marRight w:val="0"/>
      <w:marTop w:val="0"/>
      <w:marBottom w:val="0"/>
      <w:divBdr>
        <w:top w:val="none" w:sz="0" w:space="0" w:color="auto"/>
        <w:left w:val="none" w:sz="0" w:space="0" w:color="auto"/>
        <w:bottom w:val="none" w:sz="0" w:space="0" w:color="auto"/>
        <w:right w:val="none" w:sz="0" w:space="0" w:color="auto"/>
      </w:divBdr>
    </w:div>
    <w:div w:id="999306862">
      <w:bodyDiv w:val="1"/>
      <w:marLeft w:val="0"/>
      <w:marRight w:val="0"/>
      <w:marTop w:val="0"/>
      <w:marBottom w:val="0"/>
      <w:divBdr>
        <w:top w:val="none" w:sz="0" w:space="0" w:color="auto"/>
        <w:left w:val="none" w:sz="0" w:space="0" w:color="auto"/>
        <w:bottom w:val="none" w:sz="0" w:space="0" w:color="auto"/>
        <w:right w:val="none" w:sz="0" w:space="0" w:color="auto"/>
      </w:divBdr>
    </w:div>
    <w:div w:id="1303467151">
      <w:bodyDiv w:val="1"/>
      <w:marLeft w:val="0"/>
      <w:marRight w:val="0"/>
      <w:marTop w:val="0"/>
      <w:marBottom w:val="0"/>
      <w:divBdr>
        <w:top w:val="none" w:sz="0" w:space="0" w:color="auto"/>
        <w:left w:val="none" w:sz="0" w:space="0" w:color="auto"/>
        <w:bottom w:val="none" w:sz="0" w:space="0" w:color="auto"/>
        <w:right w:val="none" w:sz="0" w:space="0" w:color="auto"/>
      </w:divBdr>
      <w:divsChild>
        <w:div w:id="248470682">
          <w:marLeft w:val="547"/>
          <w:marRight w:val="0"/>
          <w:marTop w:val="270"/>
          <w:marBottom w:val="0"/>
          <w:divBdr>
            <w:top w:val="none" w:sz="0" w:space="0" w:color="auto"/>
            <w:left w:val="none" w:sz="0" w:space="0" w:color="auto"/>
            <w:bottom w:val="none" w:sz="0" w:space="0" w:color="auto"/>
            <w:right w:val="none" w:sz="0" w:space="0" w:color="auto"/>
          </w:divBdr>
        </w:div>
        <w:div w:id="913391500">
          <w:marLeft w:val="547"/>
          <w:marRight w:val="0"/>
          <w:marTop w:val="270"/>
          <w:marBottom w:val="0"/>
          <w:divBdr>
            <w:top w:val="none" w:sz="0" w:space="0" w:color="auto"/>
            <w:left w:val="none" w:sz="0" w:space="0" w:color="auto"/>
            <w:bottom w:val="none" w:sz="0" w:space="0" w:color="auto"/>
            <w:right w:val="none" w:sz="0" w:space="0" w:color="auto"/>
          </w:divBdr>
        </w:div>
        <w:div w:id="350449407">
          <w:marLeft w:val="547"/>
          <w:marRight w:val="0"/>
          <w:marTop w:val="270"/>
          <w:marBottom w:val="0"/>
          <w:divBdr>
            <w:top w:val="none" w:sz="0" w:space="0" w:color="auto"/>
            <w:left w:val="none" w:sz="0" w:space="0" w:color="auto"/>
            <w:bottom w:val="none" w:sz="0" w:space="0" w:color="auto"/>
            <w:right w:val="none" w:sz="0" w:space="0" w:color="auto"/>
          </w:divBdr>
        </w:div>
      </w:divsChild>
    </w:div>
    <w:div w:id="1383361219">
      <w:bodyDiv w:val="1"/>
      <w:marLeft w:val="0"/>
      <w:marRight w:val="0"/>
      <w:marTop w:val="0"/>
      <w:marBottom w:val="0"/>
      <w:divBdr>
        <w:top w:val="none" w:sz="0" w:space="0" w:color="auto"/>
        <w:left w:val="none" w:sz="0" w:space="0" w:color="auto"/>
        <w:bottom w:val="none" w:sz="0" w:space="0" w:color="auto"/>
        <w:right w:val="none" w:sz="0" w:space="0" w:color="auto"/>
      </w:divBdr>
    </w:div>
    <w:div w:id="1777552724">
      <w:bodyDiv w:val="1"/>
      <w:marLeft w:val="0"/>
      <w:marRight w:val="0"/>
      <w:marTop w:val="0"/>
      <w:marBottom w:val="0"/>
      <w:divBdr>
        <w:top w:val="none" w:sz="0" w:space="0" w:color="auto"/>
        <w:left w:val="none" w:sz="0" w:space="0" w:color="auto"/>
        <w:bottom w:val="none" w:sz="0" w:space="0" w:color="auto"/>
        <w:right w:val="none" w:sz="0" w:space="0" w:color="auto"/>
      </w:divBdr>
    </w:div>
    <w:div w:id="1875381045">
      <w:bodyDiv w:val="1"/>
      <w:marLeft w:val="0"/>
      <w:marRight w:val="0"/>
      <w:marTop w:val="0"/>
      <w:marBottom w:val="0"/>
      <w:divBdr>
        <w:top w:val="none" w:sz="0" w:space="0" w:color="auto"/>
        <w:left w:val="none" w:sz="0" w:space="0" w:color="auto"/>
        <w:bottom w:val="none" w:sz="0" w:space="0" w:color="auto"/>
        <w:right w:val="none" w:sz="0" w:space="0" w:color="auto"/>
      </w:divBdr>
    </w:div>
    <w:div w:id="1928807555">
      <w:bodyDiv w:val="1"/>
      <w:marLeft w:val="0"/>
      <w:marRight w:val="0"/>
      <w:marTop w:val="0"/>
      <w:marBottom w:val="0"/>
      <w:divBdr>
        <w:top w:val="none" w:sz="0" w:space="0" w:color="auto"/>
        <w:left w:val="none" w:sz="0" w:space="0" w:color="auto"/>
        <w:bottom w:val="none" w:sz="0" w:space="0" w:color="auto"/>
        <w:right w:val="none" w:sz="0" w:space="0" w:color="auto"/>
      </w:divBdr>
    </w:div>
    <w:div w:id="211747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oratefinanceinstitute.com/resources/data-science/confidence-interval/" TargetMode="External"/><Relationship Id="rId13" Type="http://schemas.openxmlformats.org/officeDocument/2006/relationships/hyperlink" Target="https://www.statlect.com/probability-distributions/multinoulli-distribution" TargetMode="External"/><Relationship Id="rId3" Type="http://schemas.openxmlformats.org/officeDocument/2006/relationships/settings" Target="settings.xml"/><Relationship Id="rId7" Type="http://schemas.openxmlformats.org/officeDocument/2006/relationships/hyperlink" Target="https://corporatefinanceinstitute.com/resources/knowledge/modeling/monte-carlo-simulation/" TargetMode="External"/><Relationship Id="rId12" Type="http://schemas.openxmlformats.org/officeDocument/2006/relationships/hyperlink" Target="https://www.ncbi.nlm.nih.gov/books/NBK23261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dium.com/@ibtesamahmex/confidence-intervals-and-how-to-find-them-42fe4e0900c3" TargetMode="External"/><Relationship Id="rId11" Type="http://schemas.openxmlformats.org/officeDocument/2006/relationships/hyperlink" Target="https://towardsdatascience.com/monte-carlo-simulation-a-practical-guide-85da45597f0e" TargetMode="External"/><Relationship Id="rId5" Type="http://schemas.openxmlformats.org/officeDocument/2006/relationships/hyperlink" Target="https://dept.stat.lsa.umich.edu/~jerrick/courses/stat701/notes/parallel.html" TargetMode="External"/><Relationship Id="rId15" Type="http://schemas.openxmlformats.org/officeDocument/2006/relationships/fontTable" Target="fontTable.xml"/><Relationship Id="rId10" Type="http://schemas.openxmlformats.org/officeDocument/2006/relationships/hyperlink" Target="https://www.rdocumentation.org/packages/nnet/versions/7.3-19/topics/multinom" TargetMode="External"/><Relationship Id="rId4" Type="http://schemas.openxmlformats.org/officeDocument/2006/relationships/webSettings" Target="webSettings.xml"/><Relationship Id="rId9" Type="http://schemas.openxmlformats.org/officeDocument/2006/relationships/hyperlink" Target="https://en.wikipedia.org/wiki/Monte_Carlo_method" TargetMode="External"/><Relationship Id="rId14" Type="http://schemas.openxmlformats.org/officeDocument/2006/relationships/hyperlink" Target="https://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1457</Words>
  <Characters>10034</Characters>
  <Application>Microsoft Office Word</Application>
  <DocSecurity>0</DocSecurity>
  <Lines>83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vodnala</dc:creator>
  <cp:keywords/>
  <dc:description/>
  <cp:lastModifiedBy>Kevin Osei-Onomah</cp:lastModifiedBy>
  <cp:revision>8</cp:revision>
  <dcterms:created xsi:type="dcterms:W3CDTF">2024-10-24T20:29:00Z</dcterms:created>
  <dcterms:modified xsi:type="dcterms:W3CDTF">2024-10-24T20:32:00Z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3eaa16bc-4db9-487c-b883-c3a3f09dd113</vt:lpwstr>
  </property>
</Properties>
</file>