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6764" w:rsidRPr="00445B04" w:rsidRDefault="00E82741" w:rsidP="00B33557">
      <w:pPr>
        <w:pStyle w:val="a9"/>
      </w:pPr>
      <w:sdt>
        <w:sdtPr>
          <w:alias w:val="タイトル"/>
          <w:tag w:val=""/>
          <w:id w:val="-680207075"/>
          <w:placeholder>
            <w:docPart w:val="C4E1BEBAF8B5463BA7F7D6EF0DCDCE5D"/>
          </w:placeholder>
          <w:dataBinding w:prefixMappings="xmlns:ns0='http://purl.org/dc/elements/1.1/' xmlns:ns1='http://schemas.openxmlformats.org/package/2006/metadata/core-properties' " w:xpath="/ns1:coreProperties[1]/ns0:title[1]" w:storeItemID="{6C3C8BC8-F283-45AE-878A-BAB7291924A1}"/>
          <w:text/>
        </w:sdtPr>
        <w:sdtEndPr/>
        <w:sdtContent>
          <w:r w:rsidR="006F694E" w:rsidRPr="006F694E">
            <w:rPr>
              <w:rFonts w:hint="eastAsia"/>
            </w:rPr>
            <w:t>コミュニケーション・情報・メディアの統合モデルに基づく教育実践</w:t>
          </w:r>
        </w:sdtContent>
      </w:sdt>
    </w:p>
    <w:p w:rsidR="006F694E" w:rsidRDefault="006F694E" w:rsidP="00B33557">
      <w:pPr>
        <w:pStyle w:val="a9"/>
        <w:rPr>
          <w:rFonts w:eastAsia="ＭＳ ゴシック;MS Gothic"/>
          <w:b/>
          <w:szCs w:val="28"/>
        </w:rPr>
      </w:pPr>
      <w:r w:rsidRPr="006F694E">
        <w:rPr>
          <w:rFonts w:eastAsia="ＭＳ ゴシック;MS Gothic"/>
          <w:b/>
          <w:szCs w:val="28"/>
        </w:rPr>
        <w:t>An education pr</w:t>
      </w:r>
      <w:r>
        <w:rPr>
          <w:rFonts w:eastAsia="ＭＳ ゴシック;MS Gothic"/>
          <w:b/>
          <w:szCs w:val="28"/>
        </w:rPr>
        <w:t>actice based on a uniform model</w:t>
      </w:r>
    </w:p>
    <w:p w:rsidR="006F694E" w:rsidRDefault="006F694E" w:rsidP="00B33557">
      <w:pPr>
        <w:pStyle w:val="a9"/>
        <w:rPr>
          <w:rFonts w:eastAsia="ＭＳ ゴシック;MS Gothic"/>
          <w:b/>
          <w:szCs w:val="28"/>
        </w:rPr>
      </w:pPr>
      <w:r w:rsidRPr="006F694E">
        <w:rPr>
          <w:rFonts w:eastAsia="ＭＳ ゴシック;MS Gothic"/>
          <w:b/>
          <w:szCs w:val="28"/>
        </w:rPr>
        <w:t>of communication, information and media</w:t>
      </w:r>
    </w:p>
    <w:p w:rsidR="00C86764" w:rsidRDefault="00C86764">
      <w:pPr>
        <w:snapToGrid w:val="0"/>
        <w:jc w:val="center"/>
      </w:pPr>
    </w:p>
    <w:p w:rsidR="00C86764" w:rsidRDefault="00C86764">
      <w:pPr>
        <w:sectPr w:rsidR="00C86764">
          <w:headerReference w:type="default" r:id="rId9"/>
          <w:pgSz w:w="11906" w:h="16838"/>
          <w:pgMar w:top="1418" w:right="1134" w:bottom="1418" w:left="1134" w:header="737" w:footer="0" w:gutter="0"/>
          <w:cols w:space="720"/>
          <w:formProt w:val="0"/>
          <w:docGrid w:type="linesAndChars" w:linePitch="318" w:charSpace="-2254"/>
        </w:sectPr>
      </w:pPr>
    </w:p>
    <w:p w:rsidR="00E33590" w:rsidRDefault="00E33590" w:rsidP="00E33590">
      <w:pPr>
        <w:snapToGrid w:val="0"/>
        <w:jc w:val="center"/>
        <w:rPr>
          <w:sz w:val="24"/>
        </w:rPr>
      </w:pPr>
    </w:p>
    <w:p w:rsidR="00E33590" w:rsidRDefault="00E33590" w:rsidP="00E33590">
      <w:pPr>
        <w:snapToGrid w:val="0"/>
        <w:jc w:val="center"/>
        <w:rPr>
          <w:sz w:val="24"/>
        </w:rPr>
      </w:pPr>
    </w:p>
    <w:p w:rsidR="00E33590" w:rsidRDefault="00E33590" w:rsidP="00E33590">
      <w:pPr>
        <w:snapToGrid w:val="0"/>
        <w:jc w:val="center"/>
      </w:pPr>
      <w:r>
        <w:rPr>
          <w:sz w:val="24"/>
        </w:rPr>
        <w:lastRenderedPageBreak/>
        <w:t>大西</w:t>
      </w:r>
      <w:r>
        <w:rPr>
          <w:rFonts w:eastAsia="Times New Roman"/>
          <w:sz w:val="24"/>
        </w:rPr>
        <w:t xml:space="preserve"> </w:t>
      </w:r>
      <w:r>
        <w:rPr>
          <w:sz w:val="24"/>
        </w:rPr>
        <w:t>洋</w:t>
      </w:r>
      <w:r>
        <w:rPr>
          <w:sz w:val="24"/>
        </w:rPr>
        <w:t>*</w:t>
      </w:r>
    </w:p>
    <w:p w:rsidR="00E33590" w:rsidRDefault="00E33590" w:rsidP="00E33590">
      <w:pPr>
        <w:snapToGrid w:val="0"/>
        <w:jc w:val="center"/>
        <w:rPr>
          <w:sz w:val="24"/>
        </w:rPr>
      </w:pPr>
      <w:r>
        <w:rPr>
          <w:sz w:val="24"/>
        </w:rPr>
        <w:t>Hiroshi OHNISHI</w:t>
      </w:r>
    </w:p>
    <w:p w:rsidR="00E33590" w:rsidRDefault="00E33590" w:rsidP="00E33590">
      <w:pPr>
        <w:snapToGrid w:val="0"/>
        <w:jc w:val="center"/>
      </w:pPr>
      <w:r>
        <w:rPr>
          <w:sz w:val="24"/>
        </w:rPr>
        <w:lastRenderedPageBreak/>
        <w:t>藤岡</w:t>
      </w:r>
      <w:r>
        <w:rPr>
          <w:rFonts w:eastAsia="Times New Roman"/>
          <w:sz w:val="24"/>
        </w:rPr>
        <w:t xml:space="preserve"> </w:t>
      </w:r>
      <w:r>
        <w:rPr>
          <w:sz w:val="24"/>
        </w:rPr>
        <w:t>健史</w:t>
      </w:r>
      <w:r>
        <w:rPr>
          <w:sz w:val="24"/>
        </w:rPr>
        <w:t>*</w:t>
      </w:r>
    </w:p>
    <w:p w:rsidR="00E33590" w:rsidRDefault="00E33590" w:rsidP="00E33590">
      <w:pPr>
        <w:snapToGrid w:val="0"/>
        <w:jc w:val="center"/>
        <w:rPr>
          <w:sz w:val="24"/>
        </w:rPr>
      </w:pPr>
      <w:r>
        <w:rPr>
          <w:sz w:val="24"/>
        </w:rPr>
        <w:t>Takeshi FUJIOKA</w:t>
      </w:r>
    </w:p>
    <w:p w:rsidR="00E33590" w:rsidRDefault="00E33590" w:rsidP="00E33590">
      <w:pPr>
        <w:snapToGrid w:val="0"/>
        <w:jc w:val="center"/>
        <w:rPr>
          <w:sz w:val="24"/>
        </w:rPr>
      </w:pPr>
    </w:p>
    <w:p w:rsidR="00E33590" w:rsidRDefault="00E33590" w:rsidP="00E33590">
      <w:pPr>
        <w:snapToGrid w:val="0"/>
        <w:jc w:val="center"/>
        <w:rPr>
          <w:sz w:val="24"/>
        </w:rPr>
      </w:pPr>
    </w:p>
    <w:p w:rsidR="00E33590" w:rsidRDefault="00E33590" w:rsidP="00E33590">
      <w:pPr>
        <w:sectPr w:rsidR="00E33590">
          <w:type w:val="continuous"/>
          <w:pgSz w:w="11906" w:h="16838"/>
          <w:pgMar w:top="1418" w:right="1134" w:bottom="1418" w:left="1134" w:header="737" w:footer="0" w:gutter="0"/>
          <w:cols w:num="4" w:space="720" w:equalWidth="0">
            <w:col w:w="1840" w:space="0"/>
            <w:col w:w="2980" w:space="0"/>
            <w:col w:w="2980" w:space="0"/>
            <w:col w:w="1836"/>
          </w:cols>
          <w:formProt w:val="0"/>
          <w:docGrid w:type="linesAndChars" w:linePitch="318" w:charSpace="-2254"/>
        </w:sectPr>
      </w:pPr>
    </w:p>
    <w:p w:rsidR="00E33590" w:rsidRPr="005238EA" w:rsidRDefault="00E33590" w:rsidP="00E33590">
      <w:pPr>
        <w:snapToGrid w:val="0"/>
        <w:jc w:val="center"/>
        <w:rPr>
          <w:sz w:val="16"/>
          <w:szCs w:val="16"/>
        </w:rPr>
      </w:pPr>
    </w:p>
    <w:p w:rsidR="00E33590" w:rsidRDefault="00E33590" w:rsidP="00E33590">
      <w:pPr>
        <w:snapToGrid w:val="0"/>
        <w:jc w:val="center"/>
      </w:pPr>
      <w:r>
        <w:rPr>
          <w:sz w:val="24"/>
        </w:rPr>
        <w:t>*</w:t>
      </w:r>
      <w:sdt>
        <w:sdtPr>
          <w:rPr>
            <w:sz w:val="24"/>
          </w:rPr>
          <w:alias w:val="会社"/>
          <w:tag w:val=""/>
          <w:id w:val="1445649624"/>
          <w:placeholder>
            <w:docPart w:val="3BDE9B81E3ED41B3A7BE20BD6ED58C04"/>
          </w:placeholder>
          <w:dataBinding w:prefixMappings="xmlns:ns0='http://schemas.openxmlformats.org/officeDocument/2006/extended-properties' " w:xpath="/ns0:Properties[1]/ns0:Company[1]" w:storeItemID="{6668398D-A668-4E3E-A5EB-62B293D839F1}"/>
          <w:text/>
        </w:sdtPr>
        <w:sdtEndPr/>
        <w:sdtContent>
          <w:r w:rsidR="0033132A" w:rsidRPr="0033132A">
            <w:rPr>
              <w:rFonts w:hint="eastAsia"/>
              <w:sz w:val="24"/>
            </w:rPr>
            <w:t>京都市立西京高等学校</w:t>
          </w:r>
        </w:sdtContent>
      </w:sdt>
    </w:p>
    <w:p w:rsidR="00E33590" w:rsidRDefault="00E33590" w:rsidP="00E33590">
      <w:pPr>
        <w:snapToGrid w:val="0"/>
        <w:jc w:val="center"/>
        <w:rPr>
          <w:sz w:val="24"/>
        </w:rPr>
      </w:pPr>
      <w:r>
        <w:rPr>
          <w:sz w:val="24"/>
        </w:rPr>
        <w:t>Saikyo High School</w:t>
      </w:r>
    </w:p>
    <w:p w:rsidR="00E33590" w:rsidRPr="00E33590" w:rsidRDefault="00E33590" w:rsidP="00E33590">
      <w:pPr>
        <w:snapToGrid w:val="0"/>
        <w:jc w:val="center"/>
        <w:rPr>
          <w:rFonts w:eastAsia="ＭＳ ゴシック;MS Gothic"/>
          <w:sz w:val="10"/>
          <w:szCs w:val="10"/>
        </w:rPr>
      </w:pPr>
    </w:p>
    <w:p w:rsidR="00C86764" w:rsidRPr="00E33590" w:rsidRDefault="00C86764" w:rsidP="006F694E">
      <w:pPr>
        <w:snapToGrid w:val="0"/>
        <w:rPr>
          <w:rFonts w:eastAsia="ＭＳ ゴシック;MS Gothic"/>
          <w:sz w:val="10"/>
          <w:szCs w:val="10"/>
        </w:rPr>
      </w:pPr>
    </w:p>
    <w:p w:rsidR="00C86764" w:rsidRPr="00DF64EF" w:rsidRDefault="00C15BB7">
      <w:pPr>
        <w:rPr>
          <w:szCs w:val="20"/>
        </w:rPr>
      </w:pPr>
      <w:r w:rsidRPr="00DF64EF">
        <w:rPr>
          <w:rFonts w:asciiTheme="majorEastAsia" w:eastAsiaTheme="majorEastAsia" w:hAnsiTheme="majorEastAsia" w:cs="ＭＳ ゴシック;MS Gothic"/>
          <w:szCs w:val="20"/>
        </w:rPr>
        <w:t>あらまし</w:t>
      </w:r>
      <w:r w:rsidRPr="00DF64EF">
        <w:rPr>
          <w:rFonts w:cs="ＭＳ 明朝;MS Mincho"/>
          <w:szCs w:val="20"/>
        </w:rPr>
        <w:t>：</w:t>
      </w:r>
      <w:sdt>
        <w:sdtPr>
          <w:rPr>
            <w:rFonts w:cs="ＭＳ 明朝;MS Mincho"/>
            <w:szCs w:val="20"/>
          </w:rPr>
          <w:alias w:val="要約"/>
          <w:tag w:val=""/>
          <w:id w:val="-1018073372"/>
          <w:placeholder>
            <w:docPart w:val="26C73477BFCD4F99A95EEC5382FF562A"/>
          </w:placeholder>
          <w:dataBinding w:prefixMappings="xmlns:ns0='http://schemas.microsoft.com/office/2006/coverPageProps' " w:xpath="/ns0:CoverPageProperties[1]/ns0:Abstract[1]" w:storeItemID="{55AF091B-3C7A-41E3-B477-F2FDAA23CFDA}"/>
          <w:text/>
        </w:sdtPr>
        <w:sdtEndPr/>
        <w:sdtContent>
          <w:r w:rsidR="00A26B46">
            <w:rPr>
              <w:rFonts w:cs="ＭＳ 明朝;MS Mincho" w:hint="eastAsia"/>
              <w:szCs w:val="20"/>
            </w:rPr>
            <w:t>教育現場でもコミュニケーション能力</w:t>
          </w:r>
          <w:r w:rsidR="00FF07DA" w:rsidRPr="00FF07DA">
            <w:rPr>
              <w:rFonts w:cs="ＭＳ 明朝;MS Mincho" w:hint="eastAsia"/>
              <w:szCs w:val="20"/>
            </w:rPr>
            <w:t>の重要性が言われて久しいが、コ</w:t>
          </w:r>
          <w:r w:rsidR="00A26B46">
            <w:rPr>
              <w:rFonts w:cs="ＭＳ 明朝;MS Mincho" w:hint="eastAsia"/>
              <w:szCs w:val="20"/>
            </w:rPr>
            <w:t>ミュニケーションの定義について共通の認識がないまま、生徒に</w:t>
          </w:r>
          <w:r w:rsidR="00CF4078">
            <w:rPr>
              <w:rFonts w:cs="ＭＳ 明朝;MS Mincho" w:hint="eastAsia"/>
              <w:szCs w:val="20"/>
            </w:rPr>
            <w:t>経験を重ねさせ、</w:t>
          </w:r>
          <w:r w:rsidR="00FF07DA" w:rsidRPr="00FF07DA">
            <w:rPr>
              <w:rFonts w:cs="ＭＳ 明朝;MS Mincho" w:hint="eastAsia"/>
              <w:szCs w:val="20"/>
            </w:rPr>
            <w:t>発見的にコミュニケーション能力を会得させ</w:t>
          </w:r>
          <w:r w:rsidR="00A26B46">
            <w:rPr>
              <w:rFonts w:cs="ＭＳ 明朝;MS Mincho" w:hint="eastAsia"/>
              <w:szCs w:val="20"/>
            </w:rPr>
            <w:t>ようとす</w:t>
          </w:r>
          <w:r w:rsidR="00FF07DA" w:rsidRPr="00FF07DA">
            <w:rPr>
              <w:rFonts w:cs="ＭＳ 明朝;MS Mincho" w:hint="eastAsia"/>
              <w:szCs w:val="20"/>
            </w:rPr>
            <w:t>る教育実践が多い。本稿では、情報学の知見</w:t>
          </w:r>
          <w:r w:rsidR="00CF4078">
            <w:rPr>
              <w:rFonts w:cs="ＭＳ 明朝;MS Mincho" w:hint="eastAsia"/>
              <w:szCs w:val="20"/>
            </w:rPr>
            <w:t>を用い</w:t>
          </w:r>
          <w:r w:rsidR="00FF07DA" w:rsidRPr="00FF07DA">
            <w:rPr>
              <w:rFonts w:cs="ＭＳ 明朝;MS Mincho" w:hint="eastAsia"/>
              <w:szCs w:val="20"/>
            </w:rPr>
            <w:t>修正した</w:t>
          </w:r>
          <w:r w:rsidR="00FF07DA" w:rsidRPr="00FF07DA">
            <w:rPr>
              <w:rFonts w:cs="ＭＳ 明朝;MS Mincho"/>
              <w:szCs w:val="20"/>
            </w:rPr>
            <w:t>Luhmann</w:t>
          </w:r>
          <w:r w:rsidR="00FF07DA" w:rsidRPr="00FF07DA">
            <w:rPr>
              <w:rFonts w:cs="ＭＳ 明朝;MS Mincho" w:hint="eastAsia"/>
              <w:szCs w:val="20"/>
            </w:rPr>
            <w:t>のコミュニケーション・モデル</w:t>
          </w:r>
          <w:r w:rsidR="00924B04">
            <w:rPr>
              <w:rFonts w:cs="ＭＳ 明朝;MS Mincho" w:hint="eastAsia"/>
              <w:szCs w:val="20"/>
            </w:rPr>
            <w:t>を示し</w:t>
          </w:r>
          <w:r w:rsidR="00FF07DA" w:rsidRPr="00FF07DA">
            <w:rPr>
              <w:rFonts w:cs="ＭＳ 明朝;MS Mincho" w:hint="eastAsia"/>
              <w:szCs w:val="20"/>
            </w:rPr>
            <w:t>、「社会と情報」の重要概念であるコミュニケーション・情報・メディアへの統一的な視座を与える教育実践を紹介する。</w:t>
          </w:r>
        </w:sdtContent>
      </w:sdt>
    </w:p>
    <w:p w:rsidR="00C86764" w:rsidRPr="00DF64EF" w:rsidRDefault="00C15BB7">
      <w:pPr>
        <w:pStyle w:val="a7"/>
        <w:snapToGrid/>
        <w:rPr>
          <w:szCs w:val="20"/>
        </w:rPr>
      </w:pPr>
      <w:r w:rsidRPr="00DF64EF">
        <w:rPr>
          <w:rFonts w:asciiTheme="majorEastAsia" w:eastAsiaTheme="majorEastAsia" w:hAnsiTheme="majorEastAsia" w:cs="ＭＳ ゴシック;MS Gothic"/>
          <w:szCs w:val="20"/>
        </w:rPr>
        <w:t>キーワード</w:t>
      </w:r>
      <w:r w:rsidRPr="00DF64EF">
        <w:rPr>
          <w:rFonts w:cs="ＭＳ 明朝;MS Mincho"/>
          <w:szCs w:val="20"/>
        </w:rPr>
        <w:t>：</w:t>
      </w:r>
      <w:sdt>
        <w:sdtPr>
          <w:rPr>
            <w:szCs w:val="20"/>
          </w:rPr>
          <w:alias w:val="キーワード"/>
          <w:tag w:val=""/>
          <w:id w:val="-137029265"/>
          <w:placeholder>
            <w:docPart w:val="87A1D366A1D146149887AACD0507AAC2"/>
          </w:placeholder>
          <w:dataBinding w:prefixMappings="xmlns:ns0='http://purl.org/dc/elements/1.1/' xmlns:ns1='http://schemas.openxmlformats.org/package/2006/metadata/core-properties' " w:xpath="/ns1:coreProperties[1]/ns1:keywords[1]" w:storeItemID="{6C3C8BC8-F283-45AE-878A-BAB7291924A1}"/>
          <w:text/>
        </w:sdtPr>
        <w:sdtEndPr/>
        <w:sdtContent>
          <w:r w:rsidR="00FF07DA" w:rsidRPr="00FF07DA">
            <w:rPr>
              <w:rFonts w:hint="eastAsia"/>
              <w:szCs w:val="20"/>
            </w:rPr>
            <w:t>コミュニケーション</w:t>
          </w:r>
          <w:r w:rsidR="00FF07DA">
            <w:rPr>
              <w:szCs w:val="20"/>
            </w:rPr>
            <w:t xml:space="preserve">　</w:t>
          </w:r>
          <w:r w:rsidR="00FF07DA" w:rsidRPr="00FF07DA">
            <w:rPr>
              <w:rFonts w:hint="eastAsia"/>
              <w:szCs w:val="20"/>
            </w:rPr>
            <w:t>情報</w:t>
          </w:r>
          <w:r w:rsidR="00FF07DA" w:rsidRPr="00D50B0A">
            <w:rPr>
              <w:rFonts w:hint="eastAsia"/>
              <w:szCs w:val="20"/>
            </w:rPr>
            <w:t xml:space="preserve">　</w:t>
          </w:r>
          <w:r w:rsidR="00FF07DA" w:rsidRPr="00FF07DA">
            <w:rPr>
              <w:rFonts w:hint="eastAsia"/>
              <w:szCs w:val="20"/>
            </w:rPr>
            <w:t>表現</w:t>
          </w:r>
          <w:r w:rsidR="00FF07DA" w:rsidRPr="008B2719">
            <w:rPr>
              <w:rFonts w:hint="eastAsia"/>
              <w:szCs w:val="20"/>
            </w:rPr>
            <w:t xml:space="preserve">　</w:t>
          </w:r>
          <w:r w:rsidR="00FF07DA" w:rsidRPr="00FF07DA">
            <w:rPr>
              <w:rFonts w:hint="eastAsia"/>
              <w:szCs w:val="20"/>
            </w:rPr>
            <w:t>理解</w:t>
          </w:r>
          <w:r w:rsidR="00FF07DA" w:rsidRPr="00267D97">
            <w:rPr>
              <w:rFonts w:hint="eastAsia"/>
              <w:szCs w:val="20"/>
            </w:rPr>
            <w:t xml:space="preserve">　</w:t>
          </w:r>
          <w:r w:rsidR="00FF07DA" w:rsidRPr="00FF07DA">
            <w:rPr>
              <w:rFonts w:hint="eastAsia"/>
              <w:szCs w:val="20"/>
            </w:rPr>
            <w:t>メディア</w:t>
          </w:r>
        </w:sdtContent>
      </w:sdt>
    </w:p>
    <w:p w:rsidR="00C86764" w:rsidRPr="00897034" w:rsidRDefault="00C86764">
      <w:pPr>
        <w:snapToGrid w:val="0"/>
        <w:rPr>
          <w:rFonts w:eastAsia="ＭＳ ゴシック;MS Gothic"/>
          <w:sz w:val="10"/>
          <w:szCs w:val="10"/>
        </w:rPr>
      </w:pPr>
    </w:p>
    <w:p w:rsidR="00C86764" w:rsidRPr="00DF64EF" w:rsidRDefault="00C86764">
      <w:pPr>
        <w:rPr>
          <w:szCs w:val="20"/>
        </w:rPr>
        <w:sectPr w:rsidR="00C86764" w:rsidRPr="00DF64EF">
          <w:type w:val="continuous"/>
          <w:pgSz w:w="11906" w:h="16838"/>
          <w:pgMar w:top="1418" w:right="1134" w:bottom="1418" w:left="1134" w:header="737" w:footer="0" w:gutter="0"/>
          <w:cols w:space="720"/>
          <w:formProt w:val="0"/>
          <w:docGrid w:type="linesAndChars" w:linePitch="318" w:charSpace="-2254"/>
        </w:sectPr>
      </w:pPr>
    </w:p>
    <w:p w:rsidR="00C86764" w:rsidRPr="00DF64EF" w:rsidRDefault="00C15BB7" w:rsidP="00445B04">
      <w:pPr>
        <w:pStyle w:val="1"/>
        <w:rPr>
          <w:szCs w:val="20"/>
        </w:rPr>
      </w:pPr>
      <w:r w:rsidRPr="00DF64EF">
        <w:rPr>
          <w:szCs w:val="20"/>
        </w:rPr>
        <w:lastRenderedPageBreak/>
        <w:t>はじめに</w:t>
      </w:r>
    </w:p>
    <w:p w:rsidR="00130B5F" w:rsidRPr="00130B5F" w:rsidRDefault="00130B5F" w:rsidP="00265CD9">
      <w:pPr>
        <w:pStyle w:val="TextBodyIndent"/>
        <w:ind w:firstLine="259"/>
        <w:rPr>
          <w:szCs w:val="20"/>
        </w:rPr>
      </w:pPr>
      <w:r w:rsidRPr="00130B5F">
        <w:rPr>
          <w:rFonts w:hint="eastAsia"/>
          <w:szCs w:val="20"/>
        </w:rPr>
        <w:t>日本経団連の調査</w:t>
      </w:r>
      <w:r w:rsidR="00265CD9">
        <w:rPr>
          <w:szCs w:val="20"/>
        </w:rPr>
        <w:fldChar w:fldCharType="begin"/>
      </w:r>
      <w:r w:rsidR="00265CD9">
        <w:rPr>
          <w:szCs w:val="20"/>
        </w:rPr>
        <w:instrText xml:space="preserve"> </w:instrText>
      </w:r>
      <w:r w:rsidR="00265CD9">
        <w:rPr>
          <w:rFonts w:hint="eastAsia"/>
          <w:szCs w:val="20"/>
        </w:rPr>
        <w:instrText>REF _Ref440377395 \r \h</w:instrText>
      </w:r>
      <w:r w:rsidR="00265CD9">
        <w:rPr>
          <w:szCs w:val="20"/>
        </w:rPr>
        <w:instrText xml:space="preserve"> </w:instrText>
      </w:r>
      <w:r w:rsidR="00265CD9">
        <w:rPr>
          <w:szCs w:val="20"/>
        </w:rPr>
      </w:r>
      <w:r w:rsidR="00265CD9">
        <w:rPr>
          <w:szCs w:val="20"/>
        </w:rPr>
        <w:fldChar w:fldCharType="separate"/>
      </w:r>
      <w:r w:rsidR="00EA602E">
        <w:rPr>
          <w:szCs w:val="20"/>
        </w:rPr>
        <w:t>[1]</w:t>
      </w:r>
      <w:r w:rsidR="00265CD9">
        <w:rPr>
          <w:szCs w:val="20"/>
        </w:rPr>
        <w:fldChar w:fldCharType="end"/>
      </w:r>
      <w:r w:rsidRPr="00130B5F">
        <w:rPr>
          <w:rFonts w:hint="eastAsia"/>
          <w:szCs w:val="20"/>
        </w:rPr>
        <w:t>で、新卒社員選考にあたり重視した点として「コミュニケーション能力」が</w:t>
      </w:r>
      <w:r w:rsidRPr="00130B5F">
        <w:rPr>
          <w:szCs w:val="20"/>
        </w:rPr>
        <w:t>11</w:t>
      </w:r>
      <w:r w:rsidRPr="00130B5F">
        <w:rPr>
          <w:rFonts w:hint="eastAsia"/>
          <w:szCs w:val="20"/>
        </w:rPr>
        <w:t>年連続で</w:t>
      </w:r>
      <w:r w:rsidRPr="00130B5F">
        <w:rPr>
          <w:szCs w:val="20"/>
        </w:rPr>
        <w:t>1</w:t>
      </w:r>
      <w:r w:rsidRPr="00130B5F">
        <w:rPr>
          <w:rFonts w:hint="eastAsia"/>
          <w:szCs w:val="20"/>
        </w:rPr>
        <w:t>位となるなど、コミュニケーション能力は企業で最も重要な能力の</w:t>
      </w:r>
      <w:r w:rsidRPr="00130B5F">
        <w:rPr>
          <w:szCs w:val="20"/>
        </w:rPr>
        <w:t>1</w:t>
      </w:r>
      <w:r w:rsidRPr="00130B5F">
        <w:rPr>
          <w:rFonts w:hint="eastAsia"/>
          <w:szCs w:val="20"/>
        </w:rPr>
        <w:t>つである。学習指導要領</w:t>
      </w:r>
      <w:r w:rsidR="00265CD9">
        <w:rPr>
          <w:szCs w:val="20"/>
        </w:rPr>
        <w:fldChar w:fldCharType="begin"/>
      </w:r>
      <w:r w:rsidR="00265CD9">
        <w:rPr>
          <w:szCs w:val="20"/>
        </w:rPr>
        <w:instrText xml:space="preserve"> </w:instrText>
      </w:r>
      <w:r w:rsidR="00265CD9">
        <w:rPr>
          <w:rFonts w:hint="eastAsia"/>
          <w:szCs w:val="20"/>
        </w:rPr>
        <w:instrText>REF _Ref440377408 \r \h</w:instrText>
      </w:r>
      <w:r w:rsidR="00265CD9">
        <w:rPr>
          <w:szCs w:val="20"/>
        </w:rPr>
        <w:instrText xml:space="preserve"> </w:instrText>
      </w:r>
      <w:r w:rsidR="00265CD9">
        <w:rPr>
          <w:szCs w:val="20"/>
        </w:rPr>
      </w:r>
      <w:r w:rsidR="00265CD9">
        <w:rPr>
          <w:szCs w:val="20"/>
        </w:rPr>
        <w:fldChar w:fldCharType="separate"/>
      </w:r>
      <w:r w:rsidR="00EA602E">
        <w:rPr>
          <w:szCs w:val="20"/>
        </w:rPr>
        <w:t>[2]</w:t>
      </w:r>
      <w:r w:rsidR="00265CD9">
        <w:rPr>
          <w:szCs w:val="20"/>
        </w:rPr>
        <w:fldChar w:fldCharType="end"/>
      </w:r>
      <w:r w:rsidRPr="00130B5F">
        <w:rPr>
          <w:rFonts w:hint="eastAsia"/>
          <w:szCs w:val="20"/>
        </w:rPr>
        <w:t>でも、情報科の「社会と情報」</w:t>
      </w:r>
      <w:r w:rsidR="002D0870">
        <w:rPr>
          <w:rFonts w:hint="eastAsia"/>
          <w:szCs w:val="20"/>
        </w:rPr>
        <w:t>が「効果的にコミュニケーションを行う能力</w:t>
      </w:r>
      <w:r w:rsidRPr="00130B5F">
        <w:rPr>
          <w:rFonts w:hint="eastAsia"/>
          <w:szCs w:val="20"/>
        </w:rPr>
        <w:t>」</w:t>
      </w:r>
      <w:r w:rsidR="002D0870">
        <w:rPr>
          <w:rFonts w:hint="eastAsia"/>
          <w:szCs w:val="20"/>
        </w:rPr>
        <w:t>の涵養</w:t>
      </w:r>
      <w:r w:rsidRPr="00130B5F">
        <w:rPr>
          <w:rFonts w:hint="eastAsia"/>
          <w:szCs w:val="20"/>
        </w:rPr>
        <w:t>を目標とする外、外国語科に「コミュニケーション英語</w:t>
      </w:r>
      <w:r w:rsidRPr="00130B5F">
        <w:rPr>
          <w:szCs w:val="20"/>
        </w:rPr>
        <w:t>I,II</w:t>
      </w:r>
      <w:r w:rsidRPr="00130B5F">
        <w:rPr>
          <w:rFonts w:hint="eastAsia"/>
          <w:szCs w:val="20"/>
        </w:rPr>
        <w:t>」が設けられるなど、コミュニケーションを重視する傾向にある。</w:t>
      </w:r>
    </w:p>
    <w:p w:rsidR="00130B5F" w:rsidRPr="00130B5F" w:rsidRDefault="00130B5F" w:rsidP="00130B5F">
      <w:pPr>
        <w:pStyle w:val="TextBodyIndent"/>
        <w:ind w:firstLine="259"/>
        <w:rPr>
          <w:szCs w:val="20"/>
        </w:rPr>
      </w:pPr>
      <w:r w:rsidRPr="00130B5F">
        <w:rPr>
          <w:rFonts w:hint="eastAsia"/>
          <w:szCs w:val="20"/>
        </w:rPr>
        <w:t>しかし、学習指導要領ではコミュニケーションの定義は明記されず、コミュニケーション能力について、外国語科で「情報や考えなどを的確に理解したり適切に伝えたりする」能力と記されるのみである。また、コミュニケーション能力を定義した文科省の審議経過報告</w:t>
      </w:r>
      <w:r w:rsidR="00265CD9">
        <w:rPr>
          <w:szCs w:val="20"/>
        </w:rPr>
        <w:fldChar w:fldCharType="begin"/>
      </w:r>
      <w:r w:rsidR="00265CD9">
        <w:rPr>
          <w:szCs w:val="20"/>
        </w:rPr>
        <w:instrText xml:space="preserve"> </w:instrText>
      </w:r>
      <w:r w:rsidR="00265CD9">
        <w:rPr>
          <w:rFonts w:hint="eastAsia"/>
          <w:szCs w:val="20"/>
        </w:rPr>
        <w:instrText>REF _Ref440377478 \r \h</w:instrText>
      </w:r>
      <w:r w:rsidR="00265CD9">
        <w:rPr>
          <w:szCs w:val="20"/>
        </w:rPr>
        <w:instrText xml:space="preserve"> </w:instrText>
      </w:r>
      <w:r w:rsidR="00265CD9">
        <w:rPr>
          <w:szCs w:val="20"/>
        </w:rPr>
      </w:r>
      <w:r w:rsidR="00265CD9">
        <w:rPr>
          <w:szCs w:val="20"/>
        </w:rPr>
        <w:fldChar w:fldCharType="separate"/>
      </w:r>
      <w:r w:rsidR="00EA602E">
        <w:rPr>
          <w:szCs w:val="20"/>
        </w:rPr>
        <w:t>[3]</w:t>
      </w:r>
      <w:r w:rsidR="00265CD9">
        <w:rPr>
          <w:szCs w:val="20"/>
        </w:rPr>
        <w:fldChar w:fldCharType="end"/>
      </w:r>
      <w:r w:rsidRPr="00130B5F">
        <w:rPr>
          <w:rFonts w:hint="eastAsia"/>
          <w:szCs w:val="20"/>
        </w:rPr>
        <w:t>によると、「いろいろな価値観や背景をもつ人々による集団において、相互関係を深め、共感しながら、人間関係やチームワークを形成し、正解のない課題や経験したことのない問題について、対話をして情報を共有し、自ら深く考え、相互に考えを伝え、深め合いつつ、合意形成・課題解決する能力」とあり、網羅的だが簡潔でなく、ここからコミュニケーションの本質を掴</w:t>
      </w:r>
      <w:r w:rsidR="004A02C2">
        <w:rPr>
          <w:rFonts w:hint="eastAsia"/>
          <w:szCs w:val="20"/>
        </w:rPr>
        <w:t>み、生徒に伝える</w:t>
      </w:r>
      <w:r w:rsidRPr="00130B5F">
        <w:rPr>
          <w:rFonts w:hint="eastAsia"/>
          <w:szCs w:val="20"/>
        </w:rPr>
        <w:t>のは難しい。</w:t>
      </w:r>
    </w:p>
    <w:p w:rsidR="00745E85" w:rsidRPr="00DF64EF" w:rsidRDefault="00130B5F" w:rsidP="00265CD9">
      <w:pPr>
        <w:pStyle w:val="TextBodyIndent"/>
        <w:ind w:firstLine="259"/>
        <w:rPr>
          <w:szCs w:val="20"/>
        </w:rPr>
      </w:pPr>
      <w:r w:rsidRPr="00130B5F">
        <w:rPr>
          <w:rFonts w:hint="eastAsia"/>
          <w:szCs w:val="20"/>
        </w:rPr>
        <w:t>そこで本稿では、社会学者</w:t>
      </w:r>
      <w:r w:rsidRPr="00130B5F">
        <w:rPr>
          <w:szCs w:val="20"/>
        </w:rPr>
        <w:t>Luhmann</w:t>
      </w:r>
      <w:r w:rsidRPr="00130B5F">
        <w:rPr>
          <w:rFonts w:hint="eastAsia"/>
          <w:szCs w:val="20"/>
        </w:rPr>
        <w:t>のコミュニケーション・モデルを用いた教育実践を紹介する。実践では、「社会と情報」で重要な情報・メディア・コミュニケーションの概念を統一的に理解できるよう、情報学の知見に基づき</w:t>
      </w:r>
      <w:r w:rsidRPr="00130B5F">
        <w:rPr>
          <w:szCs w:val="20"/>
        </w:rPr>
        <w:t>Luhmann</w:t>
      </w:r>
      <w:r w:rsidRPr="00130B5F">
        <w:rPr>
          <w:rFonts w:hint="eastAsia"/>
          <w:szCs w:val="20"/>
        </w:rPr>
        <w:t>のモデルを修正した。また、生徒調査の結果</w:t>
      </w:r>
      <w:r w:rsidR="00265CD9">
        <w:rPr>
          <w:rFonts w:hint="eastAsia"/>
          <w:szCs w:val="20"/>
        </w:rPr>
        <w:t>を紹介して実践の効果を述べ、</w:t>
      </w:r>
      <w:r w:rsidR="00265CD9" w:rsidRPr="00265CD9">
        <w:rPr>
          <w:rFonts w:hint="eastAsia"/>
          <w:szCs w:val="20"/>
        </w:rPr>
        <w:t>今後の課題を述べる。</w:t>
      </w:r>
    </w:p>
    <w:p w:rsidR="00C86764" w:rsidRDefault="00265CD9" w:rsidP="00265CD9">
      <w:pPr>
        <w:pStyle w:val="1"/>
        <w:rPr>
          <w:szCs w:val="20"/>
        </w:rPr>
      </w:pPr>
      <w:r w:rsidRPr="00265CD9">
        <w:rPr>
          <w:rFonts w:hint="eastAsia"/>
          <w:szCs w:val="20"/>
        </w:rPr>
        <w:lastRenderedPageBreak/>
        <w:t>先行研究</w:t>
      </w:r>
    </w:p>
    <w:p w:rsidR="004A78E1" w:rsidRPr="004A78E1" w:rsidRDefault="004A78E1" w:rsidP="004A78E1">
      <w:pPr>
        <w:pStyle w:val="2"/>
      </w:pPr>
      <w:r>
        <w:rPr>
          <w:rFonts w:hint="eastAsia"/>
        </w:rPr>
        <w:t>コミュニケーション</w:t>
      </w:r>
    </w:p>
    <w:p w:rsidR="00FD04DE" w:rsidRPr="00FD04DE" w:rsidRDefault="00FD04DE" w:rsidP="00FD04DE">
      <w:pPr>
        <w:pStyle w:val="TextBodyIndent"/>
        <w:ind w:firstLine="259"/>
        <w:rPr>
          <w:rFonts w:cs="ＭＳ ゴシック;MS Gothic"/>
          <w:szCs w:val="20"/>
        </w:rPr>
      </w:pPr>
      <w:r w:rsidRPr="00FD04DE">
        <w:rPr>
          <w:rFonts w:cs="ＭＳ ゴシック;MS Gothic" w:hint="eastAsia"/>
          <w:szCs w:val="20"/>
        </w:rPr>
        <w:t>コミュニケーションの定義は多々あるが、一連の過程としてモデル化して表現されることも多い</w:t>
      </w:r>
      <w:r>
        <w:rPr>
          <w:rFonts w:cs="ＭＳ ゴシック;MS Gothic"/>
          <w:szCs w:val="20"/>
        </w:rPr>
        <w:fldChar w:fldCharType="begin"/>
      </w:r>
      <w:r>
        <w:rPr>
          <w:rFonts w:cs="ＭＳ ゴシック;MS Gothic"/>
          <w:szCs w:val="20"/>
        </w:rPr>
        <w:instrText xml:space="preserve"> </w:instrText>
      </w:r>
      <w:r>
        <w:rPr>
          <w:rFonts w:cs="ＭＳ ゴシック;MS Gothic" w:hint="eastAsia"/>
          <w:szCs w:val="20"/>
        </w:rPr>
        <w:instrText>REF _Ref440377908 \r \h</w:instrText>
      </w:r>
      <w:r>
        <w:rPr>
          <w:rFonts w:cs="ＭＳ ゴシック;MS Gothic"/>
          <w:szCs w:val="20"/>
        </w:rPr>
        <w:instrText xml:space="preserve"> </w:instrText>
      </w:r>
      <w:r>
        <w:rPr>
          <w:rFonts w:cs="ＭＳ ゴシック;MS Gothic"/>
          <w:szCs w:val="20"/>
        </w:rPr>
      </w:r>
      <w:r>
        <w:rPr>
          <w:rFonts w:cs="ＭＳ ゴシック;MS Gothic"/>
          <w:szCs w:val="20"/>
        </w:rPr>
        <w:fldChar w:fldCharType="separate"/>
      </w:r>
      <w:r w:rsidR="00EA602E">
        <w:rPr>
          <w:rFonts w:cs="ＭＳ ゴシック;MS Gothic"/>
          <w:szCs w:val="20"/>
        </w:rPr>
        <w:t>[4]</w:t>
      </w:r>
      <w:r>
        <w:rPr>
          <w:rFonts w:cs="ＭＳ ゴシック;MS Gothic"/>
          <w:szCs w:val="20"/>
        </w:rPr>
        <w:fldChar w:fldCharType="end"/>
      </w:r>
      <w:r>
        <w:rPr>
          <w:rFonts w:cs="ＭＳ ゴシック;MS Gothic"/>
          <w:szCs w:val="20"/>
        </w:rPr>
        <w:fldChar w:fldCharType="begin"/>
      </w:r>
      <w:r>
        <w:rPr>
          <w:rFonts w:cs="ＭＳ ゴシック;MS Gothic"/>
          <w:szCs w:val="20"/>
        </w:rPr>
        <w:instrText xml:space="preserve"> REF _Ref440377910 \r \h </w:instrText>
      </w:r>
      <w:r>
        <w:rPr>
          <w:rFonts w:cs="ＭＳ ゴシック;MS Gothic"/>
          <w:szCs w:val="20"/>
        </w:rPr>
      </w:r>
      <w:r>
        <w:rPr>
          <w:rFonts w:cs="ＭＳ ゴシック;MS Gothic"/>
          <w:szCs w:val="20"/>
        </w:rPr>
        <w:fldChar w:fldCharType="separate"/>
      </w:r>
      <w:r w:rsidR="00EA602E">
        <w:rPr>
          <w:rFonts w:cs="ＭＳ ゴシック;MS Gothic"/>
          <w:szCs w:val="20"/>
        </w:rPr>
        <w:t>[5]</w:t>
      </w:r>
      <w:r>
        <w:rPr>
          <w:rFonts w:cs="ＭＳ ゴシック;MS Gothic"/>
          <w:szCs w:val="20"/>
        </w:rPr>
        <w:fldChar w:fldCharType="end"/>
      </w:r>
      <w:r>
        <w:rPr>
          <w:rFonts w:cs="ＭＳ ゴシック;MS Gothic"/>
          <w:szCs w:val="20"/>
        </w:rPr>
        <w:fldChar w:fldCharType="begin"/>
      </w:r>
      <w:r>
        <w:rPr>
          <w:rFonts w:cs="ＭＳ ゴシック;MS Gothic"/>
          <w:szCs w:val="20"/>
        </w:rPr>
        <w:instrText xml:space="preserve"> REF _Ref440377913 \r \h </w:instrText>
      </w:r>
      <w:r>
        <w:rPr>
          <w:rFonts w:cs="ＭＳ ゴシック;MS Gothic"/>
          <w:szCs w:val="20"/>
        </w:rPr>
      </w:r>
      <w:r>
        <w:rPr>
          <w:rFonts w:cs="ＭＳ ゴシック;MS Gothic"/>
          <w:szCs w:val="20"/>
        </w:rPr>
        <w:fldChar w:fldCharType="separate"/>
      </w:r>
      <w:r w:rsidR="00EA602E">
        <w:rPr>
          <w:rFonts w:cs="ＭＳ ゴシック;MS Gothic"/>
          <w:szCs w:val="20"/>
        </w:rPr>
        <w:t>[6]</w:t>
      </w:r>
      <w:r>
        <w:rPr>
          <w:rFonts w:cs="ＭＳ ゴシック;MS Gothic"/>
          <w:szCs w:val="20"/>
        </w:rPr>
        <w:fldChar w:fldCharType="end"/>
      </w:r>
      <w:r w:rsidRPr="00FD04DE">
        <w:rPr>
          <w:rFonts w:cs="ＭＳ ゴシック;MS Gothic" w:hint="eastAsia"/>
          <w:szCs w:val="20"/>
        </w:rPr>
        <w:t>。特に</w:t>
      </w:r>
      <w:r w:rsidRPr="00FD04DE">
        <w:rPr>
          <w:rFonts w:cs="ＭＳ ゴシック;MS Gothic"/>
          <w:szCs w:val="20"/>
        </w:rPr>
        <w:t>Shannon</w:t>
      </w:r>
      <w:r w:rsidRPr="00FD04DE">
        <w:rPr>
          <w:rFonts w:cs="ＭＳ ゴシック;MS Gothic" w:hint="eastAsia"/>
          <w:szCs w:val="20"/>
        </w:rPr>
        <w:t>によるモデル</w:t>
      </w:r>
      <w:r>
        <w:rPr>
          <w:rFonts w:cs="ＭＳ ゴシック;MS Gothic"/>
          <w:szCs w:val="20"/>
        </w:rPr>
        <w:fldChar w:fldCharType="begin"/>
      </w:r>
      <w:r>
        <w:rPr>
          <w:rFonts w:cs="ＭＳ ゴシック;MS Gothic"/>
          <w:szCs w:val="20"/>
        </w:rPr>
        <w:instrText xml:space="preserve"> </w:instrText>
      </w:r>
      <w:r>
        <w:rPr>
          <w:rFonts w:cs="ＭＳ ゴシック;MS Gothic" w:hint="eastAsia"/>
          <w:szCs w:val="20"/>
        </w:rPr>
        <w:instrText>REF _Ref440377934 \r \h</w:instrText>
      </w:r>
      <w:r>
        <w:rPr>
          <w:rFonts w:cs="ＭＳ ゴシック;MS Gothic"/>
          <w:szCs w:val="20"/>
        </w:rPr>
        <w:instrText xml:space="preserve"> </w:instrText>
      </w:r>
      <w:r>
        <w:rPr>
          <w:rFonts w:cs="ＭＳ ゴシック;MS Gothic"/>
          <w:szCs w:val="20"/>
        </w:rPr>
      </w:r>
      <w:r>
        <w:rPr>
          <w:rFonts w:cs="ＭＳ ゴシック;MS Gothic"/>
          <w:szCs w:val="20"/>
        </w:rPr>
        <w:fldChar w:fldCharType="separate"/>
      </w:r>
      <w:r w:rsidR="00EA602E">
        <w:rPr>
          <w:rFonts w:cs="ＭＳ ゴシック;MS Gothic"/>
          <w:szCs w:val="20"/>
        </w:rPr>
        <w:t>[7]</w:t>
      </w:r>
      <w:r>
        <w:rPr>
          <w:rFonts w:cs="ＭＳ ゴシック;MS Gothic"/>
          <w:szCs w:val="20"/>
        </w:rPr>
        <w:fldChar w:fldCharType="end"/>
      </w:r>
      <w:r>
        <w:rPr>
          <w:rFonts w:cs="ＭＳ ゴシック;MS Gothic"/>
          <w:szCs w:val="20"/>
        </w:rPr>
        <w:fldChar w:fldCharType="begin"/>
      </w:r>
      <w:r>
        <w:rPr>
          <w:rFonts w:cs="ＭＳ ゴシック;MS Gothic"/>
          <w:szCs w:val="20"/>
        </w:rPr>
        <w:instrText xml:space="preserve"> REF _Ref440377937 \r \h </w:instrText>
      </w:r>
      <w:r>
        <w:rPr>
          <w:rFonts w:cs="ＭＳ ゴシック;MS Gothic"/>
          <w:szCs w:val="20"/>
        </w:rPr>
      </w:r>
      <w:r>
        <w:rPr>
          <w:rFonts w:cs="ＭＳ ゴシック;MS Gothic"/>
          <w:szCs w:val="20"/>
        </w:rPr>
        <w:fldChar w:fldCharType="separate"/>
      </w:r>
      <w:r w:rsidR="00EA602E">
        <w:rPr>
          <w:rFonts w:cs="ＭＳ ゴシック;MS Gothic"/>
          <w:szCs w:val="20"/>
        </w:rPr>
        <w:t>[8]</w:t>
      </w:r>
      <w:r>
        <w:rPr>
          <w:rFonts w:cs="ＭＳ ゴシック;MS Gothic"/>
          <w:szCs w:val="20"/>
        </w:rPr>
        <w:fldChar w:fldCharType="end"/>
      </w:r>
      <w:r w:rsidRPr="00FD04DE">
        <w:rPr>
          <w:rFonts w:cs="ＭＳ ゴシック;MS Gothic" w:hint="eastAsia"/>
          <w:szCs w:val="20"/>
        </w:rPr>
        <w:t>は有名だが、元来計算機向けの通信モデルを人間のコミュニケーションに敷衍するのは過剰であり</w:t>
      </w:r>
      <w:r>
        <w:rPr>
          <w:rFonts w:cs="ＭＳ ゴシック;MS Gothic"/>
          <w:szCs w:val="20"/>
        </w:rPr>
        <w:fldChar w:fldCharType="begin"/>
      </w:r>
      <w:r>
        <w:rPr>
          <w:rFonts w:cs="ＭＳ ゴシック;MS Gothic"/>
          <w:szCs w:val="20"/>
        </w:rPr>
        <w:instrText xml:space="preserve"> </w:instrText>
      </w:r>
      <w:r>
        <w:rPr>
          <w:rFonts w:cs="ＭＳ ゴシック;MS Gothic" w:hint="eastAsia"/>
          <w:szCs w:val="20"/>
        </w:rPr>
        <w:instrText>REF _Ref440377947 \r \h</w:instrText>
      </w:r>
      <w:r>
        <w:rPr>
          <w:rFonts w:cs="ＭＳ ゴシック;MS Gothic"/>
          <w:szCs w:val="20"/>
        </w:rPr>
        <w:instrText xml:space="preserve"> </w:instrText>
      </w:r>
      <w:r>
        <w:rPr>
          <w:rFonts w:cs="ＭＳ ゴシック;MS Gothic"/>
          <w:szCs w:val="20"/>
        </w:rPr>
      </w:r>
      <w:r>
        <w:rPr>
          <w:rFonts w:cs="ＭＳ ゴシック;MS Gothic"/>
          <w:szCs w:val="20"/>
        </w:rPr>
        <w:fldChar w:fldCharType="separate"/>
      </w:r>
      <w:r w:rsidR="00EA602E">
        <w:rPr>
          <w:rFonts w:cs="ＭＳ ゴシック;MS Gothic"/>
          <w:szCs w:val="20"/>
        </w:rPr>
        <w:t>[9]</w:t>
      </w:r>
      <w:r>
        <w:rPr>
          <w:rFonts w:cs="ＭＳ ゴシック;MS Gothic"/>
          <w:szCs w:val="20"/>
        </w:rPr>
        <w:fldChar w:fldCharType="end"/>
      </w:r>
      <w:r w:rsidRPr="00FD04DE">
        <w:rPr>
          <w:rFonts w:cs="ＭＳ ゴシック;MS Gothic" w:hint="eastAsia"/>
          <w:szCs w:val="20"/>
        </w:rPr>
        <w:t>、妥当なモデルといえない。</w:t>
      </w:r>
    </w:p>
    <w:p w:rsidR="00FD04DE" w:rsidRPr="00FD04DE" w:rsidRDefault="00FD04DE" w:rsidP="00FD04DE">
      <w:pPr>
        <w:pStyle w:val="TextBodyIndent"/>
        <w:ind w:firstLine="259"/>
        <w:rPr>
          <w:rFonts w:cs="ＭＳ ゴシック;MS Gothic"/>
          <w:szCs w:val="20"/>
        </w:rPr>
      </w:pPr>
      <w:r w:rsidRPr="00FD04DE">
        <w:rPr>
          <w:rFonts w:cs="ＭＳ ゴシック;MS Gothic" w:hint="eastAsia"/>
          <w:szCs w:val="20"/>
        </w:rPr>
        <w:t>本稿では、次の理由から社会学者</w:t>
      </w:r>
      <w:proofErr w:type="spellStart"/>
      <w:r w:rsidRPr="00FD04DE">
        <w:rPr>
          <w:rFonts w:cs="ＭＳ ゴシック;MS Gothic"/>
          <w:szCs w:val="20"/>
        </w:rPr>
        <w:t>Luhmann</w:t>
      </w:r>
      <w:proofErr w:type="spellEnd"/>
      <w:r w:rsidRPr="00FD04DE">
        <w:rPr>
          <w:rFonts w:cs="ＭＳ ゴシック;MS Gothic" w:hint="eastAsia"/>
          <w:szCs w:val="20"/>
        </w:rPr>
        <w:t>によるモデル</w:t>
      </w:r>
      <w:r>
        <w:rPr>
          <w:rFonts w:cs="ＭＳ ゴシック;MS Gothic"/>
          <w:szCs w:val="20"/>
        </w:rPr>
        <w:fldChar w:fldCharType="begin"/>
      </w:r>
      <w:r>
        <w:rPr>
          <w:rFonts w:cs="ＭＳ ゴシック;MS Gothic"/>
          <w:szCs w:val="20"/>
        </w:rPr>
        <w:instrText xml:space="preserve"> </w:instrText>
      </w:r>
      <w:r>
        <w:rPr>
          <w:rFonts w:cs="ＭＳ ゴシック;MS Gothic" w:hint="eastAsia"/>
          <w:szCs w:val="20"/>
        </w:rPr>
        <w:instrText>REF _Ref440377961 \r \h</w:instrText>
      </w:r>
      <w:r>
        <w:rPr>
          <w:rFonts w:cs="ＭＳ ゴシック;MS Gothic"/>
          <w:szCs w:val="20"/>
        </w:rPr>
        <w:instrText xml:space="preserve"> </w:instrText>
      </w:r>
      <w:r>
        <w:rPr>
          <w:rFonts w:cs="ＭＳ ゴシック;MS Gothic"/>
          <w:szCs w:val="20"/>
        </w:rPr>
      </w:r>
      <w:r>
        <w:rPr>
          <w:rFonts w:cs="ＭＳ ゴシック;MS Gothic"/>
          <w:szCs w:val="20"/>
        </w:rPr>
        <w:fldChar w:fldCharType="separate"/>
      </w:r>
      <w:r w:rsidR="00EA602E">
        <w:rPr>
          <w:rFonts w:cs="ＭＳ ゴシック;MS Gothic"/>
          <w:szCs w:val="20"/>
        </w:rPr>
        <w:t>[10]</w:t>
      </w:r>
      <w:r>
        <w:rPr>
          <w:rFonts w:cs="ＭＳ ゴシック;MS Gothic"/>
          <w:szCs w:val="20"/>
        </w:rPr>
        <w:fldChar w:fldCharType="end"/>
      </w:r>
      <w:r>
        <w:rPr>
          <w:rFonts w:cs="ＭＳ ゴシック;MS Gothic"/>
          <w:szCs w:val="20"/>
        </w:rPr>
        <w:fldChar w:fldCharType="begin"/>
      </w:r>
      <w:r>
        <w:rPr>
          <w:rFonts w:cs="ＭＳ ゴシック;MS Gothic"/>
          <w:szCs w:val="20"/>
        </w:rPr>
        <w:instrText xml:space="preserve"> REF _Ref440377964 \r \h </w:instrText>
      </w:r>
      <w:r>
        <w:rPr>
          <w:rFonts w:cs="ＭＳ ゴシック;MS Gothic"/>
          <w:szCs w:val="20"/>
        </w:rPr>
      </w:r>
      <w:r>
        <w:rPr>
          <w:rFonts w:cs="ＭＳ ゴシック;MS Gothic"/>
          <w:szCs w:val="20"/>
        </w:rPr>
        <w:fldChar w:fldCharType="separate"/>
      </w:r>
      <w:r w:rsidR="00EA602E">
        <w:rPr>
          <w:rFonts w:cs="ＭＳ ゴシック;MS Gothic"/>
          <w:szCs w:val="20"/>
        </w:rPr>
        <w:t>[11]</w:t>
      </w:r>
      <w:r>
        <w:rPr>
          <w:rFonts w:cs="ＭＳ ゴシック;MS Gothic"/>
          <w:szCs w:val="20"/>
        </w:rPr>
        <w:fldChar w:fldCharType="end"/>
      </w:r>
      <w:r w:rsidRPr="00FD04DE">
        <w:rPr>
          <w:rFonts w:cs="ＭＳ ゴシック;MS Gothic" w:hint="eastAsia"/>
          <w:szCs w:val="20"/>
        </w:rPr>
        <w:t>を用いることとする。</w:t>
      </w:r>
    </w:p>
    <w:p w:rsidR="00FD04DE" w:rsidRPr="00750549" w:rsidRDefault="00585D98" w:rsidP="00750549">
      <w:pPr>
        <w:pStyle w:val="a"/>
      </w:pPr>
      <w:r>
        <w:rPr>
          <w:rFonts w:hint="eastAsia"/>
        </w:rPr>
        <w:t>言語コミュニケーションだけでなく</w:t>
      </w:r>
      <w:r w:rsidR="004A02C2">
        <w:rPr>
          <w:rFonts w:hint="eastAsia"/>
        </w:rPr>
        <w:t>非言語的なものも含む</w:t>
      </w:r>
      <w:r>
        <w:rPr>
          <w:rFonts w:hint="eastAsia"/>
        </w:rPr>
        <w:t>一般のコミュニケーションを対象とし</w:t>
      </w:r>
      <w:r w:rsidR="000E64C3">
        <w:rPr>
          <w:rFonts w:hint="eastAsia"/>
        </w:rPr>
        <w:t>ており</w:t>
      </w:r>
      <w:r>
        <w:rPr>
          <w:rFonts w:hint="eastAsia"/>
        </w:rPr>
        <w:t>、</w:t>
      </w:r>
      <w:r w:rsidR="00FD04DE" w:rsidRPr="00750549">
        <w:rPr>
          <w:rFonts w:hint="eastAsia"/>
        </w:rPr>
        <w:t>適度に単純化されたモデルである</w:t>
      </w:r>
      <w:r w:rsidR="000E64C3">
        <w:rPr>
          <w:rFonts w:hint="eastAsia"/>
        </w:rPr>
        <w:t>。</w:t>
      </w:r>
    </w:p>
    <w:p w:rsidR="00FD04DE" w:rsidRPr="00750549" w:rsidRDefault="004545CF" w:rsidP="004545CF">
      <w:pPr>
        <w:pStyle w:val="a"/>
      </w:pPr>
      <w:proofErr w:type="spellStart"/>
      <w:r w:rsidRPr="004545CF">
        <w:t>Bertalanffy</w:t>
      </w:r>
      <w:proofErr w:type="spellEnd"/>
      <w:r w:rsidR="00EF6A10">
        <w:fldChar w:fldCharType="begin"/>
      </w:r>
      <w:r w:rsidR="00EF6A10">
        <w:instrText xml:space="preserve"> REF _Ref441607465 \r \h </w:instrText>
      </w:r>
      <w:r w:rsidR="00EF6A10">
        <w:fldChar w:fldCharType="separate"/>
      </w:r>
      <w:r w:rsidR="00EA602E">
        <w:t>[12]</w:t>
      </w:r>
      <w:r w:rsidR="00EF6A10">
        <w:fldChar w:fldCharType="end"/>
      </w:r>
      <w:r>
        <w:t>に始まる</w:t>
      </w:r>
      <w:r w:rsidR="00FD04DE" w:rsidRPr="00750549">
        <w:rPr>
          <w:rFonts w:hint="eastAsia"/>
        </w:rPr>
        <w:t>一般システム理論に</w:t>
      </w:r>
      <w:r w:rsidR="004B3EEF" w:rsidRPr="00750549">
        <w:rPr>
          <w:rFonts w:hint="eastAsia"/>
        </w:rPr>
        <w:t>裏打ち</w:t>
      </w:r>
      <w:r w:rsidR="004E2BA1">
        <w:rPr>
          <w:rFonts w:hint="eastAsia"/>
        </w:rPr>
        <w:t>されたモデルである。同種のモデルに</w:t>
      </w:r>
      <w:r w:rsidR="00867A28" w:rsidRPr="00750549">
        <w:rPr>
          <w:rFonts w:hint="eastAsia"/>
        </w:rPr>
        <w:t>Chen</w:t>
      </w:r>
      <w:r w:rsidR="00772127" w:rsidRPr="00750549">
        <w:fldChar w:fldCharType="begin"/>
      </w:r>
      <w:r w:rsidR="00772127" w:rsidRPr="00750549">
        <w:instrText xml:space="preserve"> </w:instrText>
      </w:r>
      <w:r w:rsidR="00772127" w:rsidRPr="00750549">
        <w:rPr>
          <w:rFonts w:hint="eastAsia"/>
        </w:rPr>
        <w:instrText>REF _Ref440738190 \r \h</w:instrText>
      </w:r>
      <w:r w:rsidR="00772127" w:rsidRPr="00750549">
        <w:instrText xml:space="preserve"> </w:instrText>
      </w:r>
      <w:r w:rsidR="00750549" w:rsidRPr="00750549">
        <w:instrText xml:space="preserve"> \* MERGEFORMAT </w:instrText>
      </w:r>
      <w:r w:rsidR="00772127" w:rsidRPr="00750549">
        <w:fldChar w:fldCharType="separate"/>
      </w:r>
      <w:r w:rsidR="00EA602E">
        <w:t>[13]</w:t>
      </w:r>
      <w:r w:rsidR="00772127" w:rsidRPr="00750549">
        <w:fldChar w:fldCharType="end"/>
      </w:r>
      <w:r w:rsidR="004E2BA1">
        <w:rPr>
          <w:rFonts w:hint="eastAsia"/>
        </w:rPr>
        <w:t>があるが、</w:t>
      </w:r>
      <w:proofErr w:type="spellStart"/>
      <w:r w:rsidR="004E2BA1">
        <w:rPr>
          <w:rFonts w:hint="eastAsia"/>
        </w:rPr>
        <w:t>Luhmann</w:t>
      </w:r>
      <w:proofErr w:type="spellEnd"/>
      <w:r w:rsidR="004A02C2">
        <w:rPr>
          <w:rFonts w:hint="eastAsia"/>
        </w:rPr>
        <w:t>のモデルの方が具体的で、高校生に示すのに適している</w:t>
      </w:r>
      <w:r w:rsidR="004E2BA1">
        <w:rPr>
          <w:rFonts w:hint="eastAsia"/>
        </w:rPr>
        <w:t>。</w:t>
      </w:r>
    </w:p>
    <w:p w:rsidR="00FD04DE" w:rsidRPr="00750549" w:rsidRDefault="00620566" w:rsidP="00750549">
      <w:pPr>
        <w:pStyle w:val="a"/>
      </w:pPr>
      <w:proofErr w:type="spellStart"/>
      <w:r>
        <w:rPr>
          <w:rFonts w:hint="eastAsia"/>
        </w:rPr>
        <w:t>Luhmann</w:t>
      </w:r>
      <w:proofErr w:type="spellEnd"/>
      <w:r>
        <w:rPr>
          <w:rFonts w:hint="eastAsia"/>
        </w:rPr>
        <w:t>自身が</w:t>
      </w:r>
      <w:r w:rsidR="004A02C2">
        <w:rPr>
          <w:rFonts w:hint="eastAsia"/>
        </w:rPr>
        <w:t>モデルを</w:t>
      </w:r>
      <w:r w:rsidR="00FD04DE" w:rsidRPr="00750549">
        <w:rPr>
          <w:rFonts w:hint="eastAsia"/>
        </w:rPr>
        <w:t>メディア</w:t>
      </w:r>
      <w:r>
        <w:rPr>
          <w:rFonts w:hint="eastAsia"/>
        </w:rPr>
        <w:t>と関連付けているほか、情報概念との親和性も</w:t>
      </w:r>
      <w:r w:rsidR="00FD04DE" w:rsidRPr="00750549">
        <w:rPr>
          <w:rFonts w:hint="eastAsia"/>
        </w:rPr>
        <w:t>高い</w:t>
      </w:r>
      <w:r>
        <w:rPr>
          <w:rFonts w:hint="eastAsia"/>
        </w:rPr>
        <w:t>。</w:t>
      </w:r>
    </w:p>
    <w:p w:rsidR="007C325D" w:rsidRPr="00750549" w:rsidRDefault="007C325D" w:rsidP="007C325D">
      <w:pPr>
        <w:pStyle w:val="a"/>
      </w:pPr>
      <w:r>
        <w:rPr>
          <w:rFonts w:hint="eastAsia"/>
        </w:rPr>
        <w:t>後述の修正を加えることで、</w:t>
      </w:r>
      <w:r w:rsidR="004A02C2">
        <w:rPr>
          <w:rFonts w:hint="eastAsia"/>
        </w:rPr>
        <w:t>「</w:t>
      </w:r>
      <w:r w:rsidRPr="00750549">
        <w:rPr>
          <w:rFonts w:hint="eastAsia"/>
        </w:rPr>
        <w:t>情報</w:t>
      </w:r>
      <w:r w:rsidR="004A02C2">
        <w:rPr>
          <w:rFonts w:hint="eastAsia"/>
        </w:rPr>
        <w:t>は</w:t>
      </w:r>
      <w:r w:rsidRPr="00750549">
        <w:rPr>
          <w:rFonts w:hint="eastAsia"/>
        </w:rPr>
        <w:t>主観</w:t>
      </w:r>
      <w:r>
        <w:rPr>
          <w:rFonts w:hint="eastAsia"/>
        </w:rPr>
        <w:t>的に生成される</w:t>
      </w:r>
      <w:r w:rsidR="004A02C2">
        <w:rPr>
          <w:rFonts w:hint="eastAsia"/>
        </w:rPr>
        <w:t>」</w:t>
      </w:r>
      <w:r>
        <w:rPr>
          <w:rFonts w:hint="eastAsia"/>
        </w:rPr>
        <w:t>という</w:t>
      </w:r>
      <w:r w:rsidR="004A02C2">
        <w:rPr>
          <w:rFonts w:hint="eastAsia"/>
        </w:rPr>
        <w:t>情報の</w:t>
      </w:r>
      <w:r>
        <w:rPr>
          <w:rFonts w:hint="eastAsia"/>
        </w:rPr>
        <w:t>主観</w:t>
      </w:r>
      <w:r w:rsidRPr="00750549">
        <w:rPr>
          <w:rFonts w:hint="eastAsia"/>
        </w:rPr>
        <w:t>性を担保できる</w:t>
      </w:r>
      <w:r>
        <w:rPr>
          <w:rFonts w:hint="eastAsia"/>
        </w:rPr>
        <w:t>。</w:t>
      </w:r>
    </w:p>
    <w:p w:rsidR="00FD04DE" w:rsidRPr="00750549" w:rsidRDefault="00620566" w:rsidP="00750549">
      <w:pPr>
        <w:pStyle w:val="a"/>
      </w:pPr>
      <w:r>
        <w:rPr>
          <w:rFonts w:hint="eastAsia"/>
        </w:rPr>
        <w:t>モデルの全体理解にはシステム理論の知識が必要だが、</w:t>
      </w:r>
      <w:r w:rsidR="00FD04DE" w:rsidRPr="00750549">
        <w:rPr>
          <w:rFonts w:hint="eastAsia"/>
        </w:rPr>
        <w:t>概略は高校生でも十分に理解できる</w:t>
      </w:r>
      <w:r>
        <w:rPr>
          <w:rFonts w:hint="eastAsia"/>
        </w:rPr>
        <w:t>。</w:t>
      </w:r>
    </w:p>
    <w:p w:rsidR="00FD04DE" w:rsidRPr="00FD04DE" w:rsidRDefault="00FD04DE" w:rsidP="00FD04DE">
      <w:pPr>
        <w:pStyle w:val="TextBodyIndent"/>
        <w:ind w:firstLine="259"/>
        <w:rPr>
          <w:rFonts w:cs="ＭＳ ゴシック;MS Gothic"/>
          <w:szCs w:val="20"/>
        </w:rPr>
      </w:pPr>
      <w:proofErr w:type="spellStart"/>
      <w:r w:rsidRPr="00FD04DE">
        <w:rPr>
          <w:rFonts w:cs="ＭＳ ゴシック;MS Gothic"/>
          <w:szCs w:val="20"/>
        </w:rPr>
        <w:t>Luhmann</w:t>
      </w:r>
      <w:proofErr w:type="spellEnd"/>
      <w:r w:rsidR="004A02C2">
        <w:rPr>
          <w:rFonts w:cs="ＭＳ ゴシック;MS Gothic" w:hint="eastAsia"/>
          <w:szCs w:val="20"/>
        </w:rPr>
        <w:t>は、コミュニケーションは多者</w:t>
      </w:r>
      <w:r w:rsidRPr="00FD04DE">
        <w:rPr>
          <w:rFonts w:cs="ＭＳ ゴシック;MS Gothic" w:hint="eastAsia"/>
          <w:szCs w:val="20"/>
        </w:rPr>
        <w:t>間でなされる</w:t>
      </w:r>
      <w:r w:rsidRPr="00FD04DE">
        <w:rPr>
          <w:rFonts w:cs="ＭＳ ゴシック;MS Gothic"/>
          <w:szCs w:val="20"/>
        </w:rPr>
        <w:t>4</w:t>
      </w:r>
      <w:r w:rsidRPr="00FD04DE">
        <w:rPr>
          <w:rFonts w:cs="ＭＳ ゴシック;MS Gothic" w:hint="eastAsia"/>
          <w:szCs w:val="20"/>
        </w:rPr>
        <w:t>つの選択からなる過程であり、その反復によりコミュニケーションが継続するとした</w:t>
      </w:r>
      <w:r>
        <w:rPr>
          <w:rFonts w:cs="ＭＳ ゴシック;MS Gothic"/>
          <w:szCs w:val="20"/>
        </w:rPr>
        <w:fldChar w:fldCharType="begin"/>
      </w:r>
      <w:r>
        <w:rPr>
          <w:rFonts w:cs="ＭＳ ゴシック;MS Gothic"/>
          <w:szCs w:val="20"/>
        </w:rPr>
        <w:instrText xml:space="preserve"> </w:instrText>
      </w:r>
      <w:r>
        <w:rPr>
          <w:rFonts w:cs="ＭＳ ゴシック;MS Gothic" w:hint="eastAsia"/>
          <w:szCs w:val="20"/>
        </w:rPr>
        <w:instrText>REF _Ref440377964 \r \h</w:instrText>
      </w:r>
      <w:r>
        <w:rPr>
          <w:rFonts w:cs="ＭＳ ゴシック;MS Gothic"/>
          <w:szCs w:val="20"/>
        </w:rPr>
        <w:instrText xml:space="preserve"> </w:instrText>
      </w:r>
      <w:r>
        <w:rPr>
          <w:rFonts w:cs="ＭＳ ゴシック;MS Gothic"/>
          <w:szCs w:val="20"/>
        </w:rPr>
      </w:r>
      <w:r>
        <w:rPr>
          <w:rFonts w:cs="ＭＳ ゴシック;MS Gothic"/>
          <w:szCs w:val="20"/>
        </w:rPr>
        <w:fldChar w:fldCharType="separate"/>
      </w:r>
      <w:r w:rsidR="00EA602E">
        <w:rPr>
          <w:rFonts w:cs="ＭＳ ゴシック;MS Gothic"/>
          <w:szCs w:val="20"/>
        </w:rPr>
        <w:t>[11]</w:t>
      </w:r>
      <w:r>
        <w:rPr>
          <w:rFonts w:cs="ＭＳ ゴシック;MS Gothic"/>
          <w:szCs w:val="20"/>
        </w:rPr>
        <w:fldChar w:fldCharType="end"/>
      </w:r>
      <w:r w:rsidRPr="00FD04DE">
        <w:rPr>
          <w:rFonts w:cs="ＭＳ ゴシック;MS Gothic" w:hint="eastAsia"/>
          <w:szCs w:val="20"/>
        </w:rPr>
        <w:t>。</w:t>
      </w:r>
      <w:r w:rsidRPr="00FD04DE">
        <w:rPr>
          <w:rFonts w:cs="ＭＳ ゴシック;MS Gothic"/>
          <w:szCs w:val="20"/>
        </w:rPr>
        <w:t>4</w:t>
      </w:r>
      <w:r w:rsidRPr="00FD04DE">
        <w:rPr>
          <w:rFonts w:cs="ＭＳ ゴシック;MS Gothic" w:hint="eastAsia"/>
          <w:szCs w:val="20"/>
        </w:rPr>
        <w:t>つの選択は下記であり、</w:t>
      </w:r>
      <w:r w:rsidRPr="00FD04DE">
        <w:rPr>
          <w:rFonts w:cs="ＭＳ ゴシック;MS Gothic"/>
          <w:szCs w:val="20"/>
        </w:rPr>
        <w:t>3</w:t>
      </w:r>
      <w:r w:rsidRPr="00FD04DE">
        <w:rPr>
          <w:rFonts w:cs="ＭＳ ゴシック;MS Gothic" w:hint="eastAsia"/>
          <w:szCs w:val="20"/>
        </w:rPr>
        <w:t>つの選択と、それに続く</w:t>
      </w:r>
      <w:r w:rsidR="00C26686">
        <w:rPr>
          <w:rFonts w:cs="ＭＳ ゴシック;MS Gothic"/>
          <w:szCs w:val="20"/>
        </w:rPr>
        <w:t>メタレベルの</w:t>
      </w:r>
      <w:r w:rsidRPr="00FD04DE">
        <w:rPr>
          <w:rFonts w:cs="ＭＳ ゴシック;MS Gothic" w:hint="eastAsia"/>
          <w:szCs w:val="20"/>
        </w:rPr>
        <w:t>選択</w:t>
      </w:r>
      <w:r w:rsidR="00C26686">
        <w:rPr>
          <w:rFonts w:cs="ＭＳ ゴシック;MS Gothic" w:hint="eastAsia"/>
          <w:szCs w:val="20"/>
        </w:rPr>
        <w:t>1</w:t>
      </w:r>
      <w:r w:rsidR="00C26686">
        <w:rPr>
          <w:rFonts w:cs="ＭＳ ゴシック;MS Gothic" w:hint="eastAsia"/>
          <w:szCs w:val="20"/>
        </w:rPr>
        <w:t>つ</w:t>
      </w:r>
      <w:r w:rsidRPr="00FD04DE">
        <w:rPr>
          <w:rFonts w:cs="ＭＳ ゴシック;MS Gothic" w:hint="eastAsia"/>
          <w:szCs w:val="20"/>
        </w:rPr>
        <w:t>からなる。</w:t>
      </w:r>
    </w:p>
    <w:p w:rsidR="00FD04DE" w:rsidRPr="00750549" w:rsidRDefault="00FD04DE" w:rsidP="00C26686">
      <w:pPr>
        <w:pStyle w:val="a"/>
      </w:pPr>
      <w:r w:rsidRPr="00C26686">
        <w:rPr>
          <w:rStyle w:val="af6"/>
          <w:rFonts w:hint="eastAsia"/>
        </w:rPr>
        <w:t>情報</w:t>
      </w:r>
      <w:r w:rsidRPr="002034BC">
        <w:rPr>
          <w:rFonts w:hint="eastAsia"/>
        </w:rPr>
        <w:t>の選択</w:t>
      </w:r>
      <w:r w:rsidR="006D11E2">
        <w:rPr>
          <w:rFonts w:hint="eastAsia"/>
        </w:rPr>
        <w:t>:</w:t>
      </w:r>
      <w:r w:rsidR="006D11E2">
        <w:t xml:space="preserve"> </w:t>
      </w:r>
      <w:r w:rsidR="00C26686" w:rsidRPr="00C26686">
        <w:rPr>
          <w:rFonts w:hint="eastAsia"/>
        </w:rPr>
        <w:t>送り手と受け手でやりとりされる情報が選択される</w:t>
      </w:r>
      <w:r w:rsidR="00DA0D8A">
        <w:rPr>
          <w:rFonts w:hint="eastAsia"/>
        </w:rPr>
        <w:t>。</w:t>
      </w:r>
    </w:p>
    <w:p w:rsidR="00FD04DE" w:rsidRPr="00750549" w:rsidRDefault="00FD04DE" w:rsidP="00C26686">
      <w:pPr>
        <w:pStyle w:val="a"/>
      </w:pPr>
      <w:r w:rsidRPr="00C26686">
        <w:rPr>
          <w:rStyle w:val="af6"/>
          <w:rFonts w:hint="eastAsia"/>
        </w:rPr>
        <w:lastRenderedPageBreak/>
        <w:t>伝達</w:t>
      </w:r>
      <w:r w:rsidRPr="002034BC">
        <w:rPr>
          <w:rFonts w:hint="eastAsia"/>
        </w:rPr>
        <w:t>の選択</w:t>
      </w:r>
      <w:r w:rsidR="006D11E2">
        <w:rPr>
          <w:rFonts w:hint="eastAsia"/>
        </w:rPr>
        <w:t xml:space="preserve">: </w:t>
      </w:r>
      <w:r w:rsidR="00C26686" w:rsidRPr="00C26686">
        <w:rPr>
          <w:rFonts w:hint="eastAsia"/>
        </w:rPr>
        <w:t>選ばれた情報をどう伝えるかが選択される</w:t>
      </w:r>
      <w:r w:rsidR="00DA0D8A">
        <w:rPr>
          <w:rFonts w:hint="eastAsia"/>
        </w:rPr>
        <w:t>。</w:t>
      </w:r>
    </w:p>
    <w:p w:rsidR="00FD04DE" w:rsidRPr="00750549" w:rsidRDefault="00FD04DE" w:rsidP="00C26686">
      <w:pPr>
        <w:pStyle w:val="a"/>
      </w:pPr>
      <w:r w:rsidRPr="00C26686">
        <w:rPr>
          <w:rStyle w:val="af6"/>
          <w:rFonts w:hint="eastAsia"/>
        </w:rPr>
        <w:t>理解</w:t>
      </w:r>
      <w:r w:rsidRPr="002034BC">
        <w:rPr>
          <w:rFonts w:hint="eastAsia"/>
        </w:rPr>
        <w:t>の選択</w:t>
      </w:r>
      <w:r w:rsidR="006D11E2">
        <w:rPr>
          <w:rFonts w:hint="eastAsia"/>
        </w:rPr>
        <w:t xml:space="preserve">: </w:t>
      </w:r>
      <w:r w:rsidR="00C26686">
        <w:rPr>
          <w:rFonts w:hint="eastAsia"/>
        </w:rPr>
        <w:t>伝達された事柄をどう</w:t>
      </w:r>
      <w:r w:rsidR="00C26686" w:rsidRPr="00C26686">
        <w:rPr>
          <w:rFonts w:hint="eastAsia"/>
        </w:rPr>
        <w:t>理解するかが選択される</w:t>
      </w:r>
      <w:r w:rsidR="00DA0D8A">
        <w:rPr>
          <w:rFonts w:hint="eastAsia"/>
        </w:rPr>
        <w:t>。</w:t>
      </w:r>
    </w:p>
    <w:p w:rsidR="00FD04DE" w:rsidRPr="00C26686" w:rsidRDefault="00FD04DE" w:rsidP="00C26686">
      <w:pPr>
        <w:pStyle w:val="a"/>
      </w:pPr>
      <w:r w:rsidRPr="00C26686">
        <w:rPr>
          <w:rStyle w:val="af6"/>
          <w:rFonts w:hint="eastAsia"/>
        </w:rPr>
        <w:t>理解の受容</w:t>
      </w:r>
      <w:r w:rsidRPr="002034BC">
        <w:rPr>
          <w:rFonts w:hint="eastAsia"/>
        </w:rPr>
        <w:t>の選択</w:t>
      </w:r>
      <w:r w:rsidR="006D11E2">
        <w:t xml:space="preserve">: </w:t>
      </w:r>
      <w:r w:rsidR="00C26686" w:rsidRPr="00C26686">
        <w:rPr>
          <w:rFonts w:hint="eastAsia"/>
        </w:rPr>
        <w:t>理解を受け入れるか否か、という理解の受容が選択される</w:t>
      </w:r>
      <w:r w:rsidR="00DA0D8A">
        <w:rPr>
          <w:rFonts w:hint="eastAsia"/>
        </w:rPr>
        <w:t>。</w:t>
      </w:r>
    </w:p>
    <w:p w:rsidR="00FD04DE" w:rsidRPr="00FD04DE" w:rsidRDefault="00FD04DE" w:rsidP="004A78E1">
      <w:pPr>
        <w:pStyle w:val="2"/>
      </w:pPr>
      <w:r w:rsidRPr="00FD04DE">
        <w:rPr>
          <w:rFonts w:hint="eastAsia"/>
        </w:rPr>
        <w:t>情報</w:t>
      </w:r>
    </w:p>
    <w:p w:rsidR="00FD04DE" w:rsidRPr="00FD04DE" w:rsidRDefault="00FD04DE" w:rsidP="00FD04DE">
      <w:pPr>
        <w:pStyle w:val="TextBodyIndent"/>
        <w:ind w:firstLine="259"/>
        <w:rPr>
          <w:rFonts w:cs="ＭＳ ゴシック;MS Gothic"/>
          <w:szCs w:val="20"/>
        </w:rPr>
      </w:pPr>
      <w:r w:rsidRPr="00FD04DE">
        <w:rPr>
          <w:rFonts w:cs="ＭＳ ゴシック;MS Gothic" w:hint="eastAsia"/>
          <w:szCs w:val="20"/>
        </w:rPr>
        <w:t>西垣</w:t>
      </w:r>
      <w:r>
        <w:rPr>
          <w:rFonts w:cs="ＭＳ ゴシック;MS Gothic"/>
          <w:szCs w:val="20"/>
        </w:rPr>
        <w:fldChar w:fldCharType="begin"/>
      </w:r>
      <w:r>
        <w:rPr>
          <w:rFonts w:cs="ＭＳ ゴシック;MS Gothic"/>
          <w:szCs w:val="20"/>
        </w:rPr>
        <w:instrText xml:space="preserve"> </w:instrText>
      </w:r>
      <w:r>
        <w:rPr>
          <w:rFonts w:cs="ＭＳ ゴシック;MS Gothic" w:hint="eastAsia"/>
          <w:szCs w:val="20"/>
        </w:rPr>
        <w:instrText>REF _Ref440377947 \r \h</w:instrText>
      </w:r>
      <w:r>
        <w:rPr>
          <w:rFonts w:cs="ＭＳ ゴシック;MS Gothic"/>
          <w:szCs w:val="20"/>
        </w:rPr>
        <w:instrText xml:space="preserve"> </w:instrText>
      </w:r>
      <w:r>
        <w:rPr>
          <w:rFonts w:cs="ＭＳ ゴシック;MS Gothic"/>
          <w:szCs w:val="20"/>
        </w:rPr>
      </w:r>
      <w:r>
        <w:rPr>
          <w:rFonts w:cs="ＭＳ ゴシック;MS Gothic"/>
          <w:szCs w:val="20"/>
        </w:rPr>
        <w:fldChar w:fldCharType="separate"/>
      </w:r>
      <w:r w:rsidR="00EA602E">
        <w:rPr>
          <w:rFonts w:cs="ＭＳ ゴシック;MS Gothic"/>
          <w:szCs w:val="20"/>
        </w:rPr>
        <w:t>[9]</w:t>
      </w:r>
      <w:r>
        <w:rPr>
          <w:rFonts w:cs="ＭＳ ゴシック;MS Gothic"/>
          <w:szCs w:val="20"/>
        </w:rPr>
        <w:fldChar w:fldCharType="end"/>
      </w:r>
      <w:r w:rsidRPr="00FD04DE">
        <w:rPr>
          <w:rFonts w:cs="ＭＳ ゴシック;MS Gothic" w:hint="eastAsia"/>
          <w:szCs w:val="20"/>
        </w:rPr>
        <w:t>は</w:t>
      </w:r>
      <w:r w:rsidR="00DA0D8A">
        <w:rPr>
          <w:rFonts w:cs="ＭＳ ゴシック;MS Gothic" w:hint="eastAsia"/>
          <w:szCs w:val="20"/>
        </w:rPr>
        <w:t>記号・言語と意味の関係に着目し、</w:t>
      </w:r>
      <w:r w:rsidRPr="00FD04DE">
        <w:rPr>
          <w:rFonts w:cs="ＭＳ ゴシック;MS Gothic" w:hint="eastAsia"/>
          <w:szCs w:val="20"/>
        </w:rPr>
        <w:t>情報概念を次の</w:t>
      </w:r>
      <w:r w:rsidRPr="00FD04DE">
        <w:rPr>
          <w:rFonts w:cs="ＭＳ ゴシック;MS Gothic"/>
          <w:szCs w:val="20"/>
        </w:rPr>
        <w:t>3</w:t>
      </w:r>
      <w:r w:rsidR="00753DB5">
        <w:rPr>
          <w:rFonts w:cs="ＭＳ ゴシック;MS Gothic" w:hint="eastAsia"/>
          <w:szCs w:val="20"/>
        </w:rPr>
        <w:t>層に分類した。</w:t>
      </w:r>
    </w:p>
    <w:p w:rsidR="00FD04DE" w:rsidRPr="00FD04DE" w:rsidRDefault="00FD04DE" w:rsidP="00750549">
      <w:pPr>
        <w:pStyle w:val="a"/>
      </w:pPr>
      <w:r w:rsidRPr="00E616A0">
        <w:rPr>
          <w:rStyle w:val="af6"/>
          <w:rFonts w:hint="eastAsia"/>
        </w:rPr>
        <w:t>生命情報</w:t>
      </w:r>
      <w:r w:rsidRPr="00FD04DE">
        <w:t xml:space="preserve">: </w:t>
      </w:r>
      <w:r w:rsidR="004D1CE3">
        <w:t>「</w:t>
      </w:r>
      <w:r w:rsidRPr="00FD04DE">
        <w:rPr>
          <w:rFonts w:hint="eastAsia"/>
        </w:rPr>
        <w:t>生命の内部</w:t>
      </w:r>
      <w:r w:rsidRPr="00FD04DE">
        <w:t>(in)</w:t>
      </w:r>
      <w:r w:rsidRPr="00FD04DE">
        <w:rPr>
          <w:rFonts w:hint="eastAsia"/>
        </w:rPr>
        <w:t>に意味を形成</w:t>
      </w:r>
      <w:r w:rsidRPr="00FD04DE">
        <w:t>(form)</w:t>
      </w:r>
      <w:r w:rsidRPr="00FD04DE">
        <w:rPr>
          <w:rFonts w:hint="eastAsia"/>
        </w:rPr>
        <w:t>させるもの</w:t>
      </w:r>
      <w:r w:rsidR="004D1CE3">
        <w:rPr>
          <w:rFonts w:hint="eastAsia"/>
        </w:rPr>
        <w:t>」であり、最広義の情報</w:t>
      </w:r>
      <w:r w:rsidR="004D1CE3">
        <w:rPr>
          <w:rFonts w:hint="eastAsia"/>
        </w:rPr>
        <w:t>(in</w:t>
      </w:r>
      <w:r w:rsidR="004D1CE3">
        <w:t>formation)</w:t>
      </w:r>
      <w:r w:rsidR="004D1CE3">
        <w:rPr>
          <w:rFonts w:hint="eastAsia"/>
        </w:rPr>
        <w:t>である。</w:t>
      </w:r>
    </w:p>
    <w:p w:rsidR="00FD04DE" w:rsidRPr="00FD04DE" w:rsidRDefault="00FD04DE" w:rsidP="00750549">
      <w:pPr>
        <w:pStyle w:val="a"/>
      </w:pPr>
      <w:r w:rsidRPr="00E616A0">
        <w:rPr>
          <w:rStyle w:val="af6"/>
          <w:rFonts w:hint="eastAsia"/>
        </w:rPr>
        <w:t>社会情報</w:t>
      </w:r>
      <w:r w:rsidRPr="00FD04DE">
        <w:t xml:space="preserve">: </w:t>
      </w:r>
      <w:r w:rsidR="00BA4015">
        <w:t>「</w:t>
      </w:r>
      <w:r w:rsidRPr="00FD04DE">
        <w:rPr>
          <w:rFonts w:hint="eastAsia"/>
        </w:rPr>
        <w:t>記号・言語と意味が一体化した生命情報</w:t>
      </w:r>
      <w:r w:rsidR="00BA4015">
        <w:rPr>
          <w:rFonts w:hint="eastAsia"/>
        </w:rPr>
        <w:t>」であり、その意味を互いに理解することで、生命が社会活動を送ることが可能となる。</w:t>
      </w:r>
    </w:p>
    <w:p w:rsidR="00FD04DE" w:rsidRDefault="00FD04DE" w:rsidP="00750549">
      <w:pPr>
        <w:pStyle w:val="a"/>
      </w:pPr>
      <w:r w:rsidRPr="00E616A0">
        <w:rPr>
          <w:rStyle w:val="af6"/>
          <w:rFonts w:hint="eastAsia"/>
        </w:rPr>
        <w:t>機械情報</w:t>
      </w:r>
      <w:r w:rsidRPr="00FD04DE">
        <w:t xml:space="preserve">: </w:t>
      </w:r>
      <w:r w:rsidR="00BA4015">
        <w:t>「</w:t>
      </w:r>
      <w:r w:rsidRPr="00FD04DE">
        <w:rPr>
          <w:rFonts w:hint="eastAsia"/>
        </w:rPr>
        <w:t>意味が潜在化した社会情報</w:t>
      </w:r>
      <w:r w:rsidR="00BA4015">
        <w:rPr>
          <w:rFonts w:hint="eastAsia"/>
        </w:rPr>
        <w:t>」であり、意味の潜在化により機械的な情報の</w:t>
      </w:r>
      <w:r w:rsidR="00BA4015" w:rsidRPr="00FD04DE">
        <w:rPr>
          <w:rFonts w:hint="eastAsia"/>
        </w:rPr>
        <w:t>複製</w:t>
      </w:r>
      <w:r w:rsidR="00BA4015">
        <w:rPr>
          <w:rFonts w:hint="eastAsia"/>
        </w:rPr>
        <w:t>や、計算機による高速な処理</w:t>
      </w:r>
      <w:r w:rsidR="00BA4015" w:rsidRPr="00FD04DE">
        <w:rPr>
          <w:rFonts w:hint="eastAsia"/>
        </w:rPr>
        <w:t>が可能</w:t>
      </w:r>
      <w:r w:rsidR="00BA4015">
        <w:rPr>
          <w:rFonts w:hint="eastAsia"/>
        </w:rPr>
        <w:t>となる。</w:t>
      </w:r>
    </w:p>
    <w:p w:rsidR="00027254" w:rsidRDefault="00027254" w:rsidP="00F6589C">
      <w:pPr>
        <w:pStyle w:val="TextBodyIndent"/>
        <w:rPr>
          <w:rFonts w:cs="ＭＳ ゴシック;MS Gothic"/>
          <w:szCs w:val="20"/>
        </w:rPr>
      </w:pPr>
      <w:r>
        <w:rPr>
          <w:rFonts w:cs="ＭＳ ゴシック;MS Gothic" w:hint="eastAsia"/>
          <w:szCs w:val="20"/>
        </w:rPr>
        <w:t>この定義より次の階層関係が</w:t>
      </w:r>
      <w:r w:rsidR="00AF58D2">
        <w:rPr>
          <w:rFonts w:cs="ＭＳ ゴシック;MS Gothic" w:hint="eastAsia"/>
          <w:szCs w:val="20"/>
        </w:rPr>
        <w:t>成り立ち、生命・社会・機械が扱える情報の広さの</w:t>
      </w:r>
      <w:r w:rsidR="003557A8">
        <w:rPr>
          <w:rFonts w:cs="ＭＳ ゴシック;MS Gothic" w:hint="eastAsia"/>
          <w:szCs w:val="20"/>
        </w:rPr>
        <w:t>差異</w:t>
      </w:r>
      <w:r w:rsidR="00AF58D2">
        <w:rPr>
          <w:rFonts w:cs="ＭＳ ゴシック;MS Gothic" w:hint="eastAsia"/>
          <w:szCs w:val="20"/>
        </w:rPr>
        <w:t>が示される</w:t>
      </w:r>
      <w:r>
        <w:rPr>
          <w:rFonts w:cs="ＭＳ ゴシック;MS Gothic" w:hint="eastAsia"/>
          <w:szCs w:val="20"/>
        </w:rPr>
        <w:t>。</w:t>
      </w:r>
    </w:p>
    <w:p w:rsidR="00FD04DE" w:rsidRPr="00027254" w:rsidRDefault="00027254" w:rsidP="005A6530">
      <w:pPr>
        <w:pStyle w:val="TextBodyIndent"/>
        <w:ind w:left="259" w:firstLine="0"/>
        <w:jc w:val="center"/>
        <w:rPr>
          <w:rFonts w:cs="ＭＳ ゴシック;MS Gothic"/>
          <w:szCs w:val="20"/>
        </w:rPr>
      </w:pPr>
      <w:r>
        <w:rPr>
          <w:rFonts w:cs="ＭＳ ゴシック;MS Gothic"/>
          <w:szCs w:val="20"/>
        </w:rPr>
        <w:t>生命情報</w:t>
      </w:r>
      <w:r>
        <w:rPr>
          <w:rFonts w:cs="ＭＳ ゴシック;MS Gothic" w:hint="eastAsia"/>
          <w:szCs w:val="20"/>
        </w:rPr>
        <w:t xml:space="preserve"> </w:t>
      </w:r>
      <w:r>
        <w:rPr>
          <w:rFonts w:cs="ＭＳ ゴシック;MS Gothic" w:hint="eastAsia"/>
          <w:szCs w:val="20"/>
        </w:rPr>
        <w:t>⊃</w:t>
      </w:r>
      <w:r>
        <w:rPr>
          <w:rFonts w:cs="ＭＳ ゴシック;MS Gothic" w:hint="eastAsia"/>
          <w:szCs w:val="20"/>
        </w:rPr>
        <w:t xml:space="preserve"> </w:t>
      </w:r>
      <w:r>
        <w:rPr>
          <w:rFonts w:cs="ＭＳ ゴシック;MS Gothic" w:hint="eastAsia"/>
          <w:szCs w:val="20"/>
        </w:rPr>
        <w:t>社会情報</w:t>
      </w:r>
      <w:r>
        <w:rPr>
          <w:rFonts w:cs="ＭＳ ゴシック;MS Gothic" w:hint="eastAsia"/>
          <w:szCs w:val="20"/>
        </w:rPr>
        <w:t xml:space="preserve"> </w:t>
      </w:r>
      <w:r>
        <w:rPr>
          <w:rFonts w:cs="ＭＳ ゴシック;MS Gothic" w:hint="eastAsia"/>
          <w:szCs w:val="20"/>
        </w:rPr>
        <w:t>⊃</w:t>
      </w:r>
      <w:r>
        <w:rPr>
          <w:rFonts w:cs="ＭＳ ゴシック;MS Gothic" w:hint="eastAsia"/>
          <w:szCs w:val="20"/>
        </w:rPr>
        <w:t xml:space="preserve"> </w:t>
      </w:r>
      <w:r>
        <w:rPr>
          <w:rFonts w:cs="ＭＳ ゴシック;MS Gothic" w:hint="eastAsia"/>
          <w:szCs w:val="20"/>
        </w:rPr>
        <w:t>機械情報</w:t>
      </w:r>
    </w:p>
    <w:p w:rsidR="00FD04DE" w:rsidRPr="00FD04DE" w:rsidRDefault="00FD04DE" w:rsidP="004A78E1">
      <w:pPr>
        <w:pStyle w:val="2"/>
      </w:pPr>
      <w:r w:rsidRPr="00FD04DE">
        <w:rPr>
          <w:rFonts w:hint="eastAsia"/>
        </w:rPr>
        <w:t>メディア</w:t>
      </w:r>
    </w:p>
    <w:p w:rsidR="00452726" w:rsidRPr="00FD04DE" w:rsidRDefault="00DA0D8A" w:rsidP="00452726">
      <w:pPr>
        <w:pStyle w:val="TextBodyIndent"/>
        <w:ind w:firstLine="259"/>
        <w:rPr>
          <w:rFonts w:cs="ＭＳ ゴシック;MS Gothic"/>
          <w:szCs w:val="20"/>
        </w:rPr>
      </w:pPr>
      <w:r>
        <w:rPr>
          <w:rFonts w:cs="ＭＳ ゴシック;MS Gothic" w:hint="eastAsia"/>
          <w:szCs w:val="20"/>
        </w:rPr>
        <w:t>メディアはその語源から、一般に「</w:t>
      </w:r>
      <w:r w:rsidR="00FD04DE" w:rsidRPr="00FD04DE">
        <w:rPr>
          <w:rFonts w:cs="ＭＳ ゴシック;MS Gothic" w:hint="eastAsia"/>
          <w:szCs w:val="20"/>
        </w:rPr>
        <w:t>コミュニケーションにおいて情報を媒介するもの</w:t>
      </w:r>
      <w:r>
        <w:rPr>
          <w:rFonts w:cs="ＭＳ ゴシック;MS Gothic" w:hint="eastAsia"/>
          <w:szCs w:val="20"/>
        </w:rPr>
        <w:t>」</w:t>
      </w:r>
      <w:r w:rsidR="00FD04DE" w:rsidRPr="00FD04DE">
        <w:rPr>
          <w:rFonts w:cs="ＭＳ ゴシック;MS Gothic" w:hint="eastAsia"/>
          <w:szCs w:val="20"/>
        </w:rPr>
        <w:t>と定義される。</w:t>
      </w:r>
      <w:proofErr w:type="spellStart"/>
      <w:r w:rsidR="00FD04DE" w:rsidRPr="00FD04DE">
        <w:rPr>
          <w:rFonts w:cs="ＭＳ ゴシック;MS Gothic"/>
          <w:szCs w:val="20"/>
        </w:rPr>
        <w:t>Luhmann</w:t>
      </w:r>
      <w:proofErr w:type="spellEnd"/>
      <w:r w:rsidR="00FD04DE" w:rsidRPr="00FD04DE">
        <w:rPr>
          <w:rFonts w:cs="ＭＳ ゴシック;MS Gothic" w:hint="eastAsia"/>
          <w:szCs w:val="20"/>
        </w:rPr>
        <w:t>はメディアを一般化し、</w:t>
      </w:r>
      <w:r w:rsidR="00452726">
        <w:rPr>
          <w:rFonts w:cs="ＭＳ ゴシック;MS Gothic" w:hint="eastAsia"/>
          <w:szCs w:val="20"/>
        </w:rPr>
        <w:t>伝播メディアと成果メディアという</w:t>
      </w:r>
      <w:r w:rsidR="00452726">
        <w:rPr>
          <w:rFonts w:cs="ＭＳ ゴシック;MS Gothic" w:hint="eastAsia"/>
          <w:szCs w:val="20"/>
        </w:rPr>
        <w:t>2</w:t>
      </w:r>
      <w:r w:rsidR="00452726">
        <w:rPr>
          <w:rFonts w:cs="ＭＳ ゴシック;MS Gothic" w:hint="eastAsia"/>
          <w:szCs w:val="20"/>
        </w:rPr>
        <w:t>種類</w:t>
      </w:r>
      <w:r w:rsidR="00FD04DE" w:rsidRPr="00FD04DE">
        <w:rPr>
          <w:rFonts w:cs="ＭＳ ゴシック;MS Gothic" w:hint="eastAsia"/>
          <w:szCs w:val="20"/>
        </w:rPr>
        <w:t>のメディアが存在するとした</w:t>
      </w:r>
      <w:r w:rsidR="00FD04DE">
        <w:rPr>
          <w:rFonts w:cs="ＭＳ ゴシック;MS Gothic"/>
          <w:szCs w:val="20"/>
        </w:rPr>
        <w:fldChar w:fldCharType="begin"/>
      </w:r>
      <w:r w:rsidR="00FD04DE">
        <w:rPr>
          <w:rFonts w:cs="ＭＳ ゴシック;MS Gothic"/>
          <w:szCs w:val="20"/>
        </w:rPr>
        <w:instrText xml:space="preserve"> </w:instrText>
      </w:r>
      <w:r w:rsidR="00FD04DE">
        <w:rPr>
          <w:rFonts w:cs="ＭＳ ゴシック;MS Gothic" w:hint="eastAsia"/>
          <w:szCs w:val="20"/>
        </w:rPr>
        <w:instrText>REF _Ref440377964 \r \h</w:instrText>
      </w:r>
      <w:r w:rsidR="00FD04DE">
        <w:rPr>
          <w:rFonts w:cs="ＭＳ ゴシック;MS Gothic"/>
          <w:szCs w:val="20"/>
        </w:rPr>
        <w:instrText xml:space="preserve"> </w:instrText>
      </w:r>
      <w:r w:rsidR="00FD04DE">
        <w:rPr>
          <w:rFonts w:cs="ＭＳ ゴシック;MS Gothic"/>
          <w:szCs w:val="20"/>
        </w:rPr>
      </w:r>
      <w:r w:rsidR="00FD04DE">
        <w:rPr>
          <w:rFonts w:cs="ＭＳ ゴシック;MS Gothic"/>
          <w:szCs w:val="20"/>
        </w:rPr>
        <w:fldChar w:fldCharType="separate"/>
      </w:r>
      <w:r w:rsidR="00EA602E">
        <w:rPr>
          <w:rFonts w:cs="ＭＳ ゴシック;MS Gothic"/>
          <w:szCs w:val="20"/>
        </w:rPr>
        <w:t>[11]</w:t>
      </w:r>
      <w:r w:rsidR="00FD04DE">
        <w:rPr>
          <w:rFonts w:cs="ＭＳ ゴシック;MS Gothic"/>
          <w:szCs w:val="20"/>
        </w:rPr>
        <w:fldChar w:fldCharType="end"/>
      </w:r>
      <w:r w:rsidR="00FD04DE" w:rsidRPr="00FD04DE">
        <w:rPr>
          <w:rFonts w:cs="ＭＳ ゴシック;MS Gothic" w:hint="eastAsia"/>
          <w:szCs w:val="20"/>
        </w:rPr>
        <w:t>。西垣</w:t>
      </w:r>
      <w:r w:rsidR="0012160A">
        <w:rPr>
          <w:rFonts w:cs="ＭＳ ゴシック;MS Gothic"/>
          <w:szCs w:val="20"/>
        </w:rPr>
        <w:fldChar w:fldCharType="begin"/>
      </w:r>
      <w:r w:rsidR="0012160A">
        <w:rPr>
          <w:rFonts w:cs="ＭＳ ゴシック;MS Gothic"/>
          <w:szCs w:val="20"/>
        </w:rPr>
        <w:instrText xml:space="preserve"> </w:instrText>
      </w:r>
      <w:r w:rsidR="0012160A">
        <w:rPr>
          <w:rFonts w:cs="ＭＳ ゴシック;MS Gothic" w:hint="eastAsia"/>
          <w:szCs w:val="20"/>
        </w:rPr>
        <w:instrText>REF _Ref440378137 \r \h</w:instrText>
      </w:r>
      <w:r w:rsidR="0012160A">
        <w:rPr>
          <w:rFonts w:cs="ＭＳ ゴシック;MS Gothic"/>
          <w:szCs w:val="20"/>
        </w:rPr>
        <w:instrText xml:space="preserve"> </w:instrText>
      </w:r>
      <w:r w:rsidR="0012160A">
        <w:rPr>
          <w:rFonts w:cs="ＭＳ ゴシック;MS Gothic"/>
          <w:szCs w:val="20"/>
        </w:rPr>
      </w:r>
      <w:r w:rsidR="0012160A">
        <w:rPr>
          <w:rFonts w:cs="ＭＳ ゴシック;MS Gothic"/>
          <w:szCs w:val="20"/>
        </w:rPr>
        <w:fldChar w:fldCharType="separate"/>
      </w:r>
      <w:r w:rsidR="00EA602E">
        <w:rPr>
          <w:rFonts w:cs="ＭＳ ゴシック;MS Gothic"/>
          <w:szCs w:val="20"/>
        </w:rPr>
        <w:t>[14]</w:t>
      </w:r>
      <w:r w:rsidR="0012160A">
        <w:rPr>
          <w:rFonts w:cs="ＭＳ ゴシック;MS Gothic"/>
          <w:szCs w:val="20"/>
        </w:rPr>
        <w:fldChar w:fldCharType="end"/>
      </w:r>
      <w:r w:rsidR="00FD04DE" w:rsidRPr="00FD04DE">
        <w:rPr>
          <w:rFonts w:cs="ＭＳ ゴシック;MS Gothic" w:hint="eastAsia"/>
          <w:szCs w:val="20"/>
        </w:rPr>
        <w:t>は</w:t>
      </w:r>
      <w:r w:rsidR="00452726">
        <w:rPr>
          <w:rFonts w:cs="ＭＳ ゴシック;MS Gothic" w:hint="eastAsia"/>
          <w:szCs w:val="20"/>
        </w:rPr>
        <w:t>Luhmann</w:t>
      </w:r>
      <w:r w:rsidR="00FD04DE" w:rsidRPr="00FD04DE">
        <w:rPr>
          <w:rFonts w:cs="ＭＳ ゴシック;MS Gothic" w:hint="eastAsia"/>
          <w:szCs w:val="20"/>
        </w:rPr>
        <w:t>の定義</w:t>
      </w:r>
      <w:r w:rsidR="00452726">
        <w:rPr>
          <w:rFonts w:cs="ＭＳ ゴシック;MS Gothic" w:hint="eastAsia"/>
          <w:szCs w:val="20"/>
        </w:rPr>
        <w:t>に層別の情報概念を対応付け、次のようにこれらのメディアを再定義した</w:t>
      </w:r>
      <w:r w:rsidR="00FD04DE" w:rsidRPr="00FD04DE">
        <w:rPr>
          <w:rFonts w:cs="ＭＳ ゴシック;MS Gothic" w:hint="eastAsia"/>
          <w:szCs w:val="20"/>
        </w:rPr>
        <w:t>。</w:t>
      </w:r>
    </w:p>
    <w:p w:rsidR="00452726" w:rsidRPr="00FD04DE" w:rsidRDefault="00452726" w:rsidP="00750549">
      <w:pPr>
        <w:pStyle w:val="a"/>
      </w:pPr>
      <w:r w:rsidRPr="00452726">
        <w:rPr>
          <w:rStyle w:val="af6"/>
          <w:rFonts w:hint="eastAsia"/>
        </w:rPr>
        <w:t>伝播メディア</w:t>
      </w:r>
      <w:r>
        <w:rPr>
          <w:rFonts w:hint="eastAsia"/>
        </w:rPr>
        <w:t>:</w:t>
      </w:r>
      <w:r>
        <w:t xml:space="preserve"> </w:t>
      </w:r>
      <w:r w:rsidR="00C4415E">
        <w:t>「</w:t>
      </w:r>
      <w:r w:rsidRPr="00FD04DE">
        <w:rPr>
          <w:rFonts w:hint="eastAsia"/>
        </w:rPr>
        <w:t>機械情報を物理的に媒介するメディア</w:t>
      </w:r>
      <w:r w:rsidR="00C4415E">
        <w:rPr>
          <w:rFonts w:hint="eastAsia"/>
        </w:rPr>
        <w:t>」であり、</w:t>
      </w:r>
      <w:r w:rsidR="002C36CC">
        <w:rPr>
          <w:rFonts w:hint="eastAsia"/>
        </w:rPr>
        <w:t>その存在により遠隔の相手ともコミュニケーションが可能になるメディアである。</w:t>
      </w:r>
      <w:r w:rsidR="00C4415E">
        <w:rPr>
          <w:rFonts w:hint="eastAsia"/>
        </w:rPr>
        <w:t>紙や書籍、動画や放送、電話、</w:t>
      </w:r>
      <w:r w:rsidR="00BD41F6">
        <w:rPr>
          <w:rFonts w:hint="eastAsia"/>
        </w:rPr>
        <w:t>インターネット、</w:t>
      </w:r>
      <w:r w:rsidR="00C4415E">
        <w:rPr>
          <w:rFonts w:hint="eastAsia"/>
        </w:rPr>
        <w:t>電子メール、</w:t>
      </w:r>
      <w:r w:rsidR="00C4415E">
        <w:rPr>
          <w:rFonts w:hint="eastAsia"/>
        </w:rPr>
        <w:t>SNS</w:t>
      </w:r>
      <w:r w:rsidR="00C4415E">
        <w:rPr>
          <w:rFonts w:hint="eastAsia"/>
        </w:rPr>
        <w:t>など</w:t>
      </w:r>
      <w:r w:rsidR="00E76558">
        <w:rPr>
          <w:rFonts w:hint="eastAsia"/>
        </w:rPr>
        <w:t>、一般に「メディア」と呼ばれるものの大半</w:t>
      </w:r>
      <w:r w:rsidR="00C4415E">
        <w:rPr>
          <w:rFonts w:hint="eastAsia"/>
        </w:rPr>
        <w:t>が該当する。</w:t>
      </w:r>
    </w:p>
    <w:p w:rsidR="007577FD" w:rsidRPr="00452726" w:rsidRDefault="00452726" w:rsidP="00750549">
      <w:pPr>
        <w:pStyle w:val="a"/>
      </w:pPr>
      <w:r w:rsidRPr="00452726">
        <w:rPr>
          <w:rStyle w:val="af6"/>
          <w:rFonts w:hint="eastAsia"/>
        </w:rPr>
        <w:t>成果メディア</w:t>
      </w:r>
      <w:r>
        <w:rPr>
          <w:rFonts w:hint="eastAsia"/>
        </w:rPr>
        <w:t>:</w:t>
      </w:r>
      <w:r>
        <w:t xml:space="preserve"> </w:t>
      </w:r>
      <w:r w:rsidR="00C4415E">
        <w:t>「</w:t>
      </w:r>
      <w:r w:rsidRPr="00FD04DE">
        <w:rPr>
          <w:rFonts w:hint="eastAsia"/>
        </w:rPr>
        <w:t>社会情報を論理的に媒介するメディア</w:t>
      </w:r>
      <w:r w:rsidR="00C4415E">
        <w:rPr>
          <w:rFonts w:hint="eastAsia"/>
        </w:rPr>
        <w:t>」であり、</w:t>
      </w:r>
      <w:r w:rsidR="00FD528B">
        <w:rPr>
          <w:rFonts w:hint="eastAsia"/>
        </w:rPr>
        <w:t>その存在によりコミュニケーション</w:t>
      </w:r>
      <w:r w:rsidR="00EA1FC5">
        <w:rPr>
          <w:rFonts w:hint="eastAsia"/>
        </w:rPr>
        <w:t>が円滑になり、</w:t>
      </w:r>
      <w:r w:rsidR="00FD528B">
        <w:rPr>
          <w:rFonts w:hint="eastAsia"/>
        </w:rPr>
        <w:t>成果が出やすくなるメディアである。真理、愛、貨幣、法、権力、宗教、芸術など</w:t>
      </w:r>
      <w:r w:rsidR="00394554">
        <w:rPr>
          <w:rFonts w:hint="eastAsia"/>
        </w:rPr>
        <w:t>社会全体で通用しやすい</w:t>
      </w:r>
      <w:r w:rsidR="00FD528B">
        <w:rPr>
          <w:rFonts w:hint="eastAsia"/>
        </w:rPr>
        <w:t>ものの他、特定の</w:t>
      </w:r>
      <w:r w:rsidR="0023399A">
        <w:rPr>
          <w:rFonts w:hint="eastAsia"/>
        </w:rPr>
        <w:t>国・地域・団体などの</w:t>
      </w:r>
      <w:r w:rsidR="00FD528B">
        <w:rPr>
          <w:rFonts w:hint="eastAsia"/>
        </w:rPr>
        <w:t>組織</w:t>
      </w:r>
      <w:r w:rsidR="00394554">
        <w:rPr>
          <w:rFonts w:hint="eastAsia"/>
        </w:rPr>
        <w:t>(</w:t>
      </w:r>
      <w:r w:rsidR="00394554">
        <w:rPr>
          <w:rFonts w:hint="eastAsia"/>
        </w:rPr>
        <w:t>システム</w:t>
      </w:r>
      <w:r w:rsidR="00394554">
        <w:rPr>
          <w:rFonts w:hint="eastAsia"/>
        </w:rPr>
        <w:t>)</w:t>
      </w:r>
      <w:r w:rsidR="00394554">
        <w:rPr>
          <w:rFonts w:hint="eastAsia"/>
        </w:rPr>
        <w:t>でのみ通用する</w:t>
      </w:r>
      <w:r w:rsidR="00FD528B">
        <w:rPr>
          <w:rFonts w:hint="eastAsia"/>
        </w:rPr>
        <w:t>組織文化も該当する。</w:t>
      </w:r>
    </w:p>
    <w:p w:rsidR="007577FD" w:rsidRPr="00DF64EF" w:rsidRDefault="007577FD" w:rsidP="007577FD">
      <w:pPr>
        <w:pStyle w:val="1"/>
        <w:rPr>
          <w:szCs w:val="20"/>
        </w:rPr>
      </w:pPr>
      <w:r>
        <w:rPr>
          <w:rFonts w:hint="eastAsia"/>
          <w:szCs w:val="20"/>
        </w:rPr>
        <w:t>提案モデル</w:t>
      </w:r>
    </w:p>
    <w:p w:rsidR="00700704" w:rsidRPr="00700704" w:rsidRDefault="00700704" w:rsidP="00700704">
      <w:pPr>
        <w:pStyle w:val="TextBodyIndent"/>
        <w:ind w:firstLine="259"/>
        <w:rPr>
          <w:szCs w:val="20"/>
        </w:rPr>
      </w:pPr>
      <w:r w:rsidRPr="00700704">
        <w:rPr>
          <w:rFonts w:hint="eastAsia"/>
          <w:szCs w:val="20"/>
        </w:rPr>
        <w:t>本実践では、</w:t>
      </w:r>
      <w:proofErr w:type="spellStart"/>
      <w:r w:rsidRPr="00700704">
        <w:rPr>
          <w:szCs w:val="20"/>
        </w:rPr>
        <w:t>Luhmann</w:t>
      </w:r>
      <w:proofErr w:type="spellEnd"/>
      <w:r w:rsidRPr="00700704">
        <w:rPr>
          <w:rFonts w:hint="eastAsia"/>
          <w:szCs w:val="20"/>
        </w:rPr>
        <w:t>のモデルを情報の諸概念と接続するにあたり、次の修正を行った。修正後のモデル</w:t>
      </w:r>
      <w:r w:rsidRPr="00700704">
        <w:rPr>
          <w:rFonts w:hint="eastAsia"/>
          <w:szCs w:val="20"/>
        </w:rPr>
        <w:lastRenderedPageBreak/>
        <w:t>を</w:t>
      </w:r>
      <w:r w:rsidR="00B36292">
        <w:rPr>
          <w:szCs w:val="20"/>
          <w:highlight w:val="yellow"/>
        </w:rPr>
        <w:fldChar w:fldCharType="begin"/>
      </w:r>
      <w:r w:rsidR="00B36292">
        <w:rPr>
          <w:szCs w:val="20"/>
          <w:highlight w:val="yellow"/>
        </w:rPr>
        <w:instrText xml:space="preserve"> REF _Ref440741186 \h </w:instrText>
      </w:r>
      <w:r w:rsidR="00B36292">
        <w:rPr>
          <w:szCs w:val="20"/>
          <w:highlight w:val="yellow"/>
        </w:rPr>
      </w:r>
      <w:r w:rsidR="00B36292">
        <w:rPr>
          <w:szCs w:val="20"/>
          <w:highlight w:val="yellow"/>
        </w:rPr>
        <w:fldChar w:fldCharType="separate"/>
      </w:r>
      <w:r w:rsidR="00EA602E" w:rsidRPr="006B0520">
        <w:rPr>
          <w:rFonts w:hint="eastAsia"/>
        </w:rPr>
        <w:t>図</w:t>
      </w:r>
      <w:r w:rsidR="00EA602E" w:rsidRPr="006B0520">
        <w:t xml:space="preserve"> </w:t>
      </w:r>
      <w:r w:rsidR="00EA602E">
        <w:rPr>
          <w:noProof/>
        </w:rPr>
        <w:t>1</w:t>
      </w:r>
      <w:r w:rsidR="00B36292">
        <w:rPr>
          <w:szCs w:val="20"/>
          <w:highlight w:val="yellow"/>
        </w:rPr>
        <w:fldChar w:fldCharType="end"/>
      </w:r>
      <w:r w:rsidRPr="00700704">
        <w:rPr>
          <w:rFonts w:hint="eastAsia"/>
          <w:szCs w:val="20"/>
        </w:rPr>
        <w:t>に示す。</w:t>
      </w:r>
    </w:p>
    <w:p w:rsidR="00700704" w:rsidRPr="00700704" w:rsidRDefault="00700704" w:rsidP="00750549">
      <w:pPr>
        <w:pStyle w:val="a"/>
      </w:pPr>
      <w:r w:rsidRPr="00700704">
        <w:t>Luhmann</w:t>
      </w:r>
      <w:r w:rsidRPr="00700704">
        <w:rPr>
          <w:rFonts w:hint="eastAsia"/>
        </w:rPr>
        <w:t>はコミュニケーションが再帰的に産出されるとするため「選択」の主体を明示せず、また「送り手」や「受け手」といった非対称性も仮定しないが、ここではより限定的な状況を想定し、前</w:t>
      </w:r>
      <w:r w:rsidRPr="00700704">
        <w:t>2</w:t>
      </w:r>
      <w:r w:rsidRPr="00700704">
        <w:rPr>
          <w:rFonts w:hint="eastAsia"/>
        </w:rPr>
        <w:t>つの選択は送り手が、後</w:t>
      </w:r>
      <w:r w:rsidRPr="00700704">
        <w:t>2</w:t>
      </w:r>
      <w:r w:rsidRPr="00700704">
        <w:rPr>
          <w:rFonts w:hint="eastAsia"/>
        </w:rPr>
        <w:t>つの選択は受け手が行うと明示した。</w:t>
      </w:r>
    </w:p>
    <w:p w:rsidR="00C86764" w:rsidRDefault="00700704" w:rsidP="00750549">
      <w:pPr>
        <w:pStyle w:val="a"/>
      </w:pPr>
      <w:r w:rsidRPr="00700704">
        <w:rPr>
          <w:rFonts w:hint="eastAsia"/>
        </w:rPr>
        <w:t>「伝達</w:t>
      </w:r>
      <w:r w:rsidRPr="00700704">
        <w:t>(utterance)</w:t>
      </w:r>
      <w:r w:rsidRPr="00700704">
        <w:rPr>
          <w:rFonts w:hint="eastAsia"/>
        </w:rPr>
        <w:t>の選択」の</w:t>
      </w:r>
      <w:r w:rsidRPr="00700704">
        <w:t>utterance</w:t>
      </w:r>
      <w:r w:rsidRPr="00700704">
        <w:rPr>
          <w:rFonts w:hint="eastAsia"/>
        </w:rPr>
        <w:t>は「伝達」と訳される</w:t>
      </w:r>
      <w:r>
        <w:fldChar w:fldCharType="begin"/>
      </w:r>
      <w:r>
        <w:instrText xml:space="preserve"> </w:instrText>
      </w:r>
      <w:r>
        <w:rPr>
          <w:rFonts w:hint="eastAsia"/>
        </w:rPr>
        <w:instrText>REF _Ref440377964 \r \h</w:instrText>
      </w:r>
      <w:r>
        <w:instrText xml:space="preserve"> </w:instrText>
      </w:r>
      <w:r w:rsidR="00750549">
        <w:instrText xml:space="preserve"> \* MERGEFORMAT </w:instrText>
      </w:r>
      <w:r>
        <w:fldChar w:fldCharType="separate"/>
      </w:r>
      <w:r w:rsidR="00EA602E">
        <w:t>[11]</w:t>
      </w:r>
      <w:r>
        <w:fldChar w:fldCharType="end"/>
      </w:r>
      <w:r w:rsidRPr="00700704">
        <w:rPr>
          <w:rFonts w:hint="eastAsia"/>
        </w:rPr>
        <w:t>が、「伝えるか伝えないかが選ばれる」ではなく「どう伝達するかが選ばれる」と解するのが妥当である。</w:t>
      </w:r>
      <w:r w:rsidRPr="00700704">
        <w:t>utterance</w:t>
      </w:r>
      <w:r w:rsidRPr="00700704">
        <w:rPr>
          <w:rFonts w:hint="eastAsia"/>
        </w:rPr>
        <w:t>の意味</w:t>
      </w:r>
      <w:r w:rsidR="004463A2">
        <w:fldChar w:fldCharType="begin"/>
      </w:r>
      <w:r w:rsidR="004463A2">
        <w:instrText xml:space="preserve"> </w:instrText>
      </w:r>
      <w:r w:rsidR="004463A2">
        <w:rPr>
          <w:rFonts w:hint="eastAsia"/>
        </w:rPr>
        <w:instrText>REF _Ref440378382 \r \h</w:instrText>
      </w:r>
      <w:r w:rsidR="004463A2">
        <w:instrText xml:space="preserve"> </w:instrText>
      </w:r>
      <w:r w:rsidR="00750549">
        <w:instrText xml:space="preserve"> \* MERGEFORMAT </w:instrText>
      </w:r>
      <w:r w:rsidR="004463A2">
        <w:fldChar w:fldCharType="separate"/>
      </w:r>
      <w:r w:rsidR="00EA602E">
        <w:t>[15]</w:t>
      </w:r>
      <w:r w:rsidR="004463A2">
        <w:fldChar w:fldCharType="end"/>
      </w:r>
      <w:r w:rsidRPr="00700704">
        <w:rPr>
          <w:rFonts w:hint="eastAsia"/>
        </w:rPr>
        <w:t>を考慮しても、「</w:t>
      </w:r>
      <w:r w:rsidRPr="00700704">
        <w:t>(</w:t>
      </w:r>
      <w:r w:rsidRPr="00700704">
        <w:rPr>
          <w:rFonts w:hint="eastAsia"/>
        </w:rPr>
        <w:t>発せられた</w:t>
      </w:r>
      <w:r w:rsidRPr="00700704">
        <w:t>)</w:t>
      </w:r>
      <w:r w:rsidRPr="00700704">
        <w:rPr>
          <w:rFonts w:hint="eastAsia"/>
        </w:rPr>
        <w:t>言葉」の意味で解するべきであり、これを「</w:t>
      </w:r>
      <w:r w:rsidRPr="0061185F">
        <w:rPr>
          <w:rStyle w:val="af6"/>
          <w:rFonts w:hint="eastAsia"/>
        </w:rPr>
        <w:t>表現</w:t>
      </w:r>
      <w:r w:rsidRPr="00700704">
        <w:rPr>
          <w:rFonts w:hint="eastAsia"/>
        </w:rPr>
        <w:t>の選択」に修正した。上の修正により主体を明示したことで、この選択は</w:t>
      </w:r>
      <w:r w:rsidRPr="00EC180B">
        <w:rPr>
          <w:rStyle w:val="af6"/>
          <w:rFonts w:hint="eastAsia"/>
        </w:rPr>
        <w:t>デザイン</w:t>
      </w:r>
      <w:r w:rsidRPr="00700704">
        <w:rPr>
          <w:rFonts w:hint="eastAsia"/>
        </w:rPr>
        <w:t>に相当し</w:t>
      </w:r>
      <w:r w:rsidR="004463A2">
        <w:fldChar w:fldCharType="begin"/>
      </w:r>
      <w:r w:rsidR="004463A2">
        <w:instrText xml:space="preserve"> </w:instrText>
      </w:r>
      <w:r w:rsidR="004463A2">
        <w:rPr>
          <w:rFonts w:hint="eastAsia"/>
        </w:rPr>
        <w:instrText>REF _Ref440378388 \r \h</w:instrText>
      </w:r>
      <w:r w:rsidR="004463A2">
        <w:instrText xml:space="preserve"> </w:instrText>
      </w:r>
      <w:r w:rsidR="00750549">
        <w:instrText xml:space="preserve"> \* MERGEFORMAT </w:instrText>
      </w:r>
      <w:r w:rsidR="004463A2">
        <w:fldChar w:fldCharType="separate"/>
      </w:r>
      <w:r w:rsidR="00EA602E">
        <w:t>[16]</w:t>
      </w:r>
      <w:r w:rsidR="004463A2">
        <w:fldChar w:fldCharType="end"/>
      </w:r>
      <w:r w:rsidRPr="00700704">
        <w:rPr>
          <w:rFonts w:hint="eastAsia"/>
        </w:rPr>
        <w:t>、デザインとコミュニケーションの関係が明瞭化される。</w:t>
      </w:r>
    </w:p>
    <w:p w:rsidR="00B36292" w:rsidRPr="006B0520" w:rsidRDefault="000F1734" w:rsidP="006B0520">
      <w:pPr>
        <w:pStyle w:val="a6"/>
      </w:pPr>
      <w:r>
        <w:rPr>
          <w:noProof/>
        </w:rPr>
        <w:drawing>
          <wp:inline distT="0" distB="0" distL="0" distR="0">
            <wp:extent cx="2925445" cy="1436370"/>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luhman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5445" cy="1436370"/>
                    </a:xfrm>
                    <a:prstGeom prst="rect">
                      <a:avLst/>
                    </a:prstGeom>
                  </pic:spPr>
                </pic:pic>
              </a:graphicData>
            </a:graphic>
          </wp:inline>
        </w:drawing>
      </w:r>
    </w:p>
    <w:p w:rsidR="00B36292" w:rsidRPr="006B0520" w:rsidRDefault="00B36292" w:rsidP="006B0520">
      <w:pPr>
        <w:pStyle w:val="a6"/>
      </w:pPr>
      <w:bookmarkStart w:id="0" w:name="_Ref440741186"/>
      <w:r w:rsidRPr="006B0520">
        <w:rPr>
          <w:rFonts w:hint="eastAsia"/>
        </w:rPr>
        <w:t>図</w:t>
      </w:r>
      <w:r w:rsidRPr="006B0520">
        <w:t xml:space="preserve"> </w:t>
      </w:r>
      <w:r w:rsidRPr="006B0520">
        <w:fldChar w:fldCharType="begin"/>
      </w:r>
      <w:r w:rsidRPr="006B0520">
        <w:instrText xml:space="preserve"> SEQ </w:instrText>
      </w:r>
      <w:r w:rsidRPr="006B0520">
        <w:instrText>図</w:instrText>
      </w:r>
      <w:r w:rsidRPr="006B0520">
        <w:instrText xml:space="preserve"> \* ARABIC </w:instrText>
      </w:r>
      <w:r w:rsidRPr="006B0520">
        <w:fldChar w:fldCharType="separate"/>
      </w:r>
      <w:r w:rsidR="00EA602E">
        <w:rPr>
          <w:noProof/>
        </w:rPr>
        <w:t>1</w:t>
      </w:r>
      <w:r w:rsidRPr="006B0520">
        <w:fldChar w:fldCharType="end"/>
      </w:r>
      <w:bookmarkEnd w:id="0"/>
      <w:r w:rsidRPr="006B0520">
        <w:t xml:space="preserve">　</w:t>
      </w:r>
      <w:r w:rsidRPr="006B0520">
        <w:t>Luhmann</w:t>
      </w:r>
      <w:r w:rsidRPr="006B0520">
        <w:t>モデルへの修正</w:t>
      </w:r>
      <w:r w:rsidRPr="006B0520">
        <w:rPr>
          <w:rFonts w:hint="eastAsia"/>
        </w:rPr>
        <w:t>1</w:t>
      </w:r>
    </w:p>
    <w:p w:rsidR="00886DEF" w:rsidRDefault="00886DEF" w:rsidP="00422818">
      <w:pPr>
        <w:pStyle w:val="TextBodyIndent"/>
        <w:rPr>
          <w:szCs w:val="20"/>
        </w:rPr>
      </w:pPr>
      <w:r w:rsidRPr="00886DEF">
        <w:rPr>
          <w:szCs w:val="20"/>
        </w:rPr>
        <w:fldChar w:fldCharType="begin"/>
      </w:r>
      <w:r w:rsidRPr="00886DEF">
        <w:rPr>
          <w:szCs w:val="20"/>
        </w:rPr>
        <w:instrText xml:space="preserve"> </w:instrText>
      </w:r>
      <w:r w:rsidRPr="00886DEF">
        <w:rPr>
          <w:rFonts w:hint="eastAsia"/>
          <w:szCs w:val="20"/>
        </w:rPr>
        <w:instrText>REF _Ref440741186 \h</w:instrText>
      </w:r>
      <w:r w:rsidRPr="00886DEF">
        <w:rPr>
          <w:szCs w:val="20"/>
        </w:rPr>
        <w:instrText xml:space="preserve"> </w:instrText>
      </w:r>
      <w:r>
        <w:rPr>
          <w:szCs w:val="20"/>
        </w:rPr>
        <w:instrText xml:space="preserve"> \* MERGEFORMAT </w:instrText>
      </w:r>
      <w:r w:rsidRPr="00886DEF">
        <w:rPr>
          <w:szCs w:val="20"/>
        </w:rPr>
      </w:r>
      <w:r w:rsidRPr="00886DEF">
        <w:rPr>
          <w:szCs w:val="20"/>
        </w:rPr>
        <w:fldChar w:fldCharType="separate"/>
      </w:r>
      <w:r w:rsidR="00EA602E" w:rsidRPr="006B0520">
        <w:rPr>
          <w:rFonts w:hint="eastAsia"/>
        </w:rPr>
        <w:t>図</w:t>
      </w:r>
      <w:r w:rsidR="00EA602E" w:rsidRPr="006B0520">
        <w:t xml:space="preserve"> </w:t>
      </w:r>
      <w:r w:rsidR="00EA602E">
        <w:rPr>
          <w:noProof/>
        </w:rPr>
        <w:t>1</w:t>
      </w:r>
      <w:r w:rsidRPr="00886DEF">
        <w:rPr>
          <w:szCs w:val="20"/>
        </w:rPr>
        <w:fldChar w:fldCharType="end"/>
      </w:r>
      <w:r>
        <w:rPr>
          <w:szCs w:val="20"/>
        </w:rPr>
        <w:t>では、コミュニケーションの送り手を左側に、受け手を右側に記し、それぞれが選択を行う範囲を点線の円で示している。</w:t>
      </w:r>
      <w:r w:rsidR="007660D8">
        <w:rPr>
          <w:szCs w:val="20"/>
        </w:rPr>
        <w:t>4</w:t>
      </w:r>
      <w:r w:rsidR="007660D8">
        <w:rPr>
          <w:szCs w:val="20"/>
        </w:rPr>
        <w:t>つの選択は楕円で表され、選択が行われる順に矢印で結ばれている。</w:t>
      </w:r>
    </w:p>
    <w:p w:rsidR="00422818" w:rsidRPr="00422818" w:rsidRDefault="00886DEF" w:rsidP="00422818">
      <w:pPr>
        <w:pStyle w:val="TextBodyIndent"/>
        <w:rPr>
          <w:szCs w:val="20"/>
        </w:rPr>
      </w:pPr>
      <w:r w:rsidRPr="00886DEF">
        <w:rPr>
          <w:szCs w:val="20"/>
        </w:rPr>
        <w:t>次に、</w:t>
      </w:r>
      <w:r w:rsidR="00B36292" w:rsidRPr="00886DEF">
        <w:rPr>
          <w:szCs w:val="20"/>
        </w:rPr>
        <w:fldChar w:fldCharType="begin"/>
      </w:r>
      <w:r w:rsidR="00B36292" w:rsidRPr="00886DEF">
        <w:rPr>
          <w:szCs w:val="20"/>
        </w:rPr>
        <w:instrText xml:space="preserve"> </w:instrText>
      </w:r>
      <w:r w:rsidR="00B36292" w:rsidRPr="00886DEF">
        <w:rPr>
          <w:rFonts w:hint="eastAsia"/>
          <w:szCs w:val="20"/>
        </w:rPr>
        <w:instrText>REF _Ref440741186 \h</w:instrText>
      </w:r>
      <w:r w:rsidR="00B36292" w:rsidRPr="00886DEF">
        <w:rPr>
          <w:szCs w:val="20"/>
        </w:rPr>
        <w:instrText xml:space="preserve"> </w:instrText>
      </w:r>
      <w:r>
        <w:rPr>
          <w:szCs w:val="20"/>
        </w:rPr>
        <w:instrText xml:space="preserve"> \* MERGEFORMAT </w:instrText>
      </w:r>
      <w:r w:rsidR="00B36292" w:rsidRPr="00886DEF">
        <w:rPr>
          <w:szCs w:val="20"/>
        </w:rPr>
      </w:r>
      <w:r w:rsidR="00B36292" w:rsidRPr="00886DEF">
        <w:rPr>
          <w:szCs w:val="20"/>
        </w:rPr>
        <w:fldChar w:fldCharType="separate"/>
      </w:r>
      <w:r w:rsidR="00EA602E" w:rsidRPr="006B0520">
        <w:rPr>
          <w:rFonts w:hint="eastAsia"/>
        </w:rPr>
        <w:t>図</w:t>
      </w:r>
      <w:r w:rsidR="00EA602E" w:rsidRPr="006B0520">
        <w:t xml:space="preserve"> </w:t>
      </w:r>
      <w:r w:rsidR="00EA602E">
        <w:rPr>
          <w:noProof/>
        </w:rPr>
        <w:t>1</w:t>
      </w:r>
      <w:r w:rsidR="00B36292" w:rsidRPr="00886DEF">
        <w:rPr>
          <w:szCs w:val="20"/>
        </w:rPr>
        <w:fldChar w:fldCharType="end"/>
      </w:r>
      <w:r w:rsidR="00422818" w:rsidRPr="00886DEF">
        <w:rPr>
          <w:rFonts w:hint="eastAsia"/>
          <w:szCs w:val="20"/>
        </w:rPr>
        <w:t>の修正モデルを、西垣</w:t>
      </w:r>
      <w:r w:rsidR="00422818" w:rsidRPr="00886DEF">
        <w:rPr>
          <w:szCs w:val="20"/>
        </w:rPr>
        <w:fldChar w:fldCharType="begin"/>
      </w:r>
      <w:r w:rsidR="00422818" w:rsidRPr="00886DEF">
        <w:rPr>
          <w:szCs w:val="20"/>
        </w:rPr>
        <w:instrText xml:space="preserve"> </w:instrText>
      </w:r>
      <w:r w:rsidR="00422818" w:rsidRPr="00886DEF">
        <w:rPr>
          <w:rFonts w:hint="eastAsia"/>
          <w:szCs w:val="20"/>
        </w:rPr>
        <w:instrText>REF _Ref440377947 \r \h</w:instrText>
      </w:r>
      <w:r w:rsidR="00422818" w:rsidRPr="00886DEF">
        <w:rPr>
          <w:szCs w:val="20"/>
        </w:rPr>
        <w:instrText xml:space="preserve"> </w:instrText>
      </w:r>
      <w:r>
        <w:rPr>
          <w:szCs w:val="20"/>
        </w:rPr>
        <w:instrText xml:space="preserve"> \* MERGEFORMAT </w:instrText>
      </w:r>
      <w:r w:rsidR="00422818" w:rsidRPr="00886DEF">
        <w:rPr>
          <w:szCs w:val="20"/>
        </w:rPr>
      </w:r>
      <w:r w:rsidR="00422818" w:rsidRPr="00886DEF">
        <w:rPr>
          <w:szCs w:val="20"/>
        </w:rPr>
        <w:fldChar w:fldCharType="separate"/>
      </w:r>
      <w:r w:rsidR="00EA602E">
        <w:rPr>
          <w:szCs w:val="20"/>
        </w:rPr>
        <w:t>[9]</w:t>
      </w:r>
      <w:r w:rsidR="00422818" w:rsidRPr="00886DEF">
        <w:rPr>
          <w:szCs w:val="20"/>
        </w:rPr>
        <w:fldChar w:fldCharType="end"/>
      </w:r>
      <w:r w:rsidR="00422818" w:rsidRPr="00886DEF">
        <w:rPr>
          <w:rFonts w:hint="eastAsia"/>
          <w:szCs w:val="20"/>
        </w:rPr>
        <w:t>の情報概念と次</w:t>
      </w:r>
      <w:r w:rsidR="00422818" w:rsidRPr="00422818">
        <w:rPr>
          <w:rFonts w:hint="eastAsia"/>
          <w:szCs w:val="20"/>
        </w:rPr>
        <w:t>のように接続する。</w:t>
      </w:r>
    </w:p>
    <w:p w:rsidR="00422818" w:rsidRPr="00422818" w:rsidRDefault="00422818" w:rsidP="00750549">
      <w:pPr>
        <w:pStyle w:val="a"/>
      </w:pPr>
      <w:r w:rsidRPr="00422818">
        <w:rPr>
          <w:rFonts w:hint="eastAsia"/>
        </w:rPr>
        <w:t>情報の選択における「情報」にはまだ「表現」が与えられていないため、意味のみからなる生命情報に相当する。</w:t>
      </w:r>
    </w:p>
    <w:p w:rsidR="00422818" w:rsidRPr="00422818" w:rsidRDefault="00422818" w:rsidP="00750549">
      <w:pPr>
        <w:pStyle w:val="a"/>
      </w:pPr>
      <w:r w:rsidRPr="00422818">
        <w:rPr>
          <w:rFonts w:hint="eastAsia"/>
        </w:rPr>
        <w:t>表現の選択により記号・言語と意味が一体化し、</w:t>
      </w:r>
      <w:r w:rsidR="00DA0D8A">
        <w:rPr>
          <w:rFonts w:hint="eastAsia"/>
        </w:rPr>
        <w:t>生命情報から</w:t>
      </w:r>
      <w:r w:rsidRPr="00422818">
        <w:rPr>
          <w:rFonts w:hint="eastAsia"/>
        </w:rPr>
        <w:t>社会情報となる。</w:t>
      </w:r>
    </w:p>
    <w:p w:rsidR="00422818" w:rsidRPr="00422818" w:rsidRDefault="00422818" w:rsidP="00750549">
      <w:pPr>
        <w:pStyle w:val="a"/>
      </w:pPr>
      <w:r w:rsidRPr="00422818">
        <w:rPr>
          <w:rFonts w:hint="eastAsia"/>
        </w:rPr>
        <w:t>選択された表現は、受け手が理解の選択を行うまでは、記号・言語の意味は潜在化した状態であり、受け手にとっては機械情報である。</w:t>
      </w:r>
    </w:p>
    <w:p w:rsidR="00422818" w:rsidRPr="00422818" w:rsidRDefault="00422818" w:rsidP="00750549">
      <w:pPr>
        <w:pStyle w:val="a"/>
      </w:pPr>
      <w:r w:rsidRPr="00422818">
        <w:rPr>
          <w:rFonts w:hint="eastAsia"/>
        </w:rPr>
        <w:t>理解の選択により、機械情報に意味が付与され、</w:t>
      </w:r>
      <w:r w:rsidR="00DA0D8A">
        <w:rPr>
          <w:rFonts w:hint="eastAsia"/>
        </w:rPr>
        <w:t>受け手にとって機械</w:t>
      </w:r>
      <w:r w:rsidR="00B646FD">
        <w:rPr>
          <w:rFonts w:hint="eastAsia"/>
        </w:rPr>
        <w:t>情報でない社会情報と</w:t>
      </w:r>
      <w:r w:rsidR="00DA0D8A">
        <w:rPr>
          <w:rFonts w:hint="eastAsia"/>
        </w:rPr>
        <w:t>なる</w:t>
      </w:r>
      <w:r w:rsidR="005D5A82">
        <w:rPr>
          <w:rFonts w:hint="eastAsia"/>
        </w:rPr>
        <w:t>。但し、受け手は主観で理解の選択を行うため、送り手の想定</w:t>
      </w:r>
      <w:r w:rsidRPr="00422818">
        <w:rPr>
          <w:rFonts w:hint="eastAsia"/>
        </w:rPr>
        <w:t>通りの理解がされるとは限らない。</w:t>
      </w:r>
    </w:p>
    <w:p w:rsidR="00422818" w:rsidRDefault="00422818" w:rsidP="00750549">
      <w:pPr>
        <w:pStyle w:val="a"/>
      </w:pPr>
      <w:r w:rsidRPr="00422818">
        <w:rPr>
          <w:rFonts w:hint="eastAsia"/>
        </w:rPr>
        <w:t>理解の受容の選択により、受け手に理解が受け</w:t>
      </w:r>
      <w:r w:rsidRPr="00422818">
        <w:rPr>
          <w:rFonts w:hint="eastAsia"/>
        </w:rPr>
        <w:lastRenderedPageBreak/>
        <w:t>入れられれば、社会情報は受け手に</w:t>
      </w:r>
      <w:r w:rsidR="007C0081">
        <w:rPr>
          <w:rFonts w:hint="eastAsia"/>
        </w:rPr>
        <w:t>取り入れられ</w:t>
      </w:r>
      <w:r w:rsidRPr="00422818">
        <w:rPr>
          <w:rFonts w:hint="eastAsia"/>
        </w:rPr>
        <w:t>、生命情報として受け手に影響を与える。</w:t>
      </w:r>
    </w:p>
    <w:p w:rsidR="003A6BF0" w:rsidRDefault="00991281" w:rsidP="003A6BF0">
      <w:pPr>
        <w:pStyle w:val="TextBodyIndent"/>
        <w:rPr>
          <w:szCs w:val="20"/>
        </w:rPr>
      </w:pPr>
      <w:r>
        <w:rPr>
          <w:rFonts w:hint="eastAsia"/>
          <w:szCs w:val="20"/>
        </w:rPr>
        <w:t>これに加え</w:t>
      </w:r>
      <w:r w:rsidR="00716D9B" w:rsidRPr="00716D9B">
        <w:rPr>
          <w:rFonts w:hint="eastAsia"/>
          <w:szCs w:val="20"/>
        </w:rPr>
        <w:t>、西垣</w:t>
      </w:r>
      <w:r w:rsidR="00716D9B">
        <w:rPr>
          <w:szCs w:val="20"/>
        </w:rPr>
        <w:fldChar w:fldCharType="begin"/>
      </w:r>
      <w:r w:rsidR="00716D9B">
        <w:rPr>
          <w:szCs w:val="20"/>
        </w:rPr>
        <w:instrText xml:space="preserve"> REF _Ref440378137 \r \h </w:instrText>
      </w:r>
      <w:r w:rsidR="00716D9B">
        <w:rPr>
          <w:szCs w:val="20"/>
        </w:rPr>
      </w:r>
      <w:r w:rsidR="00716D9B">
        <w:rPr>
          <w:szCs w:val="20"/>
        </w:rPr>
        <w:fldChar w:fldCharType="separate"/>
      </w:r>
      <w:r w:rsidR="00EA602E">
        <w:rPr>
          <w:szCs w:val="20"/>
        </w:rPr>
        <w:t>[14]</w:t>
      </w:r>
      <w:r w:rsidR="00716D9B">
        <w:rPr>
          <w:szCs w:val="20"/>
        </w:rPr>
        <w:fldChar w:fldCharType="end"/>
      </w:r>
      <w:r w:rsidR="00716D9B" w:rsidRPr="00716D9B">
        <w:rPr>
          <w:rFonts w:hint="eastAsia"/>
          <w:szCs w:val="20"/>
        </w:rPr>
        <w:t>によるメディアの分類を援用した提案モデルを</w:t>
      </w:r>
      <w:r w:rsidR="00B36292">
        <w:rPr>
          <w:szCs w:val="20"/>
        </w:rPr>
        <w:fldChar w:fldCharType="begin"/>
      </w:r>
      <w:r w:rsidR="00B36292">
        <w:rPr>
          <w:szCs w:val="20"/>
        </w:rPr>
        <w:instrText xml:space="preserve"> </w:instrText>
      </w:r>
      <w:r w:rsidR="00B36292">
        <w:rPr>
          <w:rFonts w:hint="eastAsia"/>
          <w:szCs w:val="20"/>
        </w:rPr>
        <w:instrText>REF _Ref440741287 \h</w:instrText>
      </w:r>
      <w:r w:rsidR="00B36292">
        <w:rPr>
          <w:szCs w:val="20"/>
        </w:rPr>
        <w:instrText xml:space="preserve"> </w:instrText>
      </w:r>
      <w:r w:rsidR="00B36292">
        <w:rPr>
          <w:szCs w:val="20"/>
        </w:rPr>
      </w:r>
      <w:r w:rsidR="00B36292">
        <w:rPr>
          <w:szCs w:val="20"/>
        </w:rPr>
        <w:fldChar w:fldCharType="separate"/>
      </w:r>
      <w:r w:rsidR="00EA602E">
        <w:rPr>
          <w:rFonts w:hint="eastAsia"/>
        </w:rPr>
        <w:t>図</w:t>
      </w:r>
      <w:r w:rsidR="00EA602E">
        <w:t xml:space="preserve"> </w:t>
      </w:r>
      <w:r w:rsidR="00EA602E">
        <w:rPr>
          <w:noProof/>
        </w:rPr>
        <w:t>2</w:t>
      </w:r>
      <w:r w:rsidR="00B36292">
        <w:rPr>
          <w:szCs w:val="20"/>
        </w:rPr>
        <w:fldChar w:fldCharType="end"/>
      </w:r>
      <w:r w:rsidR="00716D9B" w:rsidRPr="00716D9B">
        <w:rPr>
          <w:rFonts w:hint="eastAsia"/>
          <w:szCs w:val="20"/>
        </w:rPr>
        <w:t>に示す。</w:t>
      </w:r>
      <w:r w:rsidR="00B36292">
        <w:rPr>
          <w:szCs w:val="20"/>
        </w:rPr>
        <w:fldChar w:fldCharType="begin"/>
      </w:r>
      <w:r w:rsidR="00B36292">
        <w:rPr>
          <w:szCs w:val="20"/>
        </w:rPr>
        <w:instrText xml:space="preserve"> </w:instrText>
      </w:r>
      <w:r w:rsidR="00B36292">
        <w:rPr>
          <w:rFonts w:hint="eastAsia"/>
          <w:szCs w:val="20"/>
        </w:rPr>
        <w:instrText>REF _Ref440741287 \h</w:instrText>
      </w:r>
      <w:r w:rsidR="00B36292">
        <w:rPr>
          <w:szCs w:val="20"/>
        </w:rPr>
        <w:instrText xml:space="preserve"> </w:instrText>
      </w:r>
      <w:r w:rsidR="00B36292">
        <w:rPr>
          <w:szCs w:val="20"/>
        </w:rPr>
      </w:r>
      <w:r w:rsidR="00B36292">
        <w:rPr>
          <w:szCs w:val="20"/>
        </w:rPr>
        <w:fldChar w:fldCharType="separate"/>
      </w:r>
      <w:r w:rsidR="00EA602E">
        <w:rPr>
          <w:rFonts w:hint="eastAsia"/>
        </w:rPr>
        <w:t>図</w:t>
      </w:r>
      <w:r w:rsidR="00EA602E">
        <w:t xml:space="preserve"> </w:t>
      </w:r>
      <w:r w:rsidR="00EA602E">
        <w:rPr>
          <w:noProof/>
        </w:rPr>
        <w:t>2</w:t>
      </w:r>
      <w:r w:rsidR="00B36292">
        <w:rPr>
          <w:szCs w:val="20"/>
        </w:rPr>
        <w:fldChar w:fldCharType="end"/>
      </w:r>
      <w:r w:rsidR="00716D9B" w:rsidRPr="00716D9B">
        <w:rPr>
          <w:rFonts w:hint="eastAsia"/>
          <w:szCs w:val="20"/>
        </w:rPr>
        <w:t>では、</w:t>
      </w:r>
      <w:r w:rsidR="00E32EFB">
        <w:rPr>
          <w:szCs w:val="20"/>
        </w:rPr>
        <w:t>西垣による情報概念の層を背景に示し、</w:t>
      </w:r>
      <w:r w:rsidR="00E32EFB">
        <w:rPr>
          <w:szCs w:val="20"/>
        </w:rPr>
        <w:t>4</w:t>
      </w:r>
      <w:r w:rsidR="00E32EFB">
        <w:rPr>
          <w:szCs w:val="20"/>
        </w:rPr>
        <w:t>つの選択は層の境界に位置づけられることが示される。メディアは送り手と受け手の間で両端付きの矢印として示され、情報の各層に対応するメディアの有無が示される。従って</w:t>
      </w:r>
      <w:r w:rsidR="00E32EFB">
        <w:rPr>
          <w:szCs w:val="20"/>
        </w:rPr>
        <w:fldChar w:fldCharType="begin"/>
      </w:r>
      <w:r w:rsidR="00E32EFB">
        <w:rPr>
          <w:szCs w:val="20"/>
        </w:rPr>
        <w:instrText xml:space="preserve"> </w:instrText>
      </w:r>
      <w:r w:rsidR="00E32EFB">
        <w:rPr>
          <w:rFonts w:hint="eastAsia"/>
          <w:szCs w:val="20"/>
        </w:rPr>
        <w:instrText>REF _Ref440741287 \h</w:instrText>
      </w:r>
      <w:r w:rsidR="00E32EFB">
        <w:rPr>
          <w:szCs w:val="20"/>
        </w:rPr>
        <w:instrText xml:space="preserve"> </w:instrText>
      </w:r>
      <w:r w:rsidR="00E32EFB">
        <w:rPr>
          <w:szCs w:val="20"/>
        </w:rPr>
      </w:r>
      <w:r w:rsidR="00E32EFB">
        <w:rPr>
          <w:szCs w:val="20"/>
        </w:rPr>
        <w:fldChar w:fldCharType="separate"/>
      </w:r>
      <w:r w:rsidR="00EA602E">
        <w:rPr>
          <w:rFonts w:hint="eastAsia"/>
        </w:rPr>
        <w:t>図</w:t>
      </w:r>
      <w:r w:rsidR="00EA602E">
        <w:t xml:space="preserve"> </w:t>
      </w:r>
      <w:r w:rsidR="00EA602E">
        <w:rPr>
          <w:noProof/>
        </w:rPr>
        <w:t>2</w:t>
      </w:r>
      <w:r w:rsidR="00E32EFB">
        <w:rPr>
          <w:szCs w:val="20"/>
        </w:rPr>
        <w:fldChar w:fldCharType="end"/>
      </w:r>
      <w:r w:rsidR="00E32EFB" w:rsidRPr="00716D9B">
        <w:rPr>
          <w:rFonts w:hint="eastAsia"/>
          <w:szCs w:val="20"/>
        </w:rPr>
        <w:t>では、</w:t>
      </w:r>
      <w:r w:rsidR="00716D9B" w:rsidRPr="00716D9B">
        <w:rPr>
          <w:rFonts w:hint="eastAsia"/>
          <w:szCs w:val="20"/>
        </w:rPr>
        <w:t>コミュニケーションでの選択と情報・メディアの分類が対応し、これらが有機的に結びつくことが簡明に示される。</w:t>
      </w:r>
    </w:p>
    <w:p w:rsidR="00B36292" w:rsidRDefault="000F1734" w:rsidP="006B0520">
      <w:pPr>
        <w:pStyle w:val="a6"/>
      </w:pPr>
      <w:r>
        <w:rPr>
          <w:noProof/>
        </w:rPr>
        <w:drawing>
          <wp:inline distT="0" distB="0" distL="0" distR="0">
            <wp:extent cx="2925445" cy="1489075"/>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com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445" cy="1489075"/>
                    </a:xfrm>
                    <a:prstGeom prst="rect">
                      <a:avLst/>
                    </a:prstGeom>
                  </pic:spPr>
                </pic:pic>
              </a:graphicData>
            </a:graphic>
          </wp:inline>
        </w:drawing>
      </w:r>
    </w:p>
    <w:p w:rsidR="00B36292" w:rsidRDefault="00B36292" w:rsidP="006B0520">
      <w:pPr>
        <w:pStyle w:val="a6"/>
      </w:pPr>
      <w:bookmarkStart w:id="1" w:name="_Ref440741287"/>
      <w:r>
        <w:rPr>
          <w:rFonts w:hint="eastAsia"/>
        </w:rPr>
        <w:t>図</w:t>
      </w:r>
      <w:r>
        <w:t xml:space="preserve"> </w:t>
      </w:r>
      <w:r>
        <w:fldChar w:fldCharType="begin"/>
      </w:r>
      <w:r>
        <w:instrText xml:space="preserve"> SEQ </w:instrText>
      </w:r>
      <w:r>
        <w:instrText>図</w:instrText>
      </w:r>
      <w:r>
        <w:instrText xml:space="preserve"> \* ARABIC </w:instrText>
      </w:r>
      <w:r>
        <w:fldChar w:fldCharType="separate"/>
      </w:r>
      <w:r w:rsidR="00EA602E">
        <w:rPr>
          <w:noProof/>
        </w:rPr>
        <w:t>2</w:t>
      </w:r>
      <w:r>
        <w:fldChar w:fldCharType="end"/>
      </w:r>
      <w:bookmarkEnd w:id="1"/>
      <w:r>
        <w:t xml:space="preserve">　提案モデル</w:t>
      </w:r>
    </w:p>
    <w:p w:rsidR="00716D9B" w:rsidRPr="00DF64EF" w:rsidRDefault="003A6BF0" w:rsidP="003A6BF0">
      <w:pPr>
        <w:pStyle w:val="TextBodyIndent"/>
        <w:rPr>
          <w:szCs w:val="20"/>
        </w:rPr>
      </w:pPr>
      <w:r>
        <w:rPr>
          <w:rFonts w:hint="eastAsia"/>
          <w:szCs w:val="20"/>
        </w:rPr>
        <w:t>なお、生命情報を媒介するメディアに</w:t>
      </w:r>
      <w:r w:rsidR="00716D9B" w:rsidRPr="00716D9B">
        <w:rPr>
          <w:rFonts w:hint="eastAsia"/>
          <w:szCs w:val="20"/>
        </w:rPr>
        <w:t>はテレパシーのようなものが想定される。その存在可否はさておき、少なくとも現時点で大多数の人類が使いこなせる状況にないことは確かである。従って、遠回りでも</w:t>
      </w:r>
      <w:r w:rsidR="0011055B">
        <w:rPr>
          <w:rFonts w:hint="eastAsia"/>
          <w:szCs w:val="20"/>
        </w:rPr>
        <w:t>記号・言語による表現、つまり</w:t>
      </w:r>
      <w:r w:rsidR="00716D9B" w:rsidRPr="00716D9B">
        <w:rPr>
          <w:rFonts w:hint="eastAsia"/>
          <w:szCs w:val="20"/>
        </w:rPr>
        <w:t>社会情報や機械情報を経由して伝えることが必要である。</w:t>
      </w:r>
    </w:p>
    <w:p w:rsidR="00C86764" w:rsidRPr="00DF64EF" w:rsidRDefault="000D21CA" w:rsidP="00445B04">
      <w:pPr>
        <w:pStyle w:val="1"/>
        <w:rPr>
          <w:szCs w:val="20"/>
        </w:rPr>
      </w:pPr>
      <w:r w:rsidRPr="00DF64EF">
        <w:rPr>
          <w:rFonts w:hint="eastAsia"/>
          <w:szCs w:val="20"/>
        </w:rPr>
        <w:t>授業実践</w:t>
      </w:r>
      <w:r w:rsidR="002750F5" w:rsidRPr="00DF64EF">
        <w:rPr>
          <w:rFonts w:hint="eastAsia"/>
          <w:szCs w:val="20"/>
        </w:rPr>
        <w:t>内容</w:t>
      </w:r>
    </w:p>
    <w:p w:rsidR="002750F5" w:rsidRDefault="003A6BF0" w:rsidP="007350D1">
      <w:pPr>
        <w:pStyle w:val="TextBodyIndent"/>
        <w:rPr>
          <w:szCs w:val="20"/>
        </w:rPr>
      </w:pPr>
      <w:r w:rsidRPr="003A6BF0">
        <w:rPr>
          <w:rFonts w:hint="eastAsia"/>
          <w:szCs w:val="20"/>
        </w:rPr>
        <w:t>前章の提案モデルを基に</w:t>
      </w:r>
      <w:r w:rsidRPr="003A6BF0">
        <w:rPr>
          <w:szCs w:val="20"/>
        </w:rPr>
        <w:t>50</w:t>
      </w:r>
      <w:r w:rsidRPr="003A6BF0">
        <w:rPr>
          <w:rFonts w:hint="eastAsia"/>
          <w:szCs w:val="20"/>
        </w:rPr>
        <w:t>分</w:t>
      </w:r>
      <w:r w:rsidRPr="003A6BF0">
        <w:rPr>
          <w:rFonts w:hint="cs"/>
          <w:szCs w:val="20"/>
        </w:rPr>
        <w:t>×</w:t>
      </w:r>
      <w:r w:rsidRPr="003A6BF0">
        <w:rPr>
          <w:szCs w:val="20"/>
        </w:rPr>
        <w:t>4</w:t>
      </w:r>
      <w:r w:rsidRPr="003A6BF0">
        <w:rPr>
          <w:rFonts w:hint="eastAsia"/>
          <w:szCs w:val="20"/>
        </w:rPr>
        <w:t>時間分の指導案</w:t>
      </w:r>
      <w:r w:rsidR="00E14827">
        <w:rPr>
          <w:szCs w:val="20"/>
        </w:rPr>
        <w:fldChar w:fldCharType="begin"/>
      </w:r>
      <w:r w:rsidR="00E14827">
        <w:rPr>
          <w:szCs w:val="20"/>
        </w:rPr>
        <w:instrText xml:space="preserve"> </w:instrText>
      </w:r>
      <w:r w:rsidR="00E14827">
        <w:rPr>
          <w:rFonts w:hint="eastAsia"/>
          <w:szCs w:val="20"/>
        </w:rPr>
        <w:instrText>REF _Ref440734889 \r \h</w:instrText>
      </w:r>
      <w:r w:rsidR="00E14827">
        <w:rPr>
          <w:szCs w:val="20"/>
        </w:rPr>
        <w:instrText xml:space="preserve"> </w:instrText>
      </w:r>
      <w:r w:rsidR="00E14827">
        <w:rPr>
          <w:szCs w:val="20"/>
        </w:rPr>
      </w:r>
      <w:r w:rsidR="00E14827">
        <w:rPr>
          <w:szCs w:val="20"/>
        </w:rPr>
        <w:fldChar w:fldCharType="separate"/>
      </w:r>
      <w:r w:rsidR="00EA602E">
        <w:rPr>
          <w:szCs w:val="20"/>
        </w:rPr>
        <w:t>[17]</w:t>
      </w:r>
      <w:r w:rsidR="00E14827">
        <w:rPr>
          <w:szCs w:val="20"/>
        </w:rPr>
        <w:fldChar w:fldCharType="end"/>
      </w:r>
      <w:r w:rsidR="00E14827">
        <w:rPr>
          <w:szCs w:val="20"/>
        </w:rPr>
        <w:fldChar w:fldCharType="begin"/>
      </w:r>
      <w:r w:rsidR="00E14827">
        <w:rPr>
          <w:szCs w:val="20"/>
        </w:rPr>
        <w:instrText xml:space="preserve"> REF _Ref440734892 \r \h </w:instrText>
      </w:r>
      <w:r w:rsidR="00E14827">
        <w:rPr>
          <w:szCs w:val="20"/>
        </w:rPr>
      </w:r>
      <w:r w:rsidR="00E14827">
        <w:rPr>
          <w:szCs w:val="20"/>
        </w:rPr>
        <w:fldChar w:fldCharType="separate"/>
      </w:r>
      <w:r w:rsidR="00EA602E">
        <w:rPr>
          <w:szCs w:val="20"/>
        </w:rPr>
        <w:t>[18]</w:t>
      </w:r>
      <w:r w:rsidR="00E14827">
        <w:rPr>
          <w:szCs w:val="20"/>
        </w:rPr>
        <w:fldChar w:fldCharType="end"/>
      </w:r>
      <w:r w:rsidRPr="003A6BF0">
        <w:rPr>
          <w:rFonts w:hint="eastAsia"/>
          <w:szCs w:val="20"/>
        </w:rPr>
        <w:t>を作成し、筆者が勤務する京都市立西京高等学校で授業を実践した。授業は</w:t>
      </w:r>
      <w:r w:rsidRPr="003A6BF0">
        <w:rPr>
          <w:szCs w:val="20"/>
        </w:rPr>
        <w:t>1</w:t>
      </w:r>
      <w:r w:rsidRPr="003A6BF0">
        <w:rPr>
          <w:rFonts w:hint="eastAsia"/>
          <w:szCs w:val="20"/>
        </w:rPr>
        <w:t>年生</w:t>
      </w:r>
      <w:r w:rsidRPr="003A6BF0">
        <w:rPr>
          <w:szCs w:val="20"/>
        </w:rPr>
        <w:t>7</w:t>
      </w:r>
      <w:r w:rsidRPr="003A6BF0">
        <w:rPr>
          <w:rFonts w:hint="eastAsia"/>
          <w:szCs w:val="20"/>
        </w:rPr>
        <w:t>学級の「社会と情報」の時間で、スライド</w:t>
      </w:r>
      <w:r w:rsidR="00E14827">
        <w:rPr>
          <w:szCs w:val="20"/>
        </w:rPr>
        <w:fldChar w:fldCharType="begin"/>
      </w:r>
      <w:r w:rsidR="00E14827">
        <w:rPr>
          <w:szCs w:val="20"/>
        </w:rPr>
        <w:instrText xml:space="preserve"> </w:instrText>
      </w:r>
      <w:r w:rsidR="00E14827">
        <w:rPr>
          <w:rFonts w:hint="eastAsia"/>
          <w:szCs w:val="20"/>
        </w:rPr>
        <w:instrText>REF _Ref440734902 \r \h</w:instrText>
      </w:r>
      <w:r w:rsidR="00E14827">
        <w:rPr>
          <w:szCs w:val="20"/>
        </w:rPr>
        <w:instrText xml:space="preserve"> </w:instrText>
      </w:r>
      <w:r w:rsidR="00E14827">
        <w:rPr>
          <w:szCs w:val="20"/>
        </w:rPr>
      </w:r>
      <w:r w:rsidR="00E14827">
        <w:rPr>
          <w:szCs w:val="20"/>
        </w:rPr>
        <w:fldChar w:fldCharType="separate"/>
      </w:r>
      <w:r w:rsidR="00EA602E">
        <w:rPr>
          <w:szCs w:val="20"/>
        </w:rPr>
        <w:t>[19]</w:t>
      </w:r>
      <w:r w:rsidR="00E14827">
        <w:rPr>
          <w:szCs w:val="20"/>
        </w:rPr>
        <w:fldChar w:fldCharType="end"/>
      </w:r>
      <w:r w:rsidRPr="003A6BF0">
        <w:rPr>
          <w:rFonts w:hint="eastAsia"/>
          <w:szCs w:val="20"/>
        </w:rPr>
        <w:t>と板書を中心に行った。実践では、前半</w:t>
      </w:r>
      <w:r w:rsidRPr="003A6BF0">
        <w:rPr>
          <w:szCs w:val="20"/>
        </w:rPr>
        <w:t>2</w:t>
      </w:r>
      <w:r w:rsidR="000A45DD">
        <w:rPr>
          <w:rFonts w:hint="eastAsia"/>
          <w:szCs w:val="20"/>
        </w:rPr>
        <w:t>時間はコミュニケーション・モデルを</w:t>
      </w:r>
      <w:r w:rsidRPr="003A6BF0">
        <w:rPr>
          <w:rFonts w:hint="eastAsia"/>
          <w:szCs w:val="20"/>
        </w:rPr>
        <w:t>、後半</w:t>
      </w:r>
      <w:r w:rsidRPr="003A6BF0">
        <w:rPr>
          <w:szCs w:val="20"/>
        </w:rPr>
        <w:t>2</w:t>
      </w:r>
      <w:r w:rsidRPr="003A6BF0">
        <w:rPr>
          <w:rFonts w:hint="eastAsia"/>
          <w:szCs w:val="20"/>
        </w:rPr>
        <w:t>時間はメディアとその影響を主題とした。なお、</w:t>
      </w:r>
      <w:r w:rsidR="0011055B">
        <w:rPr>
          <w:rFonts w:hint="eastAsia"/>
          <w:szCs w:val="20"/>
        </w:rPr>
        <w:t>この時点で</w:t>
      </w:r>
      <w:r w:rsidRPr="003A6BF0">
        <w:rPr>
          <w:szCs w:val="20"/>
        </w:rPr>
        <w:t>3</w:t>
      </w:r>
      <w:r w:rsidR="000A45DD">
        <w:rPr>
          <w:rFonts w:hint="eastAsia"/>
          <w:szCs w:val="20"/>
        </w:rPr>
        <w:t>層の情報概念</w:t>
      </w:r>
      <w:r w:rsidRPr="003A6BF0">
        <w:rPr>
          <w:rFonts w:hint="eastAsia"/>
          <w:szCs w:val="20"/>
        </w:rPr>
        <w:t>は既習である</w:t>
      </w:r>
      <w:r w:rsidR="00E14827">
        <w:rPr>
          <w:szCs w:val="20"/>
        </w:rPr>
        <w:fldChar w:fldCharType="begin"/>
      </w:r>
      <w:r w:rsidR="00E14827">
        <w:rPr>
          <w:szCs w:val="20"/>
        </w:rPr>
        <w:instrText xml:space="preserve"> </w:instrText>
      </w:r>
      <w:r w:rsidR="00E14827">
        <w:rPr>
          <w:rFonts w:hint="eastAsia"/>
          <w:szCs w:val="20"/>
        </w:rPr>
        <w:instrText>REF _Ref440734911 \r \h</w:instrText>
      </w:r>
      <w:r w:rsidR="00E14827">
        <w:rPr>
          <w:szCs w:val="20"/>
        </w:rPr>
        <w:instrText xml:space="preserve"> </w:instrText>
      </w:r>
      <w:r w:rsidR="00E14827">
        <w:rPr>
          <w:szCs w:val="20"/>
        </w:rPr>
      </w:r>
      <w:r w:rsidR="00E14827">
        <w:rPr>
          <w:szCs w:val="20"/>
        </w:rPr>
        <w:fldChar w:fldCharType="separate"/>
      </w:r>
      <w:r w:rsidR="00EA602E">
        <w:rPr>
          <w:szCs w:val="20"/>
        </w:rPr>
        <w:t>[20]</w:t>
      </w:r>
      <w:r w:rsidR="00E14827">
        <w:rPr>
          <w:szCs w:val="20"/>
        </w:rPr>
        <w:fldChar w:fldCharType="end"/>
      </w:r>
      <w:r w:rsidRPr="003A6BF0">
        <w:rPr>
          <w:rFonts w:hint="eastAsia"/>
          <w:szCs w:val="20"/>
        </w:rPr>
        <w:t>。</w:t>
      </w:r>
    </w:p>
    <w:p w:rsidR="0024357B" w:rsidRDefault="0024357B" w:rsidP="0024357B">
      <w:pPr>
        <w:pStyle w:val="2"/>
      </w:pPr>
      <w:r>
        <w:rPr>
          <w:rFonts w:hint="eastAsia"/>
        </w:rPr>
        <w:t>前半</w:t>
      </w:r>
      <w:r>
        <w:rPr>
          <w:rFonts w:hint="eastAsia"/>
        </w:rPr>
        <w:t>:</w:t>
      </w:r>
      <w:r>
        <w:t xml:space="preserve"> </w:t>
      </w:r>
      <w:r>
        <w:t>コミュニケーション・モデル</w:t>
      </w:r>
    </w:p>
    <w:p w:rsidR="0001141C" w:rsidRPr="0001141C" w:rsidRDefault="0001141C" w:rsidP="0001141C">
      <w:pPr>
        <w:pStyle w:val="TextBodyIndent"/>
        <w:rPr>
          <w:szCs w:val="20"/>
        </w:rPr>
      </w:pPr>
      <w:r w:rsidRPr="0001141C">
        <w:rPr>
          <w:rFonts w:hint="eastAsia"/>
          <w:szCs w:val="20"/>
        </w:rPr>
        <w:t>前半の授業では、好意を寄せる相手への告白の場面を例として、提案モデルでのそれぞれの選択を順序立てて紹介した。提案モデルは抽象的なモデルなので、これを説明するだけで理解することは難しい。授業で身近な例を示すことで、生徒に実感をもって</w:t>
      </w:r>
      <w:r w:rsidR="00026871">
        <w:rPr>
          <w:rFonts w:hint="eastAsia"/>
          <w:szCs w:val="20"/>
        </w:rPr>
        <w:t>モデル</w:t>
      </w:r>
      <w:r w:rsidR="00DB6BA9" w:rsidRPr="0001141C">
        <w:rPr>
          <w:rFonts w:hint="eastAsia"/>
          <w:szCs w:val="20"/>
        </w:rPr>
        <w:t>を</w:t>
      </w:r>
      <w:r w:rsidRPr="0001141C">
        <w:rPr>
          <w:rFonts w:hint="eastAsia"/>
          <w:szCs w:val="20"/>
        </w:rPr>
        <w:t>理解させることができる。</w:t>
      </w:r>
    </w:p>
    <w:p w:rsidR="00A41564" w:rsidRPr="00DF64EF" w:rsidRDefault="0001141C" w:rsidP="00A41564">
      <w:pPr>
        <w:pStyle w:val="TextBodyIndent"/>
        <w:rPr>
          <w:szCs w:val="20"/>
        </w:rPr>
      </w:pPr>
      <w:r w:rsidRPr="0001141C">
        <w:rPr>
          <w:rFonts w:hint="eastAsia"/>
          <w:szCs w:val="20"/>
        </w:rPr>
        <w:t>特に、表現の選択に対する理解を深めるため、産経新聞</w:t>
      </w:r>
      <w:r>
        <w:rPr>
          <w:szCs w:val="20"/>
        </w:rPr>
        <w:fldChar w:fldCharType="begin"/>
      </w:r>
      <w:r>
        <w:rPr>
          <w:szCs w:val="20"/>
        </w:rPr>
        <w:instrText xml:space="preserve"> </w:instrText>
      </w:r>
      <w:r>
        <w:rPr>
          <w:rFonts w:hint="eastAsia"/>
          <w:szCs w:val="20"/>
        </w:rPr>
        <w:instrText>REF _Ref440735056 \r \h</w:instrText>
      </w:r>
      <w:r>
        <w:rPr>
          <w:szCs w:val="20"/>
        </w:rPr>
        <w:instrText xml:space="preserve"> </w:instrText>
      </w:r>
      <w:r>
        <w:rPr>
          <w:szCs w:val="20"/>
        </w:rPr>
      </w:r>
      <w:r>
        <w:rPr>
          <w:szCs w:val="20"/>
        </w:rPr>
        <w:fldChar w:fldCharType="separate"/>
      </w:r>
      <w:r w:rsidR="00EA602E">
        <w:rPr>
          <w:szCs w:val="20"/>
        </w:rPr>
        <w:t>[21]</w:t>
      </w:r>
      <w:r>
        <w:rPr>
          <w:szCs w:val="20"/>
        </w:rPr>
        <w:fldChar w:fldCharType="end"/>
      </w:r>
      <w:r w:rsidRPr="0001141C">
        <w:rPr>
          <w:rFonts w:hint="eastAsia"/>
          <w:szCs w:val="20"/>
        </w:rPr>
        <w:t>を基に『「自分の行動を周囲に予測してもらう」ために意識してやっていること』を生徒に問い、</w:t>
      </w:r>
      <w:r w:rsidRPr="0001141C">
        <w:rPr>
          <w:rFonts w:hint="eastAsia"/>
          <w:szCs w:val="20"/>
        </w:rPr>
        <w:lastRenderedPageBreak/>
        <w:t>全体で共有した。この発問により、日頃の</w:t>
      </w:r>
      <w:r w:rsidR="001669F2">
        <w:rPr>
          <w:rFonts w:hint="eastAsia"/>
          <w:szCs w:val="20"/>
        </w:rPr>
        <w:t>コミュニケーションで生徒が意識していることを共有できる。特に非言語コミュニケーション</w:t>
      </w:r>
      <w:r w:rsidR="00F5050C">
        <w:rPr>
          <w:rFonts w:hint="eastAsia"/>
          <w:szCs w:val="20"/>
        </w:rPr>
        <w:t>の表現</w:t>
      </w:r>
      <w:r w:rsidR="001669F2">
        <w:rPr>
          <w:rFonts w:hint="eastAsia"/>
          <w:szCs w:val="20"/>
        </w:rPr>
        <w:t>に着目</w:t>
      </w:r>
      <w:r w:rsidR="001D6D37">
        <w:rPr>
          <w:rFonts w:hint="eastAsia"/>
          <w:szCs w:val="20"/>
        </w:rPr>
        <w:t>し、生徒間</w:t>
      </w:r>
      <w:r w:rsidRPr="0001141C">
        <w:rPr>
          <w:rFonts w:hint="eastAsia"/>
          <w:szCs w:val="20"/>
        </w:rPr>
        <w:t>のコミュニケーションに対する意識の差を顕在化させ、相手を意識する重要性を認識させることができる。</w:t>
      </w:r>
    </w:p>
    <w:p w:rsidR="00D5319D" w:rsidRPr="00DF64EF" w:rsidRDefault="0024357B" w:rsidP="00D5319D">
      <w:pPr>
        <w:pStyle w:val="2"/>
        <w:rPr>
          <w:szCs w:val="20"/>
        </w:rPr>
      </w:pPr>
      <w:r>
        <w:rPr>
          <w:rFonts w:hint="eastAsia"/>
          <w:szCs w:val="20"/>
        </w:rPr>
        <w:t>後半</w:t>
      </w:r>
      <w:r>
        <w:rPr>
          <w:rFonts w:hint="eastAsia"/>
          <w:szCs w:val="20"/>
        </w:rPr>
        <w:t>:</w:t>
      </w:r>
      <w:r>
        <w:rPr>
          <w:szCs w:val="20"/>
        </w:rPr>
        <w:t xml:space="preserve"> </w:t>
      </w:r>
      <w:r>
        <w:rPr>
          <w:szCs w:val="20"/>
        </w:rPr>
        <w:t>メディアとその影響</w:t>
      </w:r>
    </w:p>
    <w:p w:rsidR="0001141C" w:rsidRPr="0001141C" w:rsidRDefault="0001141C" w:rsidP="0001141C">
      <w:pPr>
        <w:pStyle w:val="TextBodyIndent"/>
        <w:ind w:firstLine="259"/>
        <w:rPr>
          <w:szCs w:val="20"/>
        </w:rPr>
      </w:pPr>
      <w:r w:rsidRPr="0001141C">
        <w:rPr>
          <w:rFonts w:hint="eastAsia"/>
          <w:szCs w:val="20"/>
        </w:rPr>
        <w:t>後半の授業では、前半で説明した</w:t>
      </w:r>
      <w:r w:rsidRPr="0001141C">
        <w:rPr>
          <w:szCs w:val="20"/>
        </w:rPr>
        <w:t>4</w:t>
      </w:r>
      <w:r w:rsidRPr="0001141C">
        <w:rPr>
          <w:rFonts w:hint="eastAsia"/>
          <w:szCs w:val="20"/>
        </w:rPr>
        <w:t>つの選択のみではコミュニケーションが成立しないことを述べ、その間に入るものとしてメディアの概念を導入した。</w:t>
      </w:r>
    </w:p>
    <w:p w:rsidR="0001141C" w:rsidRPr="0001141C" w:rsidRDefault="0001141C" w:rsidP="0001141C">
      <w:pPr>
        <w:pStyle w:val="TextBodyIndent"/>
        <w:ind w:firstLine="259"/>
        <w:rPr>
          <w:szCs w:val="20"/>
        </w:rPr>
      </w:pPr>
      <w:r w:rsidRPr="0001141C">
        <w:rPr>
          <w:rFonts w:hint="eastAsia"/>
          <w:szCs w:val="20"/>
        </w:rPr>
        <w:t>成果メディアの説明では、災害時に瓦礫の下敷きになった人を助ける場面を例とした。人を助けるという行動は同じでも、コミュニケーションにどの成果メディアが寄与しているかには様々な場合があることを述べた。</w:t>
      </w:r>
      <w:r w:rsidR="00717964">
        <w:rPr>
          <w:rFonts w:hint="eastAsia"/>
          <w:szCs w:val="20"/>
        </w:rPr>
        <w:t>具体的には、同じ人間としての「愛」に基づいて助ける場合もあれば、放置すれば死んでしまうという「真理」に基づく場合、</w:t>
      </w:r>
      <w:r w:rsidR="00562FBC">
        <w:rPr>
          <w:rFonts w:hint="eastAsia"/>
          <w:szCs w:val="20"/>
        </w:rPr>
        <w:t>保護責任者の義務という「法」に基づく場合などがある。</w:t>
      </w:r>
    </w:p>
    <w:p w:rsidR="00D5071A" w:rsidRPr="00DF64EF" w:rsidRDefault="0001141C" w:rsidP="0001141C">
      <w:pPr>
        <w:pStyle w:val="TextBodyIndent"/>
        <w:ind w:firstLine="259"/>
        <w:rPr>
          <w:szCs w:val="20"/>
        </w:rPr>
      </w:pPr>
      <w:r w:rsidRPr="0001141C">
        <w:rPr>
          <w:rFonts w:hint="eastAsia"/>
          <w:szCs w:val="20"/>
        </w:rPr>
        <w:t>また、より身近な例として、生徒自身が所属する組織を列挙させた。その組織に固有の成果メディアとして、そこでのみ通用する内輪ネタを考えさせた。</w:t>
      </w:r>
    </w:p>
    <w:p w:rsidR="00CD08E2" w:rsidRPr="00DF64EF" w:rsidRDefault="003348B2" w:rsidP="00D5319D">
      <w:pPr>
        <w:pStyle w:val="2"/>
        <w:rPr>
          <w:szCs w:val="20"/>
        </w:rPr>
      </w:pPr>
      <w:r>
        <w:rPr>
          <w:rFonts w:hint="eastAsia"/>
          <w:szCs w:val="20"/>
        </w:rPr>
        <w:t>アンケート調査結果</w:t>
      </w:r>
    </w:p>
    <w:p w:rsidR="00CD08E2" w:rsidRPr="00DF64EF" w:rsidRDefault="003348B2" w:rsidP="00CD08E2">
      <w:pPr>
        <w:pStyle w:val="TextBodyIndent"/>
        <w:rPr>
          <w:szCs w:val="20"/>
        </w:rPr>
      </w:pPr>
      <w:r w:rsidRPr="003348B2">
        <w:rPr>
          <w:rFonts w:hint="eastAsia"/>
          <w:szCs w:val="20"/>
        </w:rPr>
        <w:t>本実践に対する定量的な評価はできていないが、後日に授業評価アンケートを実施した。アンケート自体は情報の授業全般に関するものだが、</w:t>
      </w:r>
      <w:r>
        <w:rPr>
          <w:rFonts w:hint="eastAsia"/>
          <w:szCs w:val="20"/>
        </w:rPr>
        <w:t>自由記述欄に回答された、本実践に関する生徒の感想を次に示す。</w:t>
      </w:r>
    </w:p>
    <w:p w:rsidR="00AC2F7C" w:rsidRDefault="00E24D12" w:rsidP="009E2BDB">
      <w:pPr>
        <w:pStyle w:val="TextBodyIndent"/>
        <w:numPr>
          <w:ilvl w:val="0"/>
          <w:numId w:val="42"/>
        </w:numPr>
        <w:rPr>
          <w:szCs w:val="20"/>
        </w:rPr>
      </w:pPr>
      <w:bookmarkStart w:id="2" w:name="_GoBack"/>
      <w:r>
        <w:rPr>
          <w:rFonts w:hint="eastAsia"/>
          <w:szCs w:val="20"/>
        </w:rPr>
        <w:t>情報にはたくさんの伝え方があり、場合にわけてどのように</w:t>
      </w:r>
      <w:r w:rsidR="00AC2F7C" w:rsidRPr="00AC2F7C">
        <w:rPr>
          <w:rFonts w:hint="eastAsia"/>
          <w:szCs w:val="20"/>
        </w:rPr>
        <w:t>伝えるのかを考えなくてはいけない</w:t>
      </w:r>
      <w:r w:rsidR="00AC2F7C" w:rsidRPr="00AC2F7C">
        <w:rPr>
          <w:szCs w:val="20"/>
        </w:rPr>
        <w:t xml:space="preserve"> </w:t>
      </w:r>
      <w:r w:rsidR="00F55522">
        <w:rPr>
          <w:szCs w:val="20"/>
        </w:rPr>
        <w:t>。</w:t>
      </w:r>
    </w:p>
    <w:p w:rsidR="00AC2F7C" w:rsidRDefault="00AC2F7C" w:rsidP="009E2BDB">
      <w:pPr>
        <w:pStyle w:val="TextBodyIndent"/>
        <w:numPr>
          <w:ilvl w:val="0"/>
          <w:numId w:val="42"/>
        </w:numPr>
        <w:rPr>
          <w:szCs w:val="20"/>
        </w:rPr>
      </w:pPr>
      <w:r w:rsidRPr="00AC2F7C">
        <w:rPr>
          <w:rFonts w:hint="eastAsia"/>
          <w:szCs w:val="20"/>
        </w:rPr>
        <w:t>情報の選択や、受け取り方が普段は意識していないけれど大切なんだと感じました。</w:t>
      </w:r>
    </w:p>
    <w:p w:rsidR="00AC2F7C" w:rsidRDefault="00AC2F7C" w:rsidP="009E2BDB">
      <w:pPr>
        <w:pStyle w:val="TextBodyIndent"/>
        <w:numPr>
          <w:ilvl w:val="0"/>
          <w:numId w:val="42"/>
        </w:numPr>
        <w:rPr>
          <w:szCs w:val="20"/>
        </w:rPr>
      </w:pPr>
      <w:r w:rsidRPr="00AC2F7C">
        <w:rPr>
          <w:rFonts w:hint="eastAsia"/>
          <w:szCs w:val="20"/>
        </w:rPr>
        <w:t>情報の伝え方によって相手が受け止めるものが違うということが</w:t>
      </w:r>
      <w:r w:rsidRPr="00AC2F7C">
        <w:rPr>
          <w:szCs w:val="20"/>
        </w:rPr>
        <w:t xml:space="preserve"> </w:t>
      </w:r>
      <w:r w:rsidRPr="00AC2F7C">
        <w:rPr>
          <w:rFonts w:hint="eastAsia"/>
          <w:szCs w:val="20"/>
        </w:rPr>
        <w:t>分かった。送り手がしっかりとメディアを選択する必要が</w:t>
      </w:r>
      <w:r w:rsidRPr="00AC2F7C">
        <w:rPr>
          <w:szCs w:val="20"/>
        </w:rPr>
        <w:t xml:space="preserve"> </w:t>
      </w:r>
      <w:r w:rsidRPr="00AC2F7C">
        <w:rPr>
          <w:rFonts w:hint="eastAsia"/>
          <w:szCs w:val="20"/>
        </w:rPr>
        <w:t>あると感じた</w:t>
      </w:r>
      <w:r w:rsidR="00F55522">
        <w:rPr>
          <w:rFonts w:hint="eastAsia"/>
          <w:szCs w:val="20"/>
        </w:rPr>
        <w:t>。</w:t>
      </w:r>
    </w:p>
    <w:p w:rsidR="00AC2F7C" w:rsidRDefault="00AC2F7C" w:rsidP="009E2BDB">
      <w:pPr>
        <w:pStyle w:val="TextBodyIndent"/>
        <w:numPr>
          <w:ilvl w:val="0"/>
          <w:numId w:val="42"/>
        </w:numPr>
        <w:rPr>
          <w:szCs w:val="20"/>
        </w:rPr>
      </w:pPr>
      <w:r w:rsidRPr="00AC2F7C">
        <w:rPr>
          <w:rFonts w:hint="eastAsia"/>
          <w:szCs w:val="20"/>
        </w:rPr>
        <w:t>普段の生活の中で、何気なく行っているコミュニケーションの一つをとっても、本当にたくさんの情報に囲まれているんだなと、驚きました。</w:t>
      </w:r>
    </w:p>
    <w:p w:rsidR="00AC2F7C" w:rsidRDefault="00AC2F7C" w:rsidP="009E2BDB">
      <w:pPr>
        <w:pStyle w:val="TextBodyIndent"/>
        <w:numPr>
          <w:ilvl w:val="0"/>
          <w:numId w:val="42"/>
        </w:numPr>
        <w:rPr>
          <w:szCs w:val="20"/>
        </w:rPr>
      </w:pPr>
      <w:r w:rsidRPr="00AC2F7C">
        <w:rPr>
          <w:rFonts w:hint="eastAsia"/>
          <w:szCs w:val="20"/>
        </w:rPr>
        <w:t>情報は身近だけれど、とても難しいものだと感じた。同じことを表していても表現の仕方によって伝わり方が全く違ったし、自分も普段の会話やラインで気をつけようと思った。</w:t>
      </w:r>
    </w:p>
    <w:p w:rsidR="00AC2F7C" w:rsidRDefault="00E24D12" w:rsidP="009E2BDB">
      <w:pPr>
        <w:pStyle w:val="TextBodyIndent"/>
        <w:numPr>
          <w:ilvl w:val="0"/>
          <w:numId w:val="42"/>
        </w:numPr>
        <w:rPr>
          <w:szCs w:val="20"/>
        </w:rPr>
      </w:pPr>
      <w:r>
        <w:rPr>
          <w:rFonts w:hint="eastAsia"/>
          <w:szCs w:val="20"/>
        </w:rPr>
        <w:t>表現の仕方ってとても大事だ</w:t>
      </w:r>
      <w:r w:rsidR="00AC2F7C" w:rsidRPr="00AC2F7C">
        <w:rPr>
          <w:rFonts w:hint="eastAsia"/>
          <w:szCs w:val="20"/>
        </w:rPr>
        <w:t>と改めて思いました。</w:t>
      </w:r>
      <w:r w:rsidR="00AC2F7C" w:rsidRPr="00AC2F7C">
        <w:rPr>
          <w:szCs w:val="20"/>
        </w:rPr>
        <w:t xml:space="preserve"> </w:t>
      </w:r>
    </w:p>
    <w:p w:rsidR="00AC2F7C" w:rsidRDefault="00AC2F7C" w:rsidP="009E2BDB">
      <w:pPr>
        <w:pStyle w:val="TextBodyIndent"/>
        <w:numPr>
          <w:ilvl w:val="0"/>
          <w:numId w:val="42"/>
        </w:numPr>
        <w:rPr>
          <w:szCs w:val="20"/>
        </w:rPr>
      </w:pPr>
      <w:r w:rsidRPr="00AC2F7C">
        <w:rPr>
          <w:rFonts w:hint="eastAsia"/>
          <w:szCs w:val="20"/>
        </w:rPr>
        <w:t>相手にどのように、どうやって情報を伝えると、より理解が深まるかということを考えて情報を</w:t>
      </w:r>
      <w:r w:rsidRPr="00AC2F7C">
        <w:rPr>
          <w:rFonts w:hint="eastAsia"/>
          <w:szCs w:val="20"/>
        </w:rPr>
        <w:lastRenderedPageBreak/>
        <w:t>発信するということが重要だと思った</w:t>
      </w:r>
      <w:r w:rsidR="00F55522">
        <w:rPr>
          <w:rFonts w:hint="eastAsia"/>
          <w:szCs w:val="20"/>
        </w:rPr>
        <w:t>。</w:t>
      </w:r>
    </w:p>
    <w:p w:rsidR="00CD08E2" w:rsidRPr="00DF64EF" w:rsidRDefault="00AC2F7C" w:rsidP="009E2BDB">
      <w:pPr>
        <w:pStyle w:val="TextBodyIndent"/>
        <w:numPr>
          <w:ilvl w:val="0"/>
          <w:numId w:val="42"/>
        </w:numPr>
        <w:rPr>
          <w:szCs w:val="20"/>
        </w:rPr>
      </w:pPr>
      <w:r w:rsidRPr="00AC2F7C">
        <w:rPr>
          <w:rFonts w:hint="eastAsia"/>
          <w:szCs w:val="20"/>
        </w:rPr>
        <w:t>伝え方など普段は気にしていなくても改めて言葉でまとめてみると、いろんな方法や媒体を使っているんだと思いました。</w:t>
      </w:r>
      <w:bookmarkEnd w:id="2"/>
    </w:p>
    <w:p w:rsidR="00C86764" w:rsidRPr="00DF64EF" w:rsidRDefault="002737B6" w:rsidP="00445B04">
      <w:pPr>
        <w:pStyle w:val="1"/>
        <w:rPr>
          <w:szCs w:val="20"/>
        </w:rPr>
      </w:pPr>
      <w:r w:rsidRPr="00DF64EF">
        <w:rPr>
          <w:rFonts w:hint="eastAsia"/>
          <w:szCs w:val="20"/>
        </w:rPr>
        <w:t>実践結果と考察</w:t>
      </w:r>
    </w:p>
    <w:p w:rsidR="00C86764" w:rsidRPr="00DF64EF" w:rsidRDefault="009011A9">
      <w:pPr>
        <w:ind w:firstLine="192"/>
        <w:rPr>
          <w:rFonts w:cs="ＭＳ 明朝;MS Mincho"/>
          <w:szCs w:val="20"/>
        </w:rPr>
      </w:pPr>
      <w:r w:rsidRPr="00DF64EF">
        <w:rPr>
          <w:rFonts w:cs="ＭＳ 明朝;MS Mincho" w:hint="eastAsia"/>
          <w:szCs w:val="20"/>
        </w:rPr>
        <w:t>実践で得られた成果</w:t>
      </w:r>
      <w:r w:rsidR="00045104">
        <w:rPr>
          <w:rFonts w:cs="ＭＳ 明朝;MS Mincho" w:hint="eastAsia"/>
          <w:szCs w:val="20"/>
        </w:rPr>
        <w:t>と課題</w:t>
      </w:r>
      <w:r w:rsidRPr="00DF64EF">
        <w:rPr>
          <w:rFonts w:cs="ＭＳ 明朝;MS Mincho" w:hint="eastAsia"/>
          <w:szCs w:val="20"/>
        </w:rPr>
        <w:t>は次の通りである。</w:t>
      </w:r>
    </w:p>
    <w:p w:rsidR="00B4209E" w:rsidRDefault="00B4209E" w:rsidP="00B4209E">
      <w:pPr>
        <w:pStyle w:val="a"/>
        <w:numPr>
          <w:ilvl w:val="0"/>
          <w:numId w:val="18"/>
        </w:numPr>
      </w:pPr>
      <w:r>
        <w:rPr>
          <w:rFonts w:hint="eastAsia"/>
        </w:rPr>
        <w:t>提案モデルの理解が難しいという意見も若干あったが、生徒の感想は概ね好意的で、普段何気なく行うコミュニケーションを捉え直す視点を生徒に与えることができた。</w:t>
      </w:r>
    </w:p>
    <w:p w:rsidR="00B4209E" w:rsidRDefault="00B4209E" w:rsidP="00B4209E">
      <w:pPr>
        <w:pStyle w:val="a"/>
        <w:numPr>
          <w:ilvl w:val="0"/>
          <w:numId w:val="18"/>
        </w:numPr>
      </w:pPr>
      <w:r>
        <w:rPr>
          <w:rFonts w:hint="eastAsia"/>
        </w:rPr>
        <w:t>実践の評価が十分でないため、提案モデルに関する理解を評価する課題を設け、生徒の理解度を定量的に評価する必要がある。例えば、円滑でないコミュニケーションの例を探し、その原因を分析し改善案を示す課題などが考えられる。</w:t>
      </w:r>
    </w:p>
    <w:p w:rsidR="00165F0E" w:rsidRPr="00DF64EF" w:rsidRDefault="00B4209E" w:rsidP="007A2B53">
      <w:pPr>
        <w:pStyle w:val="a"/>
        <w:numPr>
          <w:ilvl w:val="0"/>
          <w:numId w:val="18"/>
        </w:numPr>
      </w:pPr>
      <w:r>
        <w:rPr>
          <w:rFonts w:hint="eastAsia"/>
        </w:rPr>
        <w:t>情報科の実習や他の単元との連携が十分でなく、未整理な部分がある。</w:t>
      </w:r>
      <w:r w:rsidR="00B8512B">
        <w:rPr>
          <w:rFonts w:hint="eastAsia"/>
        </w:rPr>
        <w:t>例えば、</w:t>
      </w:r>
      <w:r>
        <w:rPr>
          <w:rFonts w:hint="eastAsia"/>
        </w:rPr>
        <w:t>プレゼンテーションの実習やデザインの授業</w:t>
      </w:r>
      <w:r>
        <w:fldChar w:fldCharType="begin"/>
      </w:r>
      <w:r>
        <w:instrText xml:space="preserve"> </w:instrText>
      </w:r>
      <w:r>
        <w:rPr>
          <w:rFonts w:hint="eastAsia"/>
        </w:rPr>
        <w:instrText>REF _Ref440378388 \r \h</w:instrText>
      </w:r>
      <w:r>
        <w:instrText xml:space="preserve"> </w:instrText>
      </w:r>
      <w:r>
        <w:fldChar w:fldCharType="separate"/>
      </w:r>
      <w:r w:rsidR="00EA602E">
        <w:t>[16]</w:t>
      </w:r>
      <w:r>
        <w:fldChar w:fldCharType="end"/>
      </w:r>
      <w:r>
        <w:rPr>
          <w:rFonts w:hint="eastAsia"/>
        </w:rPr>
        <w:t>と</w:t>
      </w:r>
      <w:r w:rsidR="00F55522">
        <w:rPr>
          <w:rFonts w:hint="eastAsia"/>
        </w:rPr>
        <w:t>一部の</w:t>
      </w:r>
      <w:r>
        <w:rPr>
          <w:rFonts w:hint="eastAsia"/>
        </w:rPr>
        <w:t>内容が重複</w:t>
      </w:r>
      <w:r w:rsidR="00B8512B">
        <w:rPr>
          <w:rFonts w:hint="eastAsia"/>
        </w:rPr>
        <w:t>す</w:t>
      </w:r>
      <w:r>
        <w:rPr>
          <w:rFonts w:hint="eastAsia"/>
        </w:rPr>
        <w:t>る。特にメディア・リテラシーは「メディアの『読み書き』能力」</w:t>
      </w:r>
      <w:r w:rsidR="007A2B53">
        <w:fldChar w:fldCharType="begin"/>
      </w:r>
      <w:r w:rsidR="007A2B53">
        <w:instrText xml:space="preserve"> </w:instrText>
      </w:r>
      <w:r w:rsidR="007A2B53">
        <w:rPr>
          <w:rFonts w:hint="eastAsia"/>
        </w:rPr>
        <w:instrText>REF _Ref441587748 \r \h</w:instrText>
      </w:r>
      <w:r w:rsidR="007A2B53">
        <w:instrText xml:space="preserve"> </w:instrText>
      </w:r>
      <w:r w:rsidR="007A2B53">
        <w:fldChar w:fldCharType="separate"/>
      </w:r>
      <w:r w:rsidR="00EA602E">
        <w:t>[22]</w:t>
      </w:r>
      <w:r w:rsidR="007A2B53">
        <w:fldChar w:fldCharType="end"/>
      </w:r>
      <w:r w:rsidR="00B8512B">
        <w:rPr>
          <w:rFonts w:hint="eastAsia"/>
        </w:rPr>
        <w:t>で、提案モデルでの送り手と受け手として</w:t>
      </w:r>
      <w:r w:rsidR="006C086E">
        <w:rPr>
          <w:rFonts w:hint="eastAsia"/>
        </w:rPr>
        <w:t>の能力と捉えると、コミュニケーション能力とメディア・リテラシーの</w:t>
      </w:r>
      <w:r w:rsidR="00B8512B">
        <w:rPr>
          <w:rFonts w:hint="eastAsia"/>
        </w:rPr>
        <w:t>本質</w:t>
      </w:r>
      <w:r w:rsidR="006C086E">
        <w:rPr>
          <w:rFonts w:hint="eastAsia"/>
        </w:rPr>
        <w:t>は</w:t>
      </w:r>
      <w:r w:rsidR="00B8512B">
        <w:rPr>
          <w:rFonts w:hint="eastAsia"/>
        </w:rPr>
        <w:t>同</w:t>
      </w:r>
      <w:r w:rsidR="006C086E">
        <w:rPr>
          <w:rFonts w:hint="eastAsia"/>
        </w:rPr>
        <w:t>じ</w:t>
      </w:r>
      <w:r w:rsidR="00B8512B">
        <w:rPr>
          <w:rFonts w:hint="eastAsia"/>
        </w:rPr>
        <w:t>である。提案モデルを基</w:t>
      </w:r>
      <w:r>
        <w:rPr>
          <w:rFonts w:hint="eastAsia"/>
        </w:rPr>
        <w:t>に</w:t>
      </w:r>
      <w:r w:rsidR="00B8512B">
        <w:rPr>
          <w:rFonts w:hint="eastAsia"/>
        </w:rPr>
        <w:t>、</w:t>
      </w:r>
      <w:r>
        <w:rPr>
          <w:rFonts w:hint="eastAsia"/>
        </w:rPr>
        <w:t>情報科の</w:t>
      </w:r>
      <w:r w:rsidR="002A0262">
        <w:rPr>
          <w:rFonts w:hint="eastAsia"/>
        </w:rPr>
        <w:t>内容</w:t>
      </w:r>
      <w:r>
        <w:rPr>
          <w:rFonts w:hint="eastAsia"/>
        </w:rPr>
        <w:t>全体を</w:t>
      </w:r>
      <w:r w:rsidR="002A0262">
        <w:rPr>
          <w:rFonts w:hint="eastAsia"/>
        </w:rPr>
        <w:t>整理し</w:t>
      </w:r>
      <w:r>
        <w:rPr>
          <w:rFonts w:hint="eastAsia"/>
        </w:rPr>
        <w:t>体系化</w:t>
      </w:r>
      <w:r w:rsidR="00B8512B">
        <w:rPr>
          <w:rFonts w:hint="eastAsia"/>
        </w:rPr>
        <w:t>する</w:t>
      </w:r>
      <w:r>
        <w:rPr>
          <w:rFonts w:hint="eastAsia"/>
        </w:rPr>
        <w:t>必要がある。</w:t>
      </w:r>
    </w:p>
    <w:p w:rsidR="00C86764" w:rsidRPr="00DF64EF" w:rsidRDefault="00C15BB7" w:rsidP="00445B04">
      <w:pPr>
        <w:pStyle w:val="1"/>
        <w:rPr>
          <w:szCs w:val="20"/>
        </w:rPr>
      </w:pPr>
      <w:r w:rsidRPr="00DF64EF">
        <w:rPr>
          <w:szCs w:val="20"/>
        </w:rPr>
        <w:t>参考文献</w:t>
      </w:r>
    </w:p>
    <w:p w:rsidR="00C86764" w:rsidRPr="00DF64EF" w:rsidRDefault="00C15BB7">
      <w:pPr>
        <w:pStyle w:val="TextBodyIndent"/>
        <w:rPr>
          <w:szCs w:val="20"/>
        </w:rPr>
      </w:pPr>
      <w:r w:rsidRPr="00DF64EF">
        <w:rPr>
          <w:szCs w:val="20"/>
        </w:rPr>
        <w:t>URL</w:t>
      </w:r>
      <w:r w:rsidRPr="00DF64EF">
        <w:rPr>
          <w:szCs w:val="20"/>
        </w:rPr>
        <w:t>は</w:t>
      </w:r>
      <w:r w:rsidR="00C473D2" w:rsidRPr="00DF64EF">
        <w:rPr>
          <w:szCs w:val="20"/>
        </w:rPr>
        <w:t>201</w:t>
      </w:r>
      <w:r w:rsidR="00130B5F">
        <w:rPr>
          <w:szCs w:val="20"/>
        </w:rPr>
        <w:t>6</w:t>
      </w:r>
      <w:r w:rsidR="00C473D2" w:rsidRPr="00DF64EF">
        <w:rPr>
          <w:szCs w:val="20"/>
        </w:rPr>
        <w:t>/</w:t>
      </w:r>
      <w:r w:rsidR="00130B5F">
        <w:rPr>
          <w:szCs w:val="20"/>
        </w:rPr>
        <w:t>1</w:t>
      </w:r>
      <w:r w:rsidR="00C473D2" w:rsidRPr="00DF64EF">
        <w:rPr>
          <w:szCs w:val="20"/>
        </w:rPr>
        <w:t>/</w:t>
      </w:r>
      <w:r w:rsidR="00130B5F">
        <w:rPr>
          <w:szCs w:val="20"/>
        </w:rPr>
        <w:t>12</w:t>
      </w:r>
      <w:r w:rsidRPr="00DF64EF">
        <w:rPr>
          <w:szCs w:val="20"/>
        </w:rPr>
        <w:t>時点のものである。</w:t>
      </w:r>
    </w:p>
    <w:p w:rsidR="00130B5F" w:rsidRPr="00130B5F" w:rsidRDefault="00130B5F" w:rsidP="00130B5F">
      <w:pPr>
        <w:numPr>
          <w:ilvl w:val="0"/>
          <w:numId w:val="3"/>
        </w:numPr>
        <w:jc w:val="left"/>
        <w:rPr>
          <w:szCs w:val="20"/>
        </w:rPr>
      </w:pPr>
      <w:bookmarkStart w:id="3" w:name="__RefHeading__112_1593869868"/>
      <w:bookmarkStart w:id="4" w:name="_Ref440377395"/>
      <w:bookmarkStart w:id="5" w:name="_Ref410588875"/>
      <w:bookmarkEnd w:id="3"/>
      <w:r w:rsidRPr="00130B5F">
        <w:rPr>
          <w:rFonts w:hint="eastAsia"/>
          <w:szCs w:val="20"/>
        </w:rPr>
        <w:t>日本経団連</w:t>
      </w:r>
      <w:r w:rsidRPr="00130B5F">
        <w:rPr>
          <w:szCs w:val="20"/>
        </w:rPr>
        <w:t xml:space="preserve">, </w:t>
      </w:r>
      <w:r w:rsidRPr="00130B5F">
        <w:rPr>
          <w:rFonts w:hint="eastAsia"/>
          <w:szCs w:val="20"/>
        </w:rPr>
        <w:t>新卒採用</w:t>
      </w:r>
      <w:r w:rsidRPr="00130B5F">
        <w:rPr>
          <w:szCs w:val="20"/>
        </w:rPr>
        <w:t>(2014</w:t>
      </w:r>
      <w:r w:rsidRPr="00130B5F">
        <w:rPr>
          <w:rFonts w:hint="eastAsia"/>
          <w:szCs w:val="20"/>
        </w:rPr>
        <w:t>年</w:t>
      </w:r>
      <w:r w:rsidRPr="00130B5F">
        <w:rPr>
          <w:szCs w:val="20"/>
        </w:rPr>
        <w:t>4</w:t>
      </w:r>
      <w:r w:rsidRPr="00130B5F">
        <w:rPr>
          <w:rFonts w:hint="eastAsia"/>
          <w:szCs w:val="20"/>
        </w:rPr>
        <w:t>月入社対象</w:t>
      </w:r>
      <w:r w:rsidRPr="00130B5F">
        <w:rPr>
          <w:szCs w:val="20"/>
        </w:rPr>
        <w:t>)</w:t>
      </w:r>
      <w:r w:rsidRPr="00130B5F">
        <w:rPr>
          <w:rFonts w:hint="eastAsia"/>
          <w:szCs w:val="20"/>
        </w:rPr>
        <w:t>に関するアンケート調査結果の概要</w:t>
      </w:r>
      <w:r w:rsidRPr="00130B5F">
        <w:rPr>
          <w:szCs w:val="20"/>
        </w:rPr>
        <w:t xml:space="preserve">, </w:t>
      </w:r>
      <w:hyperlink r:id="rId12" w:history="1">
        <w:r w:rsidRPr="00681ED3">
          <w:rPr>
            <w:rStyle w:val="af2"/>
            <w:szCs w:val="20"/>
          </w:rPr>
          <w:t>https://www.keidanren.or.jp/policy/2014/080.html</w:t>
        </w:r>
      </w:hyperlink>
      <w:bookmarkEnd w:id="4"/>
      <w:r>
        <w:rPr>
          <w:szCs w:val="20"/>
        </w:rPr>
        <w:t xml:space="preserve"> </w:t>
      </w:r>
    </w:p>
    <w:p w:rsidR="00265CD9" w:rsidRPr="00897034" w:rsidRDefault="00130B5F" w:rsidP="00265CD9">
      <w:pPr>
        <w:numPr>
          <w:ilvl w:val="0"/>
          <w:numId w:val="3"/>
        </w:numPr>
        <w:jc w:val="left"/>
        <w:rPr>
          <w:sz w:val="10"/>
          <w:szCs w:val="10"/>
        </w:rPr>
      </w:pPr>
      <w:bookmarkStart w:id="6" w:name="_Ref440377408"/>
      <w:r w:rsidRPr="00130B5F">
        <w:rPr>
          <w:rFonts w:hint="eastAsia"/>
          <w:szCs w:val="20"/>
        </w:rPr>
        <w:t>文部科学省</w:t>
      </w:r>
      <w:r w:rsidRPr="00130B5F">
        <w:rPr>
          <w:szCs w:val="20"/>
        </w:rPr>
        <w:t xml:space="preserve">, </w:t>
      </w:r>
      <w:r w:rsidRPr="00130B5F">
        <w:rPr>
          <w:rFonts w:hint="eastAsia"/>
          <w:szCs w:val="20"/>
        </w:rPr>
        <w:t>高等学校学習指導要領</w:t>
      </w:r>
      <w:r w:rsidRPr="00130B5F">
        <w:rPr>
          <w:szCs w:val="20"/>
        </w:rPr>
        <w:t xml:space="preserve">, </w:t>
      </w:r>
      <w:hyperlink r:id="rId13" w:history="1">
        <w:r w:rsidRPr="00681ED3">
          <w:rPr>
            <w:rStyle w:val="af2"/>
            <w:szCs w:val="20"/>
          </w:rPr>
          <w:t>http://www.mext.go.jp/component/a_menu/education/micro_detail/__icsFiles/afieldfile/2011/03/30/1304427_002.pdf</w:t>
        </w:r>
      </w:hyperlink>
      <w:r w:rsidRPr="00130B5F">
        <w:rPr>
          <w:szCs w:val="20"/>
        </w:rPr>
        <w:t>, p.87-88, 101</w:t>
      </w:r>
      <w:bookmarkEnd w:id="5"/>
      <w:bookmarkEnd w:id="6"/>
    </w:p>
    <w:p w:rsidR="007A0EB5" w:rsidRPr="007A0EB5" w:rsidRDefault="00265CD9" w:rsidP="00750549">
      <w:pPr>
        <w:numPr>
          <w:ilvl w:val="0"/>
          <w:numId w:val="3"/>
        </w:numPr>
        <w:rPr>
          <w:sz w:val="10"/>
          <w:szCs w:val="10"/>
        </w:rPr>
      </w:pPr>
      <w:bookmarkStart w:id="7" w:name="_Ref440377478"/>
      <w:r w:rsidRPr="00FD04DE">
        <w:rPr>
          <w:rFonts w:hint="eastAsia"/>
          <w:szCs w:val="20"/>
        </w:rPr>
        <w:t>文部科学省</w:t>
      </w:r>
      <w:r w:rsidRPr="00FD04DE">
        <w:rPr>
          <w:szCs w:val="20"/>
        </w:rPr>
        <w:t xml:space="preserve">, </w:t>
      </w:r>
      <w:r w:rsidRPr="00FD04DE">
        <w:rPr>
          <w:rFonts w:hint="eastAsia"/>
          <w:szCs w:val="20"/>
        </w:rPr>
        <w:t>子どもたちのコミュニケーション能力を育むために～「話し合う・創る・表現する」ワークショップへの取組～審議経過報告のとりまとめについて</w:t>
      </w:r>
      <w:r w:rsidRPr="00FD04DE">
        <w:rPr>
          <w:szCs w:val="20"/>
        </w:rPr>
        <w:t>,</w:t>
      </w:r>
      <w:bookmarkEnd w:id="7"/>
    </w:p>
    <w:p w:rsidR="00C86764" w:rsidRPr="00FD04DE" w:rsidRDefault="00E82741" w:rsidP="007A0EB5">
      <w:pPr>
        <w:ind w:left="360"/>
        <w:rPr>
          <w:sz w:val="10"/>
          <w:szCs w:val="10"/>
        </w:rPr>
      </w:pPr>
      <w:hyperlink r:id="rId14" w:history="1">
        <w:r w:rsidR="00265CD9" w:rsidRPr="00FD04DE">
          <w:rPr>
            <w:rStyle w:val="af2"/>
            <w:szCs w:val="20"/>
          </w:rPr>
          <w:t>http://www.mext.go.jp/b_menu/houdou/23/08/1310607.htm</w:t>
        </w:r>
      </w:hyperlink>
    </w:p>
    <w:p w:rsidR="00FD04DE" w:rsidRDefault="00FD04DE" w:rsidP="009123C4">
      <w:pPr>
        <w:pStyle w:val="a"/>
        <w:numPr>
          <w:ilvl w:val="0"/>
          <w:numId w:val="3"/>
        </w:numPr>
      </w:pPr>
      <w:bookmarkStart w:id="8" w:name="_Ref440377908"/>
      <w:r>
        <w:rPr>
          <w:rFonts w:hint="eastAsia"/>
        </w:rPr>
        <w:t>山本</w:t>
      </w:r>
      <w:r>
        <w:t xml:space="preserve"> </w:t>
      </w:r>
      <w:r>
        <w:rPr>
          <w:rFonts w:hint="eastAsia"/>
        </w:rPr>
        <w:t>修一郎</w:t>
      </w:r>
      <w:r>
        <w:t xml:space="preserve">, </w:t>
      </w:r>
      <w:r>
        <w:rPr>
          <w:rFonts w:hint="eastAsia"/>
        </w:rPr>
        <w:t>比較コミュニケーションモデル論に向けて</w:t>
      </w:r>
      <w:r>
        <w:t xml:space="preserve">, </w:t>
      </w:r>
      <w:hyperlink r:id="rId15" w:history="1">
        <w:r w:rsidRPr="00681ED3">
          <w:rPr>
            <w:rStyle w:val="af2"/>
          </w:rPr>
          <w:t>http://www4.atpages.jp/sigksn/conf07/SIG-KSN-007-05.pdf</w:t>
        </w:r>
      </w:hyperlink>
      <w:bookmarkEnd w:id="8"/>
    </w:p>
    <w:p w:rsidR="00FD04DE" w:rsidRDefault="00FD04DE" w:rsidP="009123C4">
      <w:pPr>
        <w:pStyle w:val="a"/>
        <w:numPr>
          <w:ilvl w:val="0"/>
          <w:numId w:val="3"/>
        </w:numPr>
      </w:pPr>
      <w:bookmarkStart w:id="9" w:name="_Ref440377910"/>
      <w:r>
        <w:rPr>
          <w:rFonts w:hint="eastAsia"/>
        </w:rPr>
        <w:t>赤尾</w:t>
      </w:r>
      <w:r>
        <w:t xml:space="preserve"> </w:t>
      </w:r>
      <w:r>
        <w:rPr>
          <w:rFonts w:hint="eastAsia"/>
        </w:rPr>
        <w:t>晃一</w:t>
      </w:r>
      <w:r>
        <w:t xml:space="preserve">, </w:t>
      </w:r>
      <w:r>
        <w:rPr>
          <w:rFonts w:hint="eastAsia"/>
        </w:rPr>
        <w:t>コミュニケーションの基本的モデル</w:t>
      </w:r>
      <w:r>
        <w:t xml:space="preserve">, </w:t>
      </w:r>
      <w:hyperlink r:id="rId16" w:history="1">
        <w:r w:rsidRPr="00681ED3">
          <w:rPr>
            <w:rStyle w:val="af2"/>
          </w:rPr>
          <w:t>http://www.akaokoichi.jp/ARTICLE/modcom1.htm</w:t>
        </w:r>
      </w:hyperlink>
      <w:bookmarkEnd w:id="9"/>
      <w:r>
        <w:t xml:space="preserve"> </w:t>
      </w:r>
    </w:p>
    <w:p w:rsidR="00FD04DE" w:rsidRDefault="00FD04DE" w:rsidP="009123C4">
      <w:pPr>
        <w:pStyle w:val="a"/>
        <w:numPr>
          <w:ilvl w:val="0"/>
          <w:numId w:val="3"/>
        </w:numPr>
      </w:pPr>
      <w:bookmarkStart w:id="10" w:name="_Ref440377913"/>
      <w:r>
        <w:rPr>
          <w:rFonts w:hint="eastAsia"/>
        </w:rPr>
        <w:lastRenderedPageBreak/>
        <w:t>赤尾</w:t>
      </w:r>
      <w:r>
        <w:t xml:space="preserve"> </w:t>
      </w:r>
      <w:r>
        <w:rPr>
          <w:rFonts w:hint="eastAsia"/>
        </w:rPr>
        <w:t>晃一</w:t>
      </w:r>
      <w:r>
        <w:t xml:space="preserve">, </w:t>
      </w:r>
      <w:r>
        <w:rPr>
          <w:rFonts w:hint="eastAsia"/>
        </w:rPr>
        <w:t>コミュニケーションの認知的モデル</w:t>
      </w:r>
      <w:r>
        <w:t xml:space="preserve">, </w:t>
      </w:r>
      <w:hyperlink r:id="rId17" w:history="1">
        <w:r w:rsidRPr="00681ED3">
          <w:rPr>
            <w:rStyle w:val="af2"/>
          </w:rPr>
          <w:t>http://www.akaokoichi.jp/ARTICLE/modcom2.htm</w:t>
        </w:r>
      </w:hyperlink>
      <w:bookmarkEnd w:id="10"/>
      <w:r>
        <w:t xml:space="preserve"> </w:t>
      </w:r>
    </w:p>
    <w:p w:rsidR="00FD04DE" w:rsidRDefault="00FD04DE" w:rsidP="009123C4">
      <w:pPr>
        <w:pStyle w:val="a"/>
        <w:numPr>
          <w:ilvl w:val="0"/>
          <w:numId w:val="3"/>
        </w:numPr>
      </w:pPr>
      <w:bookmarkStart w:id="11" w:name="_Ref440377934"/>
      <w:r>
        <w:t>C. E. Shannon, "A Mathematical Theory of Communication", 1948, DOI: 10.1002/j.1538-7305.1948.tb01338.x</w:t>
      </w:r>
      <w:bookmarkEnd w:id="11"/>
    </w:p>
    <w:p w:rsidR="00FD04DE" w:rsidRDefault="00FD04DE" w:rsidP="009123C4">
      <w:pPr>
        <w:pStyle w:val="a"/>
        <w:numPr>
          <w:ilvl w:val="0"/>
          <w:numId w:val="3"/>
        </w:numPr>
      </w:pPr>
      <w:bookmarkStart w:id="12" w:name="_Ref440377937"/>
      <w:r>
        <w:t>C. E. Shannon, "A Mathematical Theory of Communication", 1948, DOI: 10.1002/j.1538-7305.1948.tb00917.x</w:t>
      </w:r>
      <w:bookmarkEnd w:id="12"/>
    </w:p>
    <w:p w:rsidR="00FD04DE" w:rsidRDefault="00FD04DE" w:rsidP="009123C4">
      <w:pPr>
        <w:pStyle w:val="a"/>
        <w:numPr>
          <w:ilvl w:val="0"/>
          <w:numId w:val="3"/>
        </w:numPr>
      </w:pPr>
      <w:bookmarkStart w:id="13" w:name="_Ref440377947"/>
      <w:r>
        <w:rPr>
          <w:rFonts w:hint="eastAsia"/>
        </w:rPr>
        <w:t>西垣</w:t>
      </w:r>
      <w:r>
        <w:t xml:space="preserve"> </w:t>
      </w:r>
      <w:r>
        <w:rPr>
          <w:rFonts w:hint="eastAsia"/>
        </w:rPr>
        <w:t>通</w:t>
      </w:r>
      <w:r>
        <w:t xml:space="preserve">, </w:t>
      </w:r>
      <w:r>
        <w:rPr>
          <w:rFonts w:hint="eastAsia"/>
        </w:rPr>
        <w:t>基礎情報学</w:t>
      </w:r>
      <w:r>
        <w:rPr>
          <w:rFonts w:hint="cs"/>
        </w:rPr>
        <w:t>――</w:t>
      </w:r>
      <w:r>
        <w:rPr>
          <w:rFonts w:hint="eastAsia"/>
        </w:rPr>
        <w:t>生命から社会へ</w:t>
      </w:r>
      <w:r>
        <w:t>, NTT</w:t>
      </w:r>
      <w:r>
        <w:rPr>
          <w:rFonts w:hint="eastAsia"/>
        </w:rPr>
        <w:t>出版</w:t>
      </w:r>
      <w:r>
        <w:t>, 2004, ISBN: 4757101201</w:t>
      </w:r>
      <w:bookmarkEnd w:id="13"/>
    </w:p>
    <w:p w:rsidR="00FD04DE" w:rsidRDefault="00FD04DE" w:rsidP="009123C4">
      <w:pPr>
        <w:pStyle w:val="a"/>
        <w:numPr>
          <w:ilvl w:val="0"/>
          <w:numId w:val="3"/>
        </w:numPr>
      </w:pPr>
      <w:bookmarkStart w:id="14" w:name="_Ref440377961"/>
      <w:r>
        <w:t>Niklas Luhmann, "What is Communication?", 1992, DOI: 10.1111/j.1468-2885.1992.tb00042.x</w:t>
      </w:r>
      <w:bookmarkEnd w:id="14"/>
    </w:p>
    <w:p w:rsidR="00FD04DE" w:rsidRDefault="00FD04DE" w:rsidP="009123C4">
      <w:pPr>
        <w:pStyle w:val="a"/>
        <w:numPr>
          <w:ilvl w:val="0"/>
          <w:numId w:val="3"/>
        </w:numPr>
      </w:pPr>
      <w:bookmarkStart w:id="15" w:name="_Ref440377964"/>
      <w:r>
        <w:t xml:space="preserve">Christian Borch, </w:t>
      </w:r>
      <w:r>
        <w:rPr>
          <w:rFonts w:hint="eastAsia"/>
        </w:rPr>
        <w:t>ニクラス・ルーマン入門</w:t>
      </w:r>
      <w:r>
        <w:rPr>
          <w:rFonts w:hint="cs"/>
        </w:rPr>
        <w:t>――</w:t>
      </w:r>
      <w:r>
        <w:rPr>
          <w:rFonts w:hint="eastAsia"/>
        </w:rPr>
        <w:t>社会システム理論とは何か</w:t>
      </w:r>
      <w:r>
        <w:t xml:space="preserve">. </w:t>
      </w:r>
      <w:r>
        <w:rPr>
          <w:rFonts w:hint="eastAsia"/>
        </w:rPr>
        <w:t>新泉社</w:t>
      </w:r>
      <w:r>
        <w:t>, 2014, ISBN: 4787714066</w:t>
      </w:r>
      <w:bookmarkEnd w:id="15"/>
    </w:p>
    <w:p w:rsidR="00EF6A10" w:rsidRDefault="00EF6A10" w:rsidP="00EF6A10">
      <w:pPr>
        <w:pStyle w:val="a"/>
        <w:numPr>
          <w:ilvl w:val="0"/>
          <w:numId w:val="3"/>
        </w:numPr>
      </w:pPr>
      <w:bookmarkStart w:id="16" w:name="_Ref441607465"/>
      <w:r w:rsidRPr="004545CF">
        <w:t>Ludwig von Bertalanffy</w:t>
      </w:r>
      <w:r>
        <w:t xml:space="preserve">, </w:t>
      </w:r>
      <w:r w:rsidRPr="004545CF">
        <w:rPr>
          <w:rFonts w:hint="eastAsia"/>
        </w:rPr>
        <w:t>一般システム理論</w:t>
      </w:r>
      <w:r w:rsidRPr="004545CF">
        <w:rPr>
          <w:rFonts w:hint="cs"/>
        </w:rPr>
        <w:t>――</w:t>
      </w:r>
      <w:r w:rsidRPr="004545CF">
        <w:rPr>
          <w:rFonts w:hint="eastAsia"/>
        </w:rPr>
        <w:t>その基礎・発展・応用</w:t>
      </w:r>
      <w:r>
        <w:rPr>
          <w:rFonts w:hint="eastAsia"/>
        </w:rPr>
        <w:t xml:space="preserve">. </w:t>
      </w:r>
      <w:r>
        <w:rPr>
          <w:rFonts w:hint="eastAsia"/>
        </w:rPr>
        <w:t>みすず書房</w:t>
      </w:r>
      <w:r>
        <w:rPr>
          <w:rFonts w:hint="eastAsia"/>
        </w:rPr>
        <w:t xml:space="preserve">, </w:t>
      </w:r>
      <w:r>
        <w:t>1973, ISBN:</w:t>
      </w:r>
      <w:r w:rsidRPr="004545CF">
        <w:t>4622025221</w:t>
      </w:r>
      <w:bookmarkEnd w:id="16"/>
    </w:p>
    <w:p w:rsidR="003D0785" w:rsidRDefault="003D0785" w:rsidP="009123C4">
      <w:pPr>
        <w:pStyle w:val="a"/>
        <w:numPr>
          <w:ilvl w:val="0"/>
          <w:numId w:val="3"/>
        </w:numPr>
      </w:pPr>
      <w:bookmarkStart w:id="17" w:name="_Ref440738190"/>
      <w:r>
        <w:t>Dominique Chen</w:t>
      </w:r>
      <w:r>
        <w:rPr>
          <w:rFonts w:hint="eastAsia"/>
        </w:rPr>
        <w:t>,</w:t>
      </w:r>
      <w:r>
        <w:t xml:space="preserve"> “</w:t>
      </w:r>
      <w:r>
        <w:rPr>
          <w:rFonts w:hint="eastAsia"/>
        </w:rPr>
        <w:t>基礎情報学の情報システムデザインへの応用に向けた試論</w:t>
      </w:r>
      <w:r>
        <w:rPr>
          <w:rFonts w:hint="cs"/>
        </w:rPr>
        <w:t>”</w:t>
      </w:r>
      <w:r>
        <w:t xml:space="preserve">. In: </w:t>
      </w:r>
      <w:r>
        <w:rPr>
          <w:rFonts w:hint="eastAsia"/>
        </w:rPr>
        <w:t>基礎情報学のヴァイアビリティ</w:t>
      </w:r>
      <w:r>
        <w:t xml:space="preserve">: </w:t>
      </w:r>
      <w:r>
        <w:rPr>
          <w:rFonts w:hint="eastAsia"/>
        </w:rPr>
        <w:t>ネオ・サイバネティクスによる開放系と閉鎖系の架橋</w:t>
      </w:r>
      <w:r>
        <w:t xml:space="preserve">. </w:t>
      </w:r>
      <w:r>
        <w:rPr>
          <w:rFonts w:hint="eastAsia"/>
        </w:rPr>
        <w:t>東京大学出版会</w:t>
      </w:r>
      <w:r>
        <w:t>, 2015, pp. 9–38</w:t>
      </w:r>
      <w:r w:rsidR="00772127">
        <w:t>,</w:t>
      </w:r>
      <w:r>
        <w:t xml:space="preserve"> </w:t>
      </w:r>
      <w:r w:rsidR="00772127">
        <w:t>ISBN: 4130501844</w:t>
      </w:r>
      <w:bookmarkEnd w:id="17"/>
    </w:p>
    <w:p w:rsidR="00FD04DE" w:rsidRDefault="00FD04DE" w:rsidP="009123C4">
      <w:pPr>
        <w:pStyle w:val="a"/>
        <w:numPr>
          <w:ilvl w:val="0"/>
          <w:numId w:val="3"/>
        </w:numPr>
      </w:pPr>
      <w:bookmarkStart w:id="18" w:name="_Ref440378137"/>
      <w:r w:rsidRPr="00FD04DE">
        <w:rPr>
          <w:rFonts w:hint="eastAsia"/>
        </w:rPr>
        <w:t>西垣</w:t>
      </w:r>
      <w:r w:rsidRPr="00FD04DE">
        <w:t xml:space="preserve"> </w:t>
      </w:r>
      <w:r w:rsidRPr="00FD04DE">
        <w:rPr>
          <w:rFonts w:hint="eastAsia"/>
        </w:rPr>
        <w:t>通</w:t>
      </w:r>
      <w:r w:rsidRPr="00FD04DE">
        <w:t xml:space="preserve">, </w:t>
      </w:r>
      <w:r w:rsidRPr="00FD04DE">
        <w:rPr>
          <w:rFonts w:hint="eastAsia"/>
        </w:rPr>
        <w:t>生命と機械をつなぐ知</w:t>
      </w:r>
      <w:r w:rsidRPr="00FD04DE">
        <w:rPr>
          <w:rFonts w:hint="cs"/>
        </w:rPr>
        <w:t>――</w:t>
      </w:r>
      <w:r w:rsidRPr="00FD04DE">
        <w:rPr>
          <w:rFonts w:hint="eastAsia"/>
        </w:rPr>
        <w:t>基礎情報学入門</w:t>
      </w:r>
      <w:r w:rsidRPr="00FD04DE">
        <w:t xml:space="preserve">, </w:t>
      </w:r>
      <w:r w:rsidRPr="00FD04DE">
        <w:rPr>
          <w:rFonts w:hint="eastAsia"/>
        </w:rPr>
        <w:t>高陵社書店</w:t>
      </w:r>
      <w:r w:rsidRPr="00FD04DE">
        <w:t>, 2012, ISBN: 4771109958</w:t>
      </w:r>
      <w:bookmarkEnd w:id="18"/>
    </w:p>
    <w:p w:rsidR="00700704" w:rsidRDefault="00700704" w:rsidP="009123C4">
      <w:pPr>
        <w:pStyle w:val="a"/>
        <w:numPr>
          <w:ilvl w:val="0"/>
          <w:numId w:val="3"/>
        </w:numPr>
      </w:pPr>
      <w:bookmarkStart w:id="19" w:name="_Ref440378382"/>
      <w:r>
        <w:rPr>
          <w:rFonts w:hint="eastAsia"/>
        </w:rPr>
        <w:t>英辞郎</w:t>
      </w:r>
      <w:r>
        <w:t xml:space="preserve"> on the WEB, utterance</w:t>
      </w:r>
      <w:r>
        <w:rPr>
          <w:rFonts w:hint="eastAsia"/>
        </w:rPr>
        <w:t>の意味・用例</w:t>
      </w:r>
      <w:r>
        <w:t xml:space="preserve">, </w:t>
      </w:r>
      <w:hyperlink r:id="rId18" w:history="1">
        <w:r w:rsidR="00E86DD1" w:rsidRPr="00681ED3">
          <w:rPr>
            <w:rStyle w:val="af2"/>
          </w:rPr>
          <w:t>http://eow.alc.co.jp/search?q=utterance</w:t>
        </w:r>
      </w:hyperlink>
      <w:bookmarkEnd w:id="19"/>
    </w:p>
    <w:p w:rsidR="00700704" w:rsidRDefault="00700704" w:rsidP="009123C4">
      <w:pPr>
        <w:pStyle w:val="a"/>
        <w:numPr>
          <w:ilvl w:val="0"/>
          <w:numId w:val="3"/>
        </w:numPr>
      </w:pPr>
      <w:bookmarkStart w:id="20" w:name="_Ref440378388"/>
      <w:r>
        <w:rPr>
          <w:rFonts w:hint="eastAsia"/>
        </w:rPr>
        <w:t>大西</w:t>
      </w:r>
      <w:r>
        <w:t xml:space="preserve"> </w:t>
      </w:r>
      <w:r>
        <w:rPr>
          <w:rFonts w:hint="eastAsia"/>
        </w:rPr>
        <w:t>洋</w:t>
      </w:r>
      <w:r>
        <w:t xml:space="preserve">, </w:t>
      </w:r>
      <w:r>
        <w:rPr>
          <w:rFonts w:hint="eastAsia"/>
        </w:rPr>
        <w:t>藤岡</w:t>
      </w:r>
      <w:r>
        <w:t xml:space="preserve"> </w:t>
      </w:r>
      <w:r>
        <w:rPr>
          <w:rFonts w:hint="eastAsia"/>
        </w:rPr>
        <w:t>健史</w:t>
      </w:r>
      <w:r>
        <w:t>, BADUI</w:t>
      </w:r>
      <w:r>
        <w:rPr>
          <w:rFonts w:hint="eastAsia"/>
        </w:rPr>
        <w:t>からユニバーサルデザインへ展開するデザイン教育実践</w:t>
      </w:r>
      <w:r>
        <w:t xml:space="preserve">, CIS2015, </w:t>
      </w:r>
      <w:hyperlink r:id="rId19" w:history="1">
        <w:r w:rsidRPr="00681ED3">
          <w:rPr>
            <w:rStyle w:val="af2"/>
          </w:rPr>
          <w:t>https://www.scribd.com/doc/255147300</w:t>
        </w:r>
      </w:hyperlink>
      <w:bookmarkEnd w:id="20"/>
    </w:p>
    <w:p w:rsidR="009123C4" w:rsidRDefault="003A6BF0" w:rsidP="009123C4">
      <w:pPr>
        <w:pStyle w:val="a"/>
        <w:numPr>
          <w:ilvl w:val="0"/>
          <w:numId w:val="3"/>
        </w:numPr>
      </w:pPr>
      <w:bookmarkStart w:id="21" w:name="_Ref440734889"/>
      <w:r>
        <w:rPr>
          <w:rFonts w:hint="eastAsia"/>
        </w:rPr>
        <w:t>大西</w:t>
      </w:r>
      <w:r>
        <w:t xml:space="preserve"> </w:t>
      </w:r>
      <w:r>
        <w:rPr>
          <w:rFonts w:hint="eastAsia"/>
        </w:rPr>
        <w:t>洋</w:t>
      </w:r>
      <w:r>
        <w:t xml:space="preserve">, </w:t>
      </w:r>
      <w:r>
        <w:rPr>
          <w:rFonts w:hint="eastAsia"/>
        </w:rPr>
        <w:t>コミュニケーション指導案</w:t>
      </w:r>
      <w:r>
        <w:t>,</w:t>
      </w:r>
      <w:bookmarkEnd w:id="21"/>
    </w:p>
    <w:p w:rsidR="003A6BF0" w:rsidRDefault="00E82741" w:rsidP="009123C4">
      <w:pPr>
        <w:pStyle w:val="a"/>
        <w:numPr>
          <w:ilvl w:val="0"/>
          <w:numId w:val="0"/>
        </w:numPr>
        <w:ind w:left="360"/>
      </w:pPr>
      <w:hyperlink r:id="rId20" w:history="1">
        <w:r w:rsidR="003A6BF0" w:rsidRPr="000B52AB">
          <w:rPr>
            <w:rStyle w:val="af2"/>
          </w:rPr>
          <w:t>https://www.scribd.com/doc/274291416</w:t>
        </w:r>
      </w:hyperlink>
    </w:p>
    <w:p w:rsidR="009123C4" w:rsidRDefault="003A6BF0" w:rsidP="009123C4">
      <w:pPr>
        <w:pStyle w:val="a"/>
        <w:numPr>
          <w:ilvl w:val="0"/>
          <w:numId w:val="3"/>
        </w:numPr>
      </w:pPr>
      <w:bookmarkStart w:id="22" w:name="_Ref440734892"/>
      <w:r>
        <w:rPr>
          <w:rFonts w:hint="eastAsia"/>
        </w:rPr>
        <w:t>大西</w:t>
      </w:r>
      <w:r>
        <w:t xml:space="preserve"> </w:t>
      </w:r>
      <w:r>
        <w:rPr>
          <w:rFonts w:hint="eastAsia"/>
        </w:rPr>
        <w:t>洋</w:t>
      </w:r>
      <w:r>
        <w:t xml:space="preserve">, </w:t>
      </w:r>
      <w:r>
        <w:rPr>
          <w:rFonts w:hint="eastAsia"/>
        </w:rPr>
        <w:t>メディア指導案</w:t>
      </w:r>
      <w:r>
        <w:t>,</w:t>
      </w:r>
      <w:bookmarkEnd w:id="22"/>
    </w:p>
    <w:p w:rsidR="003A6BF0" w:rsidRDefault="00E82741" w:rsidP="009123C4">
      <w:pPr>
        <w:pStyle w:val="a"/>
        <w:numPr>
          <w:ilvl w:val="0"/>
          <w:numId w:val="0"/>
        </w:numPr>
        <w:ind w:left="360"/>
      </w:pPr>
      <w:hyperlink r:id="rId21" w:history="1">
        <w:r w:rsidR="003A6BF0" w:rsidRPr="000B52AB">
          <w:rPr>
            <w:rStyle w:val="af2"/>
          </w:rPr>
          <w:t>https://www.scribd.com/doc/274291417</w:t>
        </w:r>
      </w:hyperlink>
    </w:p>
    <w:p w:rsidR="009123C4" w:rsidRDefault="003A6BF0" w:rsidP="009123C4">
      <w:pPr>
        <w:pStyle w:val="a"/>
        <w:numPr>
          <w:ilvl w:val="0"/>
          <w:numId w:val="3"/>
        </w:numPr>
      </w:pPr>
      <w:bookmarkStart w:id="23" w:name="_Ref440734902"/>
      <w:r>
        <w:rPr>
          <w:rFonts w:hint="eastAsia"/>
        </w:rPr>
        <w:t>大西</w:t>
      </w:r>
      <w:r>
        <w:t xml:space="preserve"> </w:t>
      </w:r>
      <w:r>
        <w:rPr>
          <w:rFonts w:hint="eastAsia"/>
        </w:rPr>
        <w:t>洋</w:t>
      </w:r>
      <w:r>
        <w:t>, What is Communication?,</w:t>
      </w:r>
      <w:bookmarkEnd w:id="23"/>
    </w:p>
    <w:p w:rsidR="003A6BF0" w:rsidRDefault="00E82741" w:rsidP="009123C4">
      <w:pPr>
        <w:pStyle w:val="a"/>
        <w:numPr>
          <w:ilvl w:val="0"/>
          <w:numId w:val="0"/>
        </w:numPr>
        <w:ind w:left="360"/>
      </w:pPr>
      <w:hyperlink r:id="rId22" w:history="1">
        <w:r w:rsidR="003A6BF0" w:rsidRPr="000B52AB">
          <w:rPr>
            <w:rStyle w:val="af2"/>
          </w:rPr>
          <w:t>http://www.slideshare.net/saireya/ss-51970896</w:t>
        </w:r>
      </w:hyperlink>
    </w:p>
    <w:p w:rsidR="003A6BF0" w:rsidRDefault="003A6BF0" w:rsidP="009123C4">
      <w:pPr>
        <w:pStyle w:val="a"/>
        <w:numPr>
          <w:ilvl w:val="0"/>
          <w:numId w:val="3"/>
        </w:numPr>
      </w:pPr>
      <w:bookmarkStart w:id="24" w:name="_Ref440734911"/>
      <w:r>
        <w:rPr>
          <w:rFonts w:hint="eastAsia"/>
        </w:rPr>
        <w:t>藤岡</w:t>
      </w:r>
      <w:r>
        <w:t xml:space="preserve"> </w:t>
      </w:r>
      <w:r>
        <w:rPr>
          <w:rFonts w:hint="eastAsia"/>
        </w:rPr>
        <w:t>健史</w:t>
      </w:r>
      <w:r>
        <w:t xml:space="preserve">, </w:t>
      </w:r>
      <w:r>
        <w:rPr>
          <w:rFonts w:hint="eastAsia"/>
        </w:rPr>
        <w:t>基礎情報学で情報教育を刷新する―</w:t>
      </w:r>
      <w:r>
        <w:t>SGH</w:t>
      </w:r>
      <w:r>
        <w:rPr>
          <w:rFonts w:hint="eastAsia"/>
        </w:rPr>
        <w:t>アソシエイト校での実践から―</w:t>
      </w:r>
      <w:r>
        <w:t xml:space="preserve">, </w:t>
      </w:r>
      <w:r>
        <w:rPr>
          <w:rFonts w:hint="eastAsia"/>
        </w:rPr>
        <w:t>全高情研</w:t>
      </w:r>
      <w:r>
        <w:t xml:space="preserve">2014, </w:t>
      </w:r>
      <w:hyperlink r:id="rId23" w:history="1">
        <w:r w:rsidRPr="000B52AB">
          <w:rPr>
            <w:rStyle w:val="af2"/>
          </w:rPr>
          <w:t>http://www.zenkojoken.jp/07saitama/subcom</w:t>
        </w:r>
      </w:hyperlink>
      <w:bookmarkEnd w:id="24"/>
    </w:p>
    <w:p w:rsidR="009123C4" w:rsidRDefault="00A41564" w:rsidP="009123C4">
      <w:pPr>
        <w:pStyle w:val="a"/>
        <w:numPr>
          <w:ilvl w:val="0"/>
          <w:numId w:val="3"/>
        </w:numPr>
      </w:pPr>
      <w:bookmarkStart w:id="25" w:name="_Ref440735056"/>
      <w:r w:rsidRPr="00A41564">
        <w:rPr>
          <w:rFonts w:hint="eastAsia"/>
        </w:rPr>
        <w:t>産経新聞</w:t>
      </w:r>
      <w:r w:rsidRPr="00A41564">
        <w:t xml:space="preserve">, </w:t>
      </w:r>
      <w:r w:rsidRPr="00A41564">
        <w:rPr>
          <w:rFonts w:hint="eastAsia"/>
        </w:rPr>
        <w:t>【車いすでみるなら</w:t>
      </w:r>
      <w:r w:rsidRPr="00A41564">
        <w:t>(4)</w:t>
      </w:r>
      <w:r w:rsidRPr="00A41564">
        <w:rPr>
          <w:rFonts w:hint="eastAsia"/>
        </w:rPr>
        <w:t>】奈良公園の鹿が近い</w:t>
      </w:r>
      <w:r w:rsidRPr="00A41564">
        <w:rPr>
          <w:rFonts w:hint="cs"/>
        </w:rPr>
        <w:t>…</w:t>
      </w:r>
      <w:r w:rsidRPr="00A41564">
        <w:rPr>
          <w:rFonts w:hint="eastAsia"/>
        </w:rPr>
        <w:t>「一人で外出」は歩行者目線を忘れない責任がつきまとう</w:t>
      </w:r>
      <w:r w:rsidRPr="00A41564">
        <w:t>,</w:t>
      </w:r>
      <w:bookmarkEnd w:id="25"/>
    </w:p>
    <w:p w:rsidR="00A41564" w:rsidRDefault="00E82741" w:rsidP="009123C4">
      <w:pPr>
        <w:pStyle w:val="a"/>
        <w:numPr>
          <w:ilvl w:val="0"/>
          <w:numId w:val="0"/>
        </w:numPr>
        <w:ind w:left="360"/>
      </w:pPr>
      <w:hyperlink r:id="rId24" w:history="1">
        <w:r w:rsidR="00A41564" w:rsidRPr="000B52AB">
          <w:rPr>
            <w:rStyle w:val="af2"/>
          </w:rPr>
          <w:t>http://www.sankei.com/west/news/150419/wst1504190003-n1.html</w:t>
        </w:r>
      </w:hyperlink>
    </w:p>
    <w:p w:rsidR="00897034" w:rsidRPr="00FD04DE" w:rsidRDefault="007A2B53" w:rsidP="00F55522">
      <w:pPr>
        <w:pStyle w:val="a"/>
        <w:numPr>
          <w:ilvl w:val="0"/>
          <w:numId w:val="3"/>
        </w:numPr>
        <w:sectPr w:rsidR="00897034" w:rsidRPr="00FD04DE">
          <w:type w:val="continuous"/>
          <w:pgSz w:w="11906" w:h="16838"/>
          <w:pgMar w:top="1418" w:right="1134" w:bottom="1418" w:left="1134" w:header="737" w:footer="0" w:gutter="0"/>
          <w:cols w:num="2" w:space="424"/>
          <w:formProt w:val="0"/>
          <w:docGrid w:type="linesAndChars" w:linePitch="318" w:charSpace="-2254"/>
        </w:sectPr>
      </w:pPr>
      <w:bookmarkStart w:id="26" w:name="_Ref441587748"/>
      <w:r w:rsidRPr="007A2B53">
        <w:rPr>
          <w:rFonts w:hint="eastAsia"/>
        </w:rPr>
        <w:t>中橋</w:t>
      </w:r>
      <w:r w:rsidRPr="007A2B53">
        <w:t xml:space="preserve"> </w:t>
      </w:r>
      <w:r w:rsidRPr="007A2B53">
        <w:rPr>
          <w:rFonts w:hint="eastAsia"/>
        </w:rPr>
        <w:t>雄</w:t>
      </w:r>
      <w:r w:rsidRPr="007A2B53">
        <w:t xml:space="preserve">, </w:t>
      </w:r>
      <w:r w:rsidRPr="007A2B53">
        <w:rPr>
          <w:rFonts w:hint="eastAsia"/>
        </w:rPr>
        <w:t>メディア・リテラシー論</w:t>
      </w:r>
      <w:r w:rsidRPr="007A2B53">
        <w:t xml:space="preserve">, </w:t>
      </w:r>
      <w:r w:rsidRPr="007A2B53">
        <w:rPr>
          <w:rFonts w:hint="eastAsia"/>
        </w:rPr>
        <w:t>北樹出版</w:t>
      </w:r>
      <w:r w:rsidRPr="007A2B53">
        <w:t>, 2014, ISBN: 4779304113</w:t>
      </w:r>
      <w:bookmarkEnd w:id="26"/>
    </w:p>
    <w:p w:rsidR="00C15BB7" w:rsidRPr="00897034" w:rsidRDefault="00C15BB7" w:rsidP="006F2584">
      <w:pPr>
        <w:rPr>
          <w:sz w:val="10"/>
          <w:szCs w:val="10"/>
        </w:rPr>
      </w:pPr>
    </w:p>
    <w:sectPr w:rsidR="00C15BB7" w:rsidRPr="00897034">
      <w:type w:val="continuous"/>
      <w:pgSz w:w="11906" w:h="16838"/>
      <w:pgMar w:top="1418" w:right="1134" w:bottom="1418" w:left="1134" w:header="737" w:footer="0" w:gutter="0"/>
      <w:cols w:space="720"/>
      <w:formProt w:val="0"/>
      <w:docGrid w:type="linesAndChars" w:linePitch="318" w:charSpace="-2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741" w:rsidRDefault="00E82741">
      <w:r>
        <w:separator/>
      </w:r>
    </w:p>
  </w:endnote>
  <w:endnote w:type="continuationSeparator" w:id="0">
    <w:p w:rsidR="00E82741" w:rsidRDefault="00E8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MS Mincho">
    <w:altName w:val="ＭＳ 明朝"/>
    <w:panose1 w:val="00000000000000000000"/>
    <w:charset w:val="8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VL Pゴシック">
    <w:altName w:val="ＭＳ 明朝"/>
    <w:panose1 w:val="020B0503000203020207"/>
    <w:charset w:val="80"/>
    <w:family w:val="modern"/>
    <w:pitch w:val="variable"/>
    <w:sig w:usb0="E10002FF" w:usb1="6ACFFDFB" w:usb2="02000010" w:usb3="00000000" w:csb0="0012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MS Gothic">
    <w:altName w:val="ＭＳ 明朝"/>
    <w:panose1 w:val="00000000000000000000"/>
    <w:charset w:val="8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741" w:rsidRDefault="00E82741">
      <w:r>
        <w:separator/>
      </w:r>
    </w:p>
  </w:footnote>
  <w:footnote w:type="continuationSeparator" w:id="0">
    <w:p w:rsidR="00E82741" w:rsidRDefault="00E82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49" w:rsidRDefault="00750549">
    <w:pPr>
      <w:pStyle w:val="a7"/>
      <w:rPr>
        <w:sz w:val="18"/>
        <w:szCs w:val="18"/>
      </w:rPr>
    </w:pPr>
    <w:r>
      <w:rPr>
        <w:sz w:val="18"/>
        <w:szCs w:val="18"/>
      </w:rPr>
      <w:t>情報コミュニケーション学会第</w:t>
    </w:r>
    <w:r>
      <w:rPr>
        <w:sz w:val="18"/>
        <w:szCs w:val="18"/>
      </w:rPr>
      <w:t>13</w:t>
    </w:r>
    <w:r>
      <w:rPr>
        <w:sz w:val="18"/>
        <w:szCs w:val="18"/>
      </w:rPr>
      <w:t>回全国大会</w:t>
    </w:r>
  </w:p>
  <w:p w:rsidR="00750549" w:rsidRDefault="00750549">
    <w:pPr>
      <w:pStyle w:val="a7"/>
      <w:rPr>
        <w:sz w:val="18"/>
        <w:szCs w:val="18"/>
      </w:rPr>
    </w:pPr>
    <w:r>
      <w:rPr>
        <w:sz w:val="18"/>
        <w:szCs w:val="18"/>
      </w:rPr>
      <w:t>CIS2016</w:t>
    </w:r>
    <w:r>
      <w:rPr>
        <w:sz w:val="18"/>
        <w:szCs w:val="18"/>
      </w:rPr>
      <w:t>（</w:t>
    </w:r>
    <w:r>
      <w:rPr>
        <w:sz w:val="18"/>
        <w:szCs w:val="18"/>
      </w:rPr>
      <w:t>2016.2.27</w:t>
    </w:r>
    <w:r>
      <w:rPr>
        <w:sz w:val="18"/>
        <w:szCs w:val="18"/>
      </w:rPr>
      <w:t>～</w:t>
    </w:r>
    <w:r>
      <w:rPr>
        <w:sz w:val="18"/>
        <w:szCs w:val="18"/>
      </w:rPr>
      <w:t>2.28</w:t>
    </w:r>
    <w:r>
      <w:rPr>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6FE1"/>
    <w:multiLevelType w:val="hybridMultilevel"/>
    <w:tmpl w:val="DAF0D044"/>
    <w:lvl w:ilvl="0" w:tplc="5CD25F9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8346E48"/>
    <w:multiLevelType w:val="multilevel"/>
    <w:tmpl w:val="3416A134"/>
    <w:lvl w:ilvl="0">
      <w:start w:val="1"/>
      <w:numFmt w:val="bullet"/>
      <w:lvlText w:val=""/>
      <w:lvlJc w:val="left"/>
      <w:pPr>
        <w:tabs>
          <w:tab w:val="num" w:pos="397"/>
        </w:tabs>
        <w:ind w:left="397" w:hanging="170"/>
      </w:pPr>
      <w:rPr>
        <w:rFonts w:ascii="Symbol" w:hAnsi="Symbol" w:cs="Symbol" w:hint="default"/>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20B71"/>
    <w:multiLevelType w:val="hybridMultilevel"/>
    <w:tmpl w:val="264212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B5B49A1"/>
    <w:multiLevelType w:val="multilevel"/>
    <w:tmpl w:val="CE3EBB44"/>
    <w:lvl w:ilvl="0">
      <w:start w:val="1"/>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rPr>
        <w:sz w:val="21"/>
        <w:szCs w:val="24"/>
      </w:rPr>
    </w:lvl>
    <w:lvl w:ilvl="2">
      <w:start w:val="1"/>
      <w:numFmt w:val="decimal"/>
      <w:lvlText w:val="%3."/>
      <w:lvlJc w:val="left"/>
      <w:pPr>
        <w:tabs>
          <w:tab w:val="num" w:pos="1440"/>
        </w:tabs>
        <w:ind w:left="1440" w:hanging="360"/>
      </w:pPr>
      <w:rPr>
        <w:sz w:val="21"/>
        <w:szCs w:val="24"/>
      </w:rPr>
    </w:lvl>
    <w:lvl w:ilvl="3">
      <w:start w:val="1"/>
      <w:numFmt w:val="decimal"/>
      <w:lvlText w:val="%4."/>
      <w:lvlJc w:val="left"/>
      <w:pPr>
        <w:tabs>
          <w:tab w:val="num" w:pos="1800"/>
        </w:tabs>
        <w:ind w:left="1800" w:hanging="360"/>
      </w:pPr>
      <w:rPr>
        <w:sz w:val="21"/>
        <w:szCs w:val="24"/>
      </w:rPr>
    </w:lvl>
    <w:lvl w:ilvl="4">
      <w:start w:val="1"/>
      <w:numFmt w:val="decimal"/>
      <w:lvlText w:val="%5."/>
      <w:lvlJc w:val="left"/>
      <w:pPr>
        <w:tabs>
          <w:tab w:val="num" w:pos="2160"/>
        </w:tabs>
        <w:ind w:left="2160" w:hanging="360"/>
      </w:pPr>
      <w:rPr>
        <w:sz w:val="21"/>
        <w:szCs w:val="24"/>
      </w:rPr>
    </w:lvl>
    <w:lvl w:ilvl="5">
      <w:start w:val="1"/>
      <w:numFmt w:val="decimal"/>
      <w:lvlText w:val="%6."/>
      <w:lvlJc w:val="left"/>
      <w:pPr>
        <w:tabs>
          <w:tab w:val="num" w:pos="2520"/>
        </w:tabs>
        <w:ind w:left="2520" w:hanging="360"/>
      </w:pPr>
      <w:rPr>
        <w:sz w:val="21"/>
        <w:szCs w:val="24"/>
      </w:rPr>
    </w:lvl>
    <w:lvl w:ilvl="6">
      <w:start w:val="1"/>
      <w:numFmt w:val="decimal"/>
      <w:lvlText w:val="%7."/>
      <w:lvlJc w:val="left"/>
      <w:pPr>
        <w:tabs>
          <w:tab w:val="num" w:pos="2880"/>
        </w:tabs>
        <w:ind w:left="2880" w:hanging="360"/>
      </w:pPr>
      <w:rPr>
        <w:sz w:val="21"/>
        <w:szCs w:val="24"/>
      </w:rPr>
    </w:lvl>
    <w:lvl w:ilvl="7">
      <w:start w:val="1"/>
      <w:numFmt w:val="decimal"/>
      <w:lvlText w:val="%8."/>
      <w:lvlJc w:val="left"/>
      <w:pPr>
        <w:tabs>
          <w:tab w:val="num" w:pos="3240"/>
        </w:tabs>
        <w:ind w:left="3240" w:hanging="360"/>
      </w:pPr>
      <w:rPr>
        <w:sz w:val="21"/>
        <w:szCs w:val="24"/>
      </w:rPr>
    </w:lvl>
    <w:lvl w:ilvl="8">
      <w:start w:val="1"/>
      <w:numFmt w:val="decimal"/>
      <w:lvlText w:val="%9."/>
      <w:lvlJc w:val="left"/>
      <w:pPr>
        <w:tabs>
          <w:tab w:val="num" w:pos="3600"/>
        </w:tabs>
        <w:ind w:left="3600" w:hanging="360"/>
      </w:pPr>
      <w:rPr>
        <w:sz w:val="21"/>
        <w:szCs w:val="24"/>
      </w:rPr>
    </w:lvl>
  </w:abstractNum>
  <w:abstractNum w:abstractNumId="4" w15:restartNumberingAfterBreak="0">
    <w:nsid w:val="0E020E2F"/>
    <w:multiLevelType w:val="hybridMultilevel"/>
    <w:tmpl w:val="6ECCED66"/>
    <w:lvl w:ilvl="0" w:tplc="5CD25F9C">
      <w:start w:val="1"/>
      <w:numFmt w:val="bullet"/>
      <w:lvlText w:val=""/>
      <w:lvlJc w:val="left"/>
      <w:pPr>
        <w:ind w:left="679" w:hanging="420"/>
      </w:pPr>
      <w:rPr>
        <w:rFonts w:ascii="Wingdings" w:hAnsi="Wingdings" w:hint="default"/>
        <w:sz w:val="16"/>
      </w:rPr>
    </w:lvl>
    <w:lvl w:ilvl="1" w:tplc="AD04EAAC">
      <w:start w:val="1"/>
      <w:numFmt w:val="bullet"/>
      <w:lvlText w:val=""/>
      <w:lvlJc w:val="left"/>
      <w:pPr>
        <w:ind w:left="618" w:hanging="359"/>
      </w:pPr>
      <w:rPr>
        <w:rFonts w:ascii="Wingdings" w:hAnsi="Wingdings" w:hint="default"/>
        <w:sz w:val="16"/>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5" w15:restartNumberingAfterBreak="0">
    <w:nsid w:val="0E4342CA"/>
    <w:multiLevelType w:val="multilevel"/>
    <w:tmpl w:val="26145274"/>
    <w:lvl w:ilvl="0">
      <w:start w:val="1"/>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rPr>
        <w:sz w:val="21"/>
        <w:szCs w:val="24"/>
      </w:rPr>
    </w:lvl>
    <w:lvl w:ilvl="2">
      <w:start w:val="1"/>
      <w:numFmt w:val="decimal"/>
      <w:lvlText w:val="%3."/>
      <w:lvlJc w:val="left"/>
      <w:pPr>
        <w:tabs>
          <w:tab w:val="num" w:pos="1440"/>
        </w:tabs>
        <w:ind w:left="1440" w:hanging="360"/>
      </w:pPr>
      <w:rPr>
        <w:sz w:val="21"/>
        <w:szCs w:val="24"/>
      </w:rPr>
    </w:lvl>
    <w:lvl w:ilvl="3">
      <w:start w:val="1"/>
      <w:numFmt w:val="decimal"/>
      <w:lvlText w:val="%4."/>
      <w:lvlJc w:val="left"/>
      <w:pPr>
        <w:tabs>
          <w:tab w:val="num" w:pos="1800"/>
        </w:tabs>
        <w:ind w:left="1800" w:hanging="360"/>
      </w:pPr>
      <w:rPr>
        <w:sz w:val="21"/>
        <w:szCs w:val="24"/>
      </w:rPr>
    </w:lvl>
    <w:lvl w:ilvl="4">
      <w:start w:val="1"/>
      <w:numFmt w:val="decimal"/>
      <w:lvlText w:val="%5."/>
      <w:lvlJc w:val="left"/>
      <w:pPr>
        <w:tabs>
          <w:tab w:val="num" w:pos="2160"/>
        </w:tabs>
        <w:ind w:left="2160" w:hanging="360"/>
      </w:pPr>
      <w:rPr>
        <w:sz w:val="21"/>
        <w:szCs w:val="24"/>
      </w:rPr>
    </w:lvl>
    <w:lvl w:ilvl="5">
      <w:start w:val="1"/>
      <w:numFmt w:val="decimal"/>
      <w:lvlText w:val="%6."/>
      <w:lvlJc w:val="left"/>
      <w:pPr>
        <w:tabs>
          <w:tab w:val="num" w:pos="2520"/>
        </w:tabs>
        <w:ind w:left="2520" w:hanging="360"/>
      </w:pPr>
      <w:rPr>
        <w:sz w:val="21"/>
        <w:szCs w:val="24"/>
      </w:rPr>
    </w:lvl>
    <w:lvl w:ilvl="6">
      <w:start w:val="1"/>
      <w:numFmt w:val="decimal"/>
      <w:lvlText w:val="%7."/>
      <w:lvlJc w:val="left"/>
      <w:pPr>
        <w:tabs>
          <w:tab w:val="num" w:pos="2880"/>
        </w:tabs>
        <w:ind w:left="2880" w:hanging="360"/>
      </w:pPr>
      <w:rPr>
        <w:sz w:val="21"/>
        <w:szCs w:val="24"/>
      </w:rPr>
    </w:lvl>
    <w:lvl w:ilvl="7">
      <w:start w:val="1"/>
      <w:numFmt w:val="decimal"/>
      <w:lvlText w:val="%8."/>
      <w:lvlJc w:val="left"/>
      <w:pPr>
        <w:tabs>
          <w:tab w:val="num" w:pos="3240"/>
        </w:tabs>
        <w:ind w:left="3240" w:hanging="360"/>
      </w:pPr>
      <w:rPr>
        <w:sz w:val="21"/>
        <w:szCs w:val="24"/>
      </w:rPr>
    </w:lvl>
    <w:lvl w:ilvl="8">
      <w:start w:val="1"/>
      <w:numFmt w:val="decimal"/>
      <w:lvlText w:val="%9."/>
      <w:lvlJc w:val="left"/>
      <w:pPr>
        <w:tabs>
          <w:tab w:val="num" w:pos="3600"/>
        </w:tabs>
        <w:ind w:left="3600" w:hanging="360"/>
      </w:pPr>
      <w:rPr>
        <w:sz w:val="21"/>
        <w:szCs w:val="24"/>
      </w:rPr>
    </w:lvl>
  </w:abstractNum>
  <w:abstractNum w:abstractNumId="6" w15:restartNumberingAfterBreak="0">
    <w:nsid w:val="1A240614"/>
    <w:multiLevelType w:val="multilevel"/>
    <w:tmpl w:val="CEEA645A"/>
    <w:lvl w:ilvl="0">
      <w:start w:val="1"/>
      <w:numFmt w:val="bullet"/>
      <w:lvlText w:val=""/>
      <w:lvlJc w:val="left"/>
      <w:pPr>
        <w:tabs>
          <w:tab w:val="num" w:pos="397"/>
        </w:tabs>
        <w:ind w:left="397" w:hanging="170"/>
      </w:pPr>
      <w:rPr>
        <w:rFonts w:ascii="Symbol" w:hAnsi="Symbol" w:cs="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565B29"/>
    <w:multiLevelType w:val="hybridMultilevel"/>
    <w:tmpl w:val="F0CC8552"/>
    <w:lvl w:ilvl="0" w:tplc="5CD25F9C">
      <w:start w:val="1"/>
      <w:numFmt w:val="bullet"/>
      <w:lvlText w:val=""/>
      <w:lvlJc w:val="left"/>
      <w:pPr>
        <w:ind w:left="619" w:hanging="360"/>
      </w:pPr>
      <w:rPr>
        <w:rFonts w:ascii="Wingdings" w:hAnsi="Wingdings" w:hint="default"/>
        <w:sz w:val="16"/>
      </w:rPr>
    </w:lvl>
    <w:lvl w:ilvl="1" w:tplc="0409000B" w:tentative="1">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8" w15:restartNumberingAfterBreak="0">
    <w:nsid w:val="1FBA6859"/>
    <w:multiLevelType w:val="hybridMultilevel"/>
    <w:tmpl w:val="B90453D2"/>
    <w:lvl w:ilvl="0" w:tplc="5CD25F9C">
      <w:start w:val="1"/>
      <w:numFmt w:val="bullet"/>
      <w:lvlText w:val=""/>
      <w:lvlJc w:val="left"/>
      <w:pPr>
        <w:ind w:left="619" w:hanging="360"/>
      </w:pPr>
      <w:rPr>
        <w:rFonts w:ascii="Wingdings" w:hAnsi="Wingdings" w:hint="default"/>
        <w:sz w:val="16"/>
      </w:rPr>
    </w:lvl>
    <w:lvl w:ilvl="1" w:tplc="0409000B" w:tentative="1">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9" w15:restartNumberingAfterBreak="0">
    <w:nsid w:val="20174FE8"/>
    <w:multiLevelType w:val="hybridMultilevel"/>
    <w:tmpl w:val="618CBE80"/>
    <w:lvl w:ilvl="0" w:tplc="E0CA28B8">
      <w:numFmt w:val="bullet"/>
      <w:lvlText w:val="-"/>
      <w:lvlJc w:val="left"/>
      <w:pPr>
        <w:ind w:left="619" w:hanging="360"/>
      </w:pPr>
      <w:rPr>
        <w:rFonts w:ascii="Times New Roman" w:eastAsia="ＭＳ 明朝;MS Mincho" w:hAnsi="Times New Roman" w:cs="Times New Roman" w:hint="default"/>
      </w:rPr>
    </w:lvl>
    <w:lvl w:ilvl="1" w:tplc="0409000B" w:tentative="1">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10" w15:restartNumberingAfterBreak="0">
    <w:nsid w:val="23511988"/>
    <w:multiLevelType w:val="hybridMultilevel"/>
    <w:tmpl w:val="503C93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FB6DD2"/>
    <w:multiLevelType w:val="multilevel"/>
    <w:tmpl w:val="A3183BFE"/>
    <w:lvl w:ilvl="0">
      <w:start w:val="1"/>
      <w:numFmt w:val="decimal"/>
      <w:lvlText w:val="(%1)"/>
      <w:lvlJc w:val="left"/>
      <w:pPr>
        <w:tabs>
          <w:tab w:val="num" w:pos="582"/>
        </w:tabs>
        <w:ind w:left="582" w:hanging="390"/>
      </w:pPr>
      <w:rPr>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D75C1F"/>
    <w:multiLevelType w:val="hybridMultilevel"/>
    <w:tmpl w:val="155CB9CA"/>
    <w:lvl w:ilvl="0" w:tplc="E0CA28B8">
      <w:numFmt w:val="bullet"/>
      <w:lvlText w:val="-"/>
      <w:lvlJc w:val="left"/>
      <w:pPr>
        <w:ind w:left="619" w:hanging="360"/>
      </w:pPr>
      <w:rPr>
        <w:rFonts w:ascii="Times New Roman" w:eastAsia="ＭＳ 明朝;MS Mincho" w:hAnsi="Times New Roman" w:cs="Times New Roman" w:hint="default"/>
      </w:rPr>
    </w:lvl>
    <w:lvl w:ilvl="1" w:tplc="0409000B" w:tentative="1">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13" w15:restartNumberingAfterBreak="0">
    <w:nsid w:val="2B5E6A7B"/>
    <w:multiLevelType w:val="hybridMultilevel"/>
    <w:tmpl w:val="05D4D9B0"/>
    <w:lvl w:ilvl="0" w:tplc="66FAE692">
      <w:start w:val="1"/>
      <w:numFmt w:val="decimal"/>
      <w:lvlText w:val="(%1)"/>
      <w:lvlJc w:val="left"/>
      <w:pPr>
        <w:ind w:left="454" w:hanging="454"/>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4" w15:restartNumberingAfterBreak="0">
    <w:nsid w:val="2FA47366"/>
    <w:multiLevelType w:val="hybridMultilevel"/>
    <w:tmpl w:val="BC8E0F0E"/>
    <w:lvl w:ilvl="0" w:tplc="5CD25F9C">
      <w:start w:val="1"/>
      <w:numFmt w:val="bullet"/>
      <w:lvlText w:val=""/>
      <w:lvlJc w:val="left"/>
      <w:pPr>
        <w:ind w:left="679" w:hanging="420"/>
      </w:pPr>
      <w:rPr>
        <w:rFonts w:ascii="Wingdings" w:hAnsi="Wingdings" w:hint="default"/>
        <w:sz w:val="16"/>
      </w:rPr>
    </w:lvl>
    <w:lvl w:ilvl="1" w:tplc="0409000B">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15" w15:restartNumberingAfterBreak="0">
    <w:nsid w:val="326D4F81"/>
    <w:multiLevelType w:val="hybridMultilevel"/>
    <w:tmpl w:val="BCC8DA34"/>
    <w:lvl w:ilvl="0" w:tplc="5CD25F9C">
      <w:start w:val="1"/>
      <w:numFmt w:val="bullet"/>
      <w:lvlText w:val=""/>
      <w:lvlJc w:val="left"/>
      <w:pPr>
        <w:ind w:left="679" w:hanging="420"/>
      </w:pPr>
      <w:rPr>
        <w:rFonts w:ascii="Wingdings" w:hAnsi="Wingdings" w:hint="default"/>
        <w:sz w:val="16"/>
      </w:rPr>
    </w:lvl>
    <w:lvl w:ilvl="1" w:tplc="0409000B">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16" w15:restartNumberingAfterBreak="0">
    <w:nsid w:val="37CD62C0"/>
    <w:multiLevelType w:val="hybridMultilevel"/>
    <w:tmpl w:val="57D2A56A"/>
    <w:lvl w:ilvl="0" w:tplc="11B0CBC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D546E6"/>
    <w:multiLevelType w:val="hybridMultilevel"/>
    <w:tmpl w:val="60F0484A"/>
    <w:lvl w:ilvl="0" w:tplc="7A64E4C2">
      <w:start w:val="1"/>
      <w:numFmt w:val="bullet"/>
      <w:lvlText w:val=""/>
      <w:lvlJc w:val="left"/>
      <w:pPr>
        <w:ind w:left="618" w:hanging="35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04B425D"/>
    <w:multiLevelType w:val="hybridMultilevel"/>
    <w:tmpl w:val="3146C838"/>
    <w:lvl w:ilvl="0" w:tplc="5CD25F9C">
      <w:start w:val="1"/>
      <w:numFmt w:val="bullet"/>
      <w:lvlText w:val=""/>
      <w:lvlJc w:val="left"/>
      <w:pPr>
        <w:ind w:left="420" w:hanging="420"/>
      </w:pPr>
      <w:rPr>
        <w:rFonts w:ascii="Wingdings" w:hAnsi="Wingdings" w:hint="default"/>
        <w:sz w:val="16"/>
      </w:rPr>
    </w:lvl>
    <w:lvl w:ilvl="1" w:tplc="10A0495E">
      <w:start w:val="1"/>
      <w:numFmt w:val="bullet"/>
      <w:lvlText w:val=""/>
      <w:lvlJc w:val="left"/>
      <w:pPr>
        <w:ind w:left="618" w:hanging="359"/>
      </w:pPr>
      <w:rPr>
        <w:rFonts w:ascii="Wingdings" w:hAnsi="Wingdings" w:hint="default"/>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3A966C7"/>
    <w:multiLevelType w:val="hybridMultilevel"/>
    <w:tmpl w:val="5EEC0E38"/>
    <w:lvl w:ilvl="0" w:tplc="04090001">
      <w:start w:val="1"/>
      <w:numFmt w:val="bullet"/>
      <w:lvlText w:val=""/>
      <w:lvlJc w:val="left"/>
      <w:pPr>
        <w:ind w:left="679" w:hanging="420"/>
      </w:pPr>
      <w:rPr>
        <w:rFonts w:ascii="Wingdings" w:hAnsi="Wingdings" w:hint="default"/>
      </w:rPr>
    </w:lvl>
    <w:lvl w:ilvl="1" w:tplc="0409000B" w:tentative="1">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20" w15:restartNumberingAfterBreak="0">
    <w:nsid w:val="45BD1F57"/>
    <w:multiLevelType w:val="hybridMultilevel"/>
    <w:tmpl w:val="2D44FA22"/>
    <w:lvl w:ilvl="0" w:tplc="E17CDEB0">
      <w:start w:val="4"/>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91F73AF"/>
    <w:multiLevelType w:val="hybridMultilevel"/>
    <w:tmpl w:val="752218A0"/>
    <w:lvl w:ilvl="0" w:tplc="D71499C4">
      <w:start w:val="1"/>
      <w:numFmt w:val="decimal"/>
      <w:lvlText w:val="(%1)"/>
      <w:lvlJc w:val="left"/>
      <w:pPr>
        <w:ind w:left="454" w:hanging="454"/>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2" w15:restartNumberingAfterBreak="0">
    <w:nsid w:val="498C3DBE"/>
    <w:multiLevelType w:val="hybridMultilevel"/>
    <w:tmpl w:val="61242E16"/>
    <w:lvl w:ilvl="0" w:tplc="180AB1C2">
      <w:start w:val="1"/>
      <w:numFmt w:val="bullet"/>
      <w:lvlText w:val=""/>
      <w:lvlJc w:val="left"/>
      <w:pPr>
        <w:ind w:left="986" w:hanging="420"/>
      </w:pPr>
      <w:rPr>
        <w:rFonts w:ascii="Wingdings" w:hAnsi="Wingdings" w:hint="default"/>
        <w:sz w:val="16"/>
      </w:rPr>
    </w:lvl>
    <w:lvl w:ilvl="1" w:tplc="FB6AC83E">
      <w:start w:val="1"/>
      <w:numFmt w:val="decimal"/>
      <w:lvlText w:val="%2)"/>
      <w:lvlJc w:val="left"/>
      <w:pPr>
        <w:ind w:left="1406" w:hanging="420"/>
      </w:pPr>
      <w:rPr>
        <w:rFonts w:hint="eastAsia"/>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3" w15:restartNumberingAfterBreak="0">
    <w:nsid w:val="4EC400AC"/>
    <w:multiLevelType w:val="hybridMultilevel"/>
    <w:tmpl w:val="9B2EBC9E"/>
    <w:lvl w:ilvl="0" w:tplc="4FFA971C">
      <w:start w:val="1"/>
      <w:numFmt w:val="bullet"/>
      <w:pStyle w:val="a"/>
      <w:lvlText w:val=""/>
      <w:lvlJc w:val="left"/>
      <w:pPr>
        <w:ind w:left="618" w:hanging="359"/>
      </w:pPr>
      <w:rPr>
        <w:rFonts w:ascii="Wingdings" w:hAnsi="Wingdings" w:hint="default"/>
        <w:sz w:val="16"/>
      </w:rPr>
    </w:lvl>
    <w:lvl w:ilvl="1" w:tplc="6B400B52">
      <w:numFmt w:val="bullet"/>
      <w:lvlText w:val="-"/>
      <w:lvlJc w:val="left"/>
      <w:pPr>
        <w:ind w:left="1039" w:hanging="360"/>
      </w:pPr>
      <w:rPr>
        <w:rFonts w:ascii="Times New Roman" w:eastAsia="ＭＳ 明朝;MS Mincho" w:hAnsi="Times New Roman" w:cs="Times New Roman"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24" w15:restartNumberingAfterBreak="0">
    <w:nsid w:val="50300F3D"/>
    <w:multiLevelType w:val="multilevel"/>
    <w:tmpl w:val="A998D89C"/>
    <w:lvl w:ilvl="0">
      <w:start w:val="1"/>
      <w:numFmt w:val="decimal"/>
      <w:pStyle w:val="1"/>
      <w:suff w:val="nothing"/>
      <w:lvlText w:val="%1　"/>
      <w:lvlJc w:val="left"/>
      <w:pPr>
        <w:ind w:left="432" w:hanging="432"/>
      </w:pPr>
      <w:rPr>
        <w:sz w:val="21"/>
        <w:szCs w:val="21"/>
      </w:rPr>
    </w:lvl>
    <w:lvl w:ilvl="1">
      <w:start w:val="1"/>
      <w:numFmt w:val="decimal"/>
      <w:pStyle w:val="2"/>
      <w:suff w:val="nothing"/>
      <w:lvlText w:val="%1.%2　"/>
      <w:lvlJc w:val="left"/>
      <w:pPr>
        <w:ind w:left="576" w:hanging="576"/>
      </w:pPr>
      <w:rPr>
        <w:sz w:val="21"/>
        <w:szCs w:val="21"/>
      </w:rPr>
    </w:lvl>
    <w:lvl w:ilvl="2">
      <w:start w:val="1"/>
      <w:numFmt w:val="none"/>
      <w:suff w:val="nothing"/>
      <w:lvlText w:val=""/>
      <w:lvlJc w:val="left"/>
      <w:pPr>
        <w:ind w:left="720" w:hanging="720"/>
      </w:pPr>
      <w:rPr>
        <w:sz w:val="21"/>
        <w:szCs w:val="24"/>
      </w:rPr>
    </w:lvl>
    <w:lvl w:ilvl="3">
      <w:start w:val="1"/>
      <w:numFmt w:val="none"/>
      <w:suff w:val="nothing"/>
      <w:lvlText w:val=""/>
      <w:lvlJc w:val="left"/>
      <w:pPr>
        <w:ind w:left="864" w:hanging="864"/>
      </w:pPr>
      <w:rPr>
        <w:sz w:val="21"/>
        <w:szCs w:val="24"/>
      </w:rPr>
    </w:lvl>
    <w:lvl w:ilvl="4">
      <w:start w:val="1"/>
      <w:numFmt w:val="none"/>
      <w:suff w:val="nothing"/>
      <w:lvlText w:val=""/>
      <w:lvlJc w:val="left"/>
      <w:pPr>
        <w:ind w:left="1008" w:hanging="1008"/>
      </w:pPr>
      <w:rPr>
        <w:sz w:val="21"/>
        <w:szCs w:val="24"/>
      </w:rPr>
    </w:lvl>
    <w:lvl w:ilvl="5">
      <w:start w:val="1"/>
      <w:numFmt w:val="none"/>
      <w:suff w:val="nothing"/>
      <w:lvlText w:val=""/>
      <w:lvlJc w:val="left"/>
      <w:pPr>
        <w:ind w:left="1152" w:hanging="1152"/>
      </w:pPr>
      <w:rPr>
        <w:sz w:val="21"/>
        <w:szCs w:val="24"/>
      </w:rPr>
    </w:lvl>
    <w:lvl w:ilvl="6">
      <w:start w:val="1"/>
      <w:numFmt w:val="none"/>
      <w:suff w:val="nothing"/>
      <w:lvlText w:val=""/>
      <w:lvlJc w:val="left"/>
      <w:pPr>
        <w:ind w:left="1296" w:hanging="1296"/>
      </w:pPr>
      <w:rPr>
        <w:sz w:val="21"/>
        <w:szCs w:val="24"/>
      </w:rPr>
    </w:lvl>
    <w:lvl w:ilvl="7">
      <w:start w:val="1"/>
      <w:numFmt w:val="none"/>
      <w:suff w:val="nothing"/>
      <w:lvlText w:val=""/>
      <w:lvlJc w:val="left"/>
      <w:pPr>
        <w:ind w:left="1440" w:hanging="1440"/>
      </w:pPr>
      <w:rPr>
        <w:sz w:val="21"/>
        <w:szCs w:val="24"/>
      </w:rPr>
    </w:lvl>
    <w:lvl w:ilvl="8">
      <w:start w:val="1"/>
      <w:numFmt w:val="none"/>
      <w:suff w:val="nothing"/>
      <w:lvlText w:val=""/>
      <w:lvlJc w:val="left"/>
      <w:pPr>
        <w:ind w:left="1584" w:hanging="1584"/>
      </w:pPr>
      <w:rPr>
        <w:sz w:val="21"/>
        <w:szCs w:val="24"/>
      </w:rPr>
    </w:lvl>
  </w:abstractNum>
  <w:abstractNum w:abstractNumId="25" w15:restartNumberingAfterBreak="0">
    <w:nsid w:val="57203941"/>
    <w:multiLevelType w:val="hybridMultilevel"/>
    <w:tmpl w:val="6B0416CC"/>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6" w15:restartNumberingAfterBreak="0">
    <w:nsid w:val="59CD59B2"/>
    <w:multiLevelType w:val="multilevel"/>
    <w:tmpl w:val="9A1CAF56"/>
    <w:lvl w:ilvl="0">
      <w:start w:val="1"/>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rPr>
        <w:sz w:val="21"/>
        <w:szCs w:val="24"/>
      </w:rPr>
    </w:lvl>
    <w:lvl w:ilvl="2">
      <w:start w:val="1"/>
      <w:numFmt w:val="decimal"/>
      <w:lvlText w:val="%3."/>
      <w:lvlJc w:val="left"/>
      <w:pPr>
        <w:tabs>
          <w:tab w:val="num" w:pos="1440"/>
        </w:tabs>
        <w:ind w:left="1440" w:hanging="360"/>
      </w:pPr>
      <w:rPr>
        <w:sz w:val="21"/>
        <w:szCs w:val="24"/>
      </w:rPr>
    </w:lvl>
    <w:lvl w:ilvl="3">
      <w:start w:val="1"/>
      <w:numFmt w:val="decimal"/>
      <w:lvlText w:val="%4."/>
      <w:lvlJc w:val="left"/>
      <w:pPr>
        <w:tabs>
          <w:tab w:val="num" w:pos="1800"/>
        </w:tabs>
        <w:ind w:left="1800" w:hanging="360"/>
      </w:pPr>
      <w:rPr>
        <w:sz w:val="21"/>
        <w:szCs w:val="24"/>
      </w:rPr>
    </w:lvl>
    <w:lvl w:ilvl="4">
      <w:start w:val="1"/>
      <w:numFmt w:val="decimal"/>
      <w:lvlText w:val="%5."/>
      <w:lvlJc w:val="left"/>
      <w:pPr>
        <w:tabs>
          <w:tab w:val="num" w:pos="2160"/>
        </w:tabs>
        <w:ind w:left="2160" w:hanging="360"/>
      </w:pPr>
      <w:rPr>
        <w:sz w:val="21"/>
        <w:szCs w:val="24"/>
      </w:rPr>
    </w:lvl>
    <w:lvl w:ilvl="5">
      <w:start w:val="1"/>
      <w:numFmt w:val="decimal"/>
      <w:lvlText w:val="%6."/>
      <w:lvlJc w:val="left"/>
      <w:pPr>
        <w:tabs>
          <w:tab w:val="num" w:pos="2520"/>
        </w:tabs>
        <w:ind w:left="2520" w:hanging="360"/>
      </w:pPr>
      <w:rPr>
        <w:sz w:val="21"/>
        <w:szCs w:val="24"/>
      </w:rPr>
    </w:lvl>
    <w:lvl w:ilvl="6">
      <w:start w:val="1"/>
      <w:numFmt w:val="decimal"/>
      <w:lvlText w:val="%7."/>
      <w:lvlJc w:val="left"/>
      <w:pPr>
        <w:tabs>
          <w:tab w:val="num" w:pos="2880"/>
        </w:tabs>
        <w:ind w:left="2880" w:hanging="360"/>
      </w:pPr>
      <w:rPr>
        <w:sz w:val="21"/>
        <w:szCs w:val="24"/>
      </w:rPr>
    </w:lvl>
    <w:lvl w:ilvl="7">
      <w:start w:val="1"/>
      <w:numFmt w:val="decimal"/>
      <w:lvlText w:val="%8."/>
      <w:lvlJc w:val="left"/>
      <w:pPr>
        <w:tabs>
          <w:tab w:val="num" w:pos="3240"/>
        </w:tabs>
        <w:ind w:left="3240" w:hanging="360"/>
      </w:pPr>
      <w:rPr>
        <w:sz w:val="21"/>
        <w:szCs w:val="24"/>
      </w:rPr>
    </w:lvl>
    <w:lvl w:ilvl="8">
      <w:start w:val="1"/>
      <w:numFmt w:val="decimal"/>
      <w:lvlText w:val="%9."/>
      <w:lvlJc w:val="left"/>
      <w:pPr>
        <w:tabs>
          <w:tab w:val="num" w:pos="3600"/>
        </w:tabs>
        <w:ind w:left="3600" w:hanging="360"/>
      </w:pPr>
      <w:rPr>
        <w:sz w:val="21"/>
        <w:szCs w:val="24"/>
      </w:rPr>
    </w:lvl>
  </w:abstractNum>
  <w:abstractNum w:abstractNumId="27" w15:restartNumberingAfterBreak="0">
    <w:nsid w:val="5D401800"/>
    <w:multiLevelType w:val="hybridMultilevel"/>
    <w:tmpl w:val="7B665A4C"/>
    <w:lvl w:ilvl="0" w:tplc="FC5ACACC">
      <w:start w:val="1"/>
      <w:numFmt w:val="decimal"/>
      <w:lvlText w:val="(%1)"/>
      <w:lvlJc w:val="left"/>
      <w:pPr>
        <w:ind w:left="454" w:hanging="454"/>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5D54232E"/>
    <w:multiLevelType w:val="hybridMultilevel"/>
    <w:tmpl w:val="B18274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65C633EA"/>
    <w:multiLevelType w:val="multilevel"/>
    <w:tmpl w:val="9942E9DA"/>
    <w:lvl w:ilvl="0">
      <w:start w:val="1"/>
      <w:numFmt w:val="bullet"/>
      <w:lvlText w:val=""/>
      <w:lvlJc w:val="left"/>
      <w:pPr>
        <w:tabs>
          <w:tab w:val="num" w:pos="397"/>
        </w:tabs>
        <w:ind w:left="397" w:hanging="170"/>
      </w:pPr>
      <w:rPr>
        <w:rFonts w:ascii="Symbol" w:hAnsi="Symbol" w:cs="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70C1122"/>
    <w:multiLevelType w:val="multilevel"/>
    <w:tmpl w:val="D534DC82"/>
    <w:lvl w:ilvl="0">
      <w:start w:val="2"/>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73227A5"/>
    <w:multiLevelType w:val="multilevel"/>
    <w:tmpl w:val="20AA9114"/>
    <w:lvl w:ilvl="0">
      <w:start w:val="1"/>
      <w:numFmt w:val="bullet"/>
      <w:lvlText w:val=""/>
      <w:lvlJc w:val="left"/>
      <w:pPr>
        <w:tabs>
          <w:tab w:val="num" w:pos="429"/>
        </w:tabs>
        <w:ind w:left="429" w:hanging="170"/>
      </w:pPr>
      <w:rPr>
        <w:rFonts w:ascii="Symbol" w:hAnsi="Symbol" w:cs="Symbol" w:hint="default"/>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B014DEB"/>
    <w:multiLevelType w:val="hybridMultilevel"/>
    <w:tmpl w:val="1902D32E"/>
    <w:lvl w:ilvl="0" w:tplc="5CD25F9C">
      <w:start w:val="1"/>
      <w:numFmt w:val="bullet"/>
      <w:lvlText w:val=""/>
      <w:lvlJc w:val="left"/>
      <w:pPr>
        <w:ind w:left="679" w:hanging="420"/>
      </w:pPr>
      <w:rPr>
        <w:rFonts w:ascii="Wingdings" w:hAnsi="Wingdings" w:hint="default"/>
        <w:sz w:val="16"/>
      </w:rPr>
    </w:lvl>
    <w:lvl w:ilvl="1" w:tplc="249CDFD2">
      <w:start w:val="1"/>
      <w:numFmt w:val="bullet"/>
      <w:lvlText w:val=""/>
      <w:lvlJc w:val="left"/>
      <w:pPr>
        <w:ind w:left="618" w:hanging="359"/>
      </w:pPr>
      <w:rPr>
        <w:rFonts w:ascii="Wingdings" w:hAnsi="Wingdings" w:hint="default"/>
        <w:sz w:val="16"/>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33" w15:restartNumberingAfterBreak="0">
    <w:nsid w:val="6D0B7E2F"/>
    <w:multiLevelType w:val="hybridMultilevel"/>
    <w:tmpl w:val="FDA2BC74"/>
    <w:lvl w:ilvl="0" w:tplc="6298D76C">
      <w:start w:val="1"/>
      <w:numFmt w:val="bullet"/>
      <w:lvlText w:val=""/>
      <w:lvlJc w:val="left"/>
      <w:pPr>
        <w:ind w:left="618" w:hanging="359"/>
      </w:pPr>
      <w:rPr>
        <w:rFonts w:ascii="Wingdings" w:hAnsi="Wingdings" w:hint="default"/>
        <w:sz w:val="16"/>
      </w:rPr>
    </w:lvl>
    <w:lvl w:ilvl="1" w:tplc="0409000B" w:tentative="1">
      <w:start w:val="1"/>
      <w:numFmt w:val="bullet"/>
      <w:lvlText w:val=""/>
      <w:lvlJc w:val="left"/>
      <w:pPr>
        <w:ind w:left="1032" w:hanging="420"/>
      </w:pPr>
      <w:rPr>
        <w:rFonts w:ascii="Wingdings" w:hAnsi="Wingdings" w:hint="default"/>
      </w:rPr>
    </w:lvl>
    <w:lvl w:ilvl="2" w:tplc="0409000D" w:tentative="1">
      <w:start w:val="1"/>
      <w:numFmt w:val="bullet"/>
      <w:lvlText w:val=""/>
      <w:lvlJc w:val="left"/>
      <w:pPr>
        <w:ind w:left="1452" w:hanging="420"/>
      </w:pPr>
      <w:rPr>
        <w:rFonts w:ascii="Wingdings" w:hAnsi="Wingdings" w:hint="default"/>
      </w:rPr>
    </w:lvl>
    <w:lvl w:ilvl="3" w:tplc="04090001" w:tentative="1">
      <w:start w:val="1"/>
      <w:numFmt w:val="bullet"/>
      <w:lvlText w:val=""/>
      <w:lvlJc w:val="left"/>
      <w:pPr>
        <w:ind w:left="1872" w:hanging="420"/>
      </w:pPr>
      <w:rPr>
        <w:rFonts w:ascii="Wingdings" w:hAnsi="Wingdings" w:hint="default"/>
      </w:rPr>
    </w:lvl>
    <w:lvl w:ilvl="4" w:tplc="0409000B" w:tentative="1">
      <w:start w:val="1"/>
      <w:numFmt w:val="bullet"/>
      <w:lvlText w:val=""/>
      <w:lvlJc w:val="left"/>
      <w:pPr>
        <w:ind w:left="2292" w:hanging="420"/>
      </w:pPr>
      <w:rPr>
        <w:rFonts w:ascii="Wingdings" w:hAnsi="Wingdings" w:hint="default"/>
      </w:rPr>
    </w:lvl>
    <w:lvl w:ilvl="5" w:tplc="0409000D" w:tentative="1">
      <w:start w:val="1"/>
      <w:numFmt w:val="bullet"/>
      <w:lvlText w:val=""/>
      <w:lvlJc w:val="left"/>
      <w:pPr>
        <w:ind w:left="2712" w:hanging="420"/>
      </w:pPr>
      <w:rPr>
        <w:rFonts w:ascii="Wingdings" w:hAnsi="Wingdings" w:hint="default"/>
      </w:rPr>
    </w:lvl>
    <w:lvl w:ilvl="6" w:tplc="04090001" w:tentative="1">
      <w:start w:val="1"/>
      <w:numFmt w:val="bullet"/>
      <w:lvlText w:val=""/>
      <w:lvlJc w:val="left"/>
      <w:pPr>
        <w:ind w:left="3132" w:hanging="420"/>
      </w:pPr>
      <w:rPr>
        <w:rFonts w:ascii="Wingdings" w:hAnsi="Wingdings" w:hint="default"/>
      </w:rPr>
    </w:lvl>
    <w:lvl w:ilvl="7" w:tplc="0409000B" w:tentative="1">
      <w:start w:val="1"/>
      <w:numFmt w:val="bullet"/>
      <w:lvlText w:val=""/>
      <w:lvlJc w:val="left"/>
      <w:pPr>
        <w:ind w:left="3552" w:hanging="420"/>
      </w:pPr>
      <w:rPr>
        <w:rFonts w:ascii="Wingdings" w:hAnsi="Wingdings" w:hint="default"/>
      </w:rPr>
    </w:lvl>
    <w:lvl w:ilvl="8" w:tplc="0409000D" w:tentative="1">
      <w:start w:val="1"/>
      <w:numFmt w:val="bullet"/>
      <w:lvlText w:val=""/>
      <w:lvlJc w:val="left"/>
      <w:pPr>
        <w:ind w:left="3972" w:hanging="420"/>
      </w:pPr>
      <w:rPr>
        <w:rFonts w:ascii="Wingdings" w:hAnsi="Wingdings" w:hint="default"/>
      </w:rPr>
    </w:lvl>
  </w:abstractNum>
  <w:abstractNum w:abstractNumId="34" w15:restartNumberingAfterBreak="0">
    <w:nsid w:val="71201AB1"/>
    <w:multiLevelType w:val="multilevel"/>
    <w:tmpl w:val="3B1E73A0"/>
    <w:lvl w:ilvl="0">
      <w:start w:val="1"/>
      <w:numFmt w:val="decimal"/>
      <w:lvlText w:val="[%1]"/>
      <w:lvlJc w:val="left"/>
      <w:pPr>
        <w:tabs>
          <w:tab w:val="num" w:pos="360"/>
        </w:tabs>
        <w:ind w:left="360" w:hanging="360"/>
      </w:pPr>
      <w:rPr>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12C037C"/>
    <w:multiLevelType w:val="hybridMultilevel"/>
    <w:tmpl w:val="B46625B0"/>
    <w:lvl w:ilvl="0" w:tplc="E0CA28B8">
      <w:numFmt w:val="bullet"/>
      <w:lvlText w:val="-"/>
      <w:lvlJc w:val="left"/>
      <w:pPr>
        <w:ind w:left="878" w:hanging="360"/>
      </w:pPr>
      <w:rPr>
        <w:rFonts w:ascii="Times New Roman" w:eastAsia="ＭＳ 明朝;MS Mincho" w:hAnsi="Times New Roman" w:cs="Times New Roman" w:hint="default"/>
      </w:rPr>
    </w:lvl>
    <w:lvl w:ilvl="1" w:tplc="0409000B" w:tentative="1">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36" w15:restartNumberingAfterBreak="0">
    <w:nsid w:val="777E65DF"/>
    <w:multiLevelType w:val="multilevel"/>
    <w:tmpl w:val="DE089A14"/>
    <w:lvl w:ilvl="0">
      <w:start w:val="1"/>
      <w:numFmt w:val="decimal"/>
      <w:suff w:val="nothing"/>
      <w:lvlText w:val="%1　"/>
      <w:lvlJc w:val="left"/>
      <w:pPr>
        <w:ind w:left="432" w:hanging="432"/>
      </w:pPr>
      <w:rPr>
        <w:sz w:val="21"/>
        <w:szCs w:val="21"/>
      </w:rPr>
    </w:lvl>
    <w:lvl w:ilvl="1">
      <w:start w:val="1"/>
      <w:numFmt w:val="decimal"/>
      <w:suff w:val="nothing"/>
      <w:lvlText w:val="%1.%2　"/>
      <w:lvlJc w:val="left"/>
      <w:pPr>
        <w:ind w:left="576" w:hanging="576"/>
      </w:pPr>
      <w:rPr>
        <w:sz w:val="21"/>
        <w:szCs w:val="21"/>
      </w:rPr>
    </w:lvl>
    <w:lvl w:ilvl="2">
      <w:start w:val="1"/>
      <w:numFmt w:val="none"/>
      <w:suff w:val="nothing"/>
      <w:lvlText w:val=""/>
      <w:lvlJc w:val="left"/>
      <w:pPr>
        <w:ind w:left="720" w:hanging="720"/>
      </w:pPr>
      <w:rPr>
        <w:sz w:val="21"/>
        <w:szCs w:val="24"/>
      </w:rPr>
    </w:lvl>
    <w:lvl w:ilvl="3">
      <w:start w:val="1"/>
      <w:numFmt w:val="none"/>
      <w:suff w:val="nothing"/>
      <w:lvlText w:val=""/>
      <w:lvlJc w:val="left"/>
      <w:pPr>
        <w:ind w:left="864" w:hanging="864"/>
      </w:pPr>
      <w:rPr>
        <w:sz w:val="21"/>
        <w:szCs w:val="24"/>
      </w:rPr>
    </w:lvl>
    <w:lvl w:ilvl="4">
      <w:start w:val="1"/>
      <w:numFmt w:val="none"/>
      <w:suff w:val="nothing"/>
      <w:lvlText w:val=""/>
      <w:lvlJc w:val="left"/>
      <w:pPr>
        <w:ind w:left="1008" w:hanging="1008"/>
      </w:pPr>
      <w:rPr>
        <w:sz w:val="21"/>
        <w:szCs w:val="24"/>
      </w:rPr>
    </w:lvl>
    <w:lvl w:ilvl="5">
      <w:start w:val="1"/>
      <w:numFmt w:val="none"/>
      <w:suff w:val="nothing"/>
      <w:lvlText w:val=""/>
      <w:lvlJc w:val="left"/>
      <w:pPr>
        <w:ind w:left="1152" w:hanging="1152"/>
      </w:pPr>
      <w:rPr>
        <w:sz w:val="21"/>
        <w:szCs w:val="24"/>
      </w:rPr>
    </w:lvl>
    <w:lvl w:ilvl="6">
      <w:start w:val="1"/>
      <w:numFmt w:val="none"/>
      <w:suff w:val="nothing"/>
      <w:lvlText w:val=""/>
      <w:lvlJc w:val="left"/>
      <w:pPr>
        <w:ind w:left="1296" w:hanging="1296"/>
      </w:pPr>
      <w:rPr>
        <w:sz w:val="21"/>
        <w:szCs w:val="24"/>
      </w:rPr>
    </w:lvl>
    <w:lvl w:ilvl="7">
      <w:start w:val="1"/>
      <w:numFmt w:val="none"/>
      <w:suff w:val="nothing"/>
      <w:lvlText w:val=""/>
      <w:lvlJc w:val="left"/>
      <w:pPr>
        <w:ind w:left="1440" w:hanging="1440"/>
      </w:pPr>
      <w:rPr>
        <w:sz w:val="21"/>
        <w:szCs w:val="24"/>
      </w:rPr>
    </w:lvl>
    <w:lvl w:ilvl="8">
      <w:start w:val="1"/>
      <w:numFmt w:val="none"/>
      <w:suff w:val="nothing"/>
      <w:lvlText w:val=""/>
      <w:lvlJc w:val="left"/>
      <w:pPr>
        <w:ind w:left="1584" w:hanging="1584"/>
      </w:pPr>
      <w:rPr>
        <w:sz w:val="21"/>
        <w:szCs w:val="24"/>
      </w:rPr>
    </w:lvl>
  </w:abstractNum>
  <w:abstractNum w:abstractNumId="37" w15:restartNumberingAfterBreak="0">
    <w:nsid w:val="793653E7"/>
    <w:multiLevelType w:val="hybridMultilevel"/>
    <w:tmpl w:val="D33C3D62"/>
    <w:lvl w:ilvl="0" w:tplc="AED0DE0A">
      <w:numFmt w:val="bullet"/>
      <w:lvlText w:val="-"/>
      <w:lvlJc w:val="left"/>
      <w:pPr>
        <w:ind w:left="619" w:hanging="360"/>
      </w:pPr>
      <w:rPr>
        <w:rFonts w:ascii="Times New Roman" w:eastAsia="ＭＳ 明朝;MS Mincho" w:hAnsi="Times New Roman" w:cs="Times New Roman" w:hint="default"/>
      </w:rPr>
    </w:lvl>
    <w:lvl w:ilvl="1" w:tplc="0409000B" w:tentative="1">
      <w:start w:val="1"/>
      <w:numFmt w:val="bullet"/>
      <w:lvlText w:val=""/>
      <w:lvlJc w:val="left"/>
      <w:pPr>
        <w:ind w:left="1099" w:hanging="420"/>
      </w:pPr>
      <w:rPr>
        <w:rFonts w:ascii="Wingdings" w:hAnsi="Wingdings" w:hint="default"/>
      </w:rPr>
    </w:lvl>
    <w:lvl w:ilvl="2" w:tplc="0409000D" w:tentative="1">
      <w:start w:val="1"/>
      <w:numFmt w:val="bullet"/>
      <w:lvlText w:val=""/>
      <w:lvlJc w:val="left"/>
      <w:pPr>
        <w:ind w:left="1519" w:hanging="420"/>
      </w:pPr>
      <w:rPr>
        <w:rFonts w:ascii="Wingdings" w:hAnsi="Wingdings" w:hint="default"/>
      </w:rPr>
    </w:lvl>
    <w:lvl w:ilvl="3" w:tplc="04090001" w:tentative="1">
      <w:start w:val="1"/>
      <w:numFmt w:val="bullet"/>
      <w:lvlText w:val=""/>
      <w:lvlJc w:val="left"/>
      <w:pPr>
        <w:ind w:left="1939" w:hanging="420"/>
      </w:pPr>
      <w:rPr>
        <w:rFonts w:ascii="Wingdings" w:hAnsi="Wingdings" w:hint="default"/>
      </w:rPr>
    </w:lvl>
    <w:lvl w:ilvl="4" w:tplc="0409000B" w:tentative="1">
      <w:start w:val="1"/>
      <w:numFmt w:val="bullet"/>
      <w:lvlText w:val=""/>
      <w:lvlJc w:val="left"/>
      <w:pPr>
        <w:ind w:left="2359" w:hanging="420"/>
      </w:pPr>
      <w:rPr>
        <w:rFonts w:ascii="Wingdings" w:hAnsi="Wingdings" w:hint="default"/>
      </w:rPr>
    </w:lvl>
    <w:lvl w:ilvl="5" w:tplc="0409000D" w:tentative="1">
      <w:start w:val="1"/>
      <w:numFmt w:val="bullet"/>
      <w:lvlText w:val=""/>
      <w:lvlJc w:val="left"/>
      <w:pPr>
        <w:ind w:left="2779" w:hanging="420"/>
      </w:pPr>
      <w:rPr>
        <w:rFonts w:ascii="Wingdings" w:hAnsi="Wingdings" w:hint="default"/>
      </w:rPr>
    </w:lvl>
    <w:lvl w:ilvl="6" w:tplc="04090001" w:tentative="1">
      <w:start w:val="1"/>
      <w:numFmt w:val="bullet"/>
      <w:lvlText w:val=""/>
      <w:lvlJc w:val="left"/>
      <w:pPr>
        <w:ind w:left="3199" w:hanging="420"/>
      </w:pPr>
      <w:rPr>
        <w:rFonts w:ascii="Wingdings" w:hAnsi="Wingdings" w:hint="default"/>
      </w:rPr>
    </w:lvl>
    <w:lvl w:ilvl="7" w:tplc="0409000B" w:tentative="1">
      <w:start w:val="1"/>
      <w:numFmt w:val="bullet"/>
      <w:lvlText w:val=""/>
      <w:lvlJc w:val="left"/>
      <w:pPr>
        <w:ind w:left="3619" w:hanging="420"/>
      </w:pPr>
      <w:rPr>
        <w:rFonts w:ascii="Wingdings" w:hAnsi="Wingdings" w:hint="default"/>
      </w:rPr>
    </w:lvl>
    <w:lvl w:ilvl="8" w:tplc="0409000D" w:tentative="1">
      <w:start w:val="1"/>
      <w:numFmt w:val="bullet"/>
      <w:lvlText w:val=""/>
      <w:lvlJc w:val="left"/>
      <w:pPr>
        <w:ind w:left="4039" w:hanging="420"/>
      </w:pPr>
      <w:rPr>
        <w:rFonts w:ascii="Wingdings" w:hAnsi="Wingdings" w:hint="default"/>
      </w:rPr>
    </w:lvl>
  </w:abstractNum>
  <w:abstractNum w:abstractNumId="38" w15:restartNumberingAfterBreak="0">
    <w:nsid w:val="7F244D50"/>
    <w:multiLevelType w:val="hybridMultilevel"/>
    <w:tmpl w:val="B874C3EA"/>
    <w:lvl w:ilvl="0" w:tplc="77545344">
      <w:start w:val="1"/>
      <w:numFmt w:val="bullet"/>
      <w:lvlText w:val=""/>
      <w:lvlJc w:val="left"/>
      <w:pPr>
        <w:ind w:left="454" w:hanging="454"/>
      </w:pPr>
      <w:rPr>
        <w:rFonts w:ascii="Wingdings" w:hAnsi="Wingdings" w:hint="default"/>
        <w:sz w:val="16"/>
      </w:rPr>
    </w:lvl>
    <w:lvl w:ilvl="1" w:tplc="0409000B" w:tentative="1">
      <w:start w:val="1"/>
      <w:numFmt w:val="bullet"/>
      <w:lvlText w:val=""/>
      <w:lvlJc w:val="left"/>
      <w:pPr>
        <w:ind w:left="1032" w:hanging="420"/>
      </w:pPr>
      <w:rPr>
        <w:rFonts w:ascii="Wingdings" w:hAnsi="Wingdings" w:hint="default"/>
      </w:rPr>
    </w:lvl>
    <w:lvl w:ilvl="2" w:tplc="0409000D" w:tentative="1">
      <w:start w:val="1"/>
      <w:numFmt w:val="bullet"/>
      <w:lvlText w:val=""/>
      <w:lvlJc w:val="left"/>
      <w:pPr>
        <w:ind w:left="1452" w:hanging="420"/>
      </w:pPr>
      <w:rPr>
        <w:rFonts w:ascii="Wingdings" w:hAnsi="Wingdings" w:hint="default"/>
      </w:rPr>
    </w:lvl>
    <w:lvl w:ilvl="3" w:tplc="04090001" w:tentative="1">
      <w:start w:val="1"/>
      <w:numFmt w:val="bullet"/>
      <w:lvlText w:val=""/>
      <w:lvlJc w:val="left"/>
      <w:pPr>
        <w:ind w:left="1872" w:hanging="420"/>
      </w:pPr>
      <w:rPr>
        <w:rFonts w:ascii="Wingdings" w:hAnsi="Wingdings" w:hint="default"/>
      </w:rPr>
    </w:lvl>
    <w:lvl w:ilvl="4" w:tplc="0409000B" w:tentative="1">
      <w:start w:val="1"/>
      <w:numFmt w:val="bullet"/>
      <w:lvlText w:val=""/>
      <w:lvlJc w:val="left"/>
      <w:pPr>
        <w:ind w:left="2292" w:hanging="420"/>
      </w:pPr>
      <w:rPr>
        <w:rFonts w:ascii="Wingdings" w:hAnsi="Wingdings" w:hint="default"/>
      </w:rPr>
    </w:lvl>
    <w:lvl w:ilvl="5" w:tplc="0409000D" w:tentative="1">
      <w:start w:val="1"/>
      <w:numFmt w:val="bullet"/>
      <w:lvlText w:val=""/>
      <w:lvlJc w:val="left"/>
      <w:pPr>
        <w:ind w:left="2712" w:hanging="420"/>
      </w:pPr>
      <w:rPr>
        <w:rFonts w:ascii="Wingdings" w:hAnsi="Wingdings" w:hint="default"/>
      </w:rPr>
    </w:lvl>
    <w:lvl w:ilvl="6" w:tplc="04090001" w:tentative="1">
      <w:start w:val="1"/>
      <w:numFmt w:val="bullet"/>
      <w:lvlText w:val=""/>
      <w:lvlJc w:val="left"/>
      <w:pPr>
        <w:ind w:left="3132" w:hanging="420"/>
      </w:pPr>
      <w:rPr>
        <w:rFonts w:ascii="Wingdings" w:hAnsi="Wingdings" w:hint="default"/>
      </w:rPr>
    </w:lvl>
    <w:lvl w:ilvl="7" w:tplc="0409000B" w:tentative="1">
      <w:start w:val="1"/>
      <w:numFmt w:val="bullet"/>
      <w:lvlText w:val=""/>
      <w:lvlJc w:val="left"/>
      <w:pPr>
        <w:ind w:left="3552" w:hanging="420"/>
      </w:pPr>
      <w:rPr>
        <w:rFonts w:ascii="Wingdings" w:hAnsi="Wingdings" w:hint="default"/>
      </w:rPr>
    </w:lvl>
    <w:lvl w:ilvl="8" w:tplc="0409000D" w:tentative="1">
      <w:start w:val="1"/>
      <w:numFmt w:val="bullet"/>
      <w:lvlText w:val=""/>
      <w:lvlJc w:val="left"/>
      <w:pPr>
        <w:ind w:left="3972" w:hanging="420"/>
      </w:pPr>
      <w:rPr>
        <w:rFonts w:ascii="Wingdings" w:hAnsi="Wingdings" w:hint="default"/>
      </w:rPr>
    </w:lvl>
  </w:abstractNum>
  <w:abstractNum w:abstractNumId="39" w15:restartNumberingAfterBreak="0">
    <w:nsid w:val="7FDC6195"/>
    <w:multiLevelType w:val="hybridMultilevel"/>
    <w:tmpl w:val="A22C2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FF51DEE"/>
    <w:multiLevelType w:val="hybridMultilevel"/>
    <w:tmpl w:val="83B435D8"/>
    <w:lvl w:ilvl="0" w:tplc="B7500E24">
      <w:start w:val="1"/>
      <w:numFmt w:val="decimal"/>
      <w:lvlText w:val="(%1)"/>
      <w:lvlJc w:val="left"/>
      <w:pPr>
        <w:ind w:left="454" w:hanging="454"/>
      </w:pPr>
      <w:rPr>
        <w:rFonts w:hint="eastAsia"/>
      </w:rPr>
    </w:lvl>
    <w:lvl w:ilvl="1" w:tplc="FB6AC83E">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6"/>
  </w:num>
  <w:num w:numId="2">
    <w:abstractNumId w:val="24"/>
  </w:num>
  <w:num w:numId="3">
    <w:abstractNumId w:val="34"/>
  </w:num>
  <w:num w:numId="4">
    <w:abstractNumId w:val="6"/>
  </w:num>
  <w:num w:numId="5">
    <w:abstractNumId w:val="11"/>
  </w:num>
  <w:num w:numId="6">
    <w:abstractNumId w:val="29"/>
  </w:num>
  <w:num w:numId="7">
    <w:abstractNumId w:val="1"/>
  </w:num>
  <w:num w:numId="8">
    <w:abstractNumId w:val="31"/>
  </w:num>
  <w:num w:numId="9">
    <w:abstractNumId w:val="3"/>
  </w:num>
  <w:num w:numId="10">
    <w:abstractNumId w:val="30"/>
  </w:num>
  <w:num w:numId="11">
    <w:abstractNumId w:val="5"/>
  </w:num>
  <w:num w:numId="12">
    <w:abstractNumId w:val="26"/>
  </w:num>
  <w:num w:numId="13">
    <w:abstractNumId w:val="40"/>
  </w:num>
  <w:num w:numId="14">
    <w:abstractNumId w:val="27"/>
  </w:num>
  <w:num w:numId="15">
    <w:abstractNumId w:val="21"/>
  </w:num>
  <w:num w:numId="16">
    <w:abstractNumId w:val="13"/>
  </w:num>
  <w:num w:numId="17">
    <w:abstractNumId w:val="22"/>
  </w:num>
  <w:num w:numId="18">
    <w:abstractNumId w:val="33"/>
  </w:num>
  <w:num w:numId="19">
    <w:abstractNumId w:val="38"/>
  </w:num>
  <w:num w:numId="20">
    <w:abstractNumId w:val="20"/>
  </w:num>
  <w:num w:numId="21">
    <w:abstractNumId w:val="25"/>
  </w:num>
  <w:num w:numId="22">
    <w:abstractNumId w:val="16"/>
  </w:num>
  <w:num w:numId="23">
    <w:abstractNumId w:val="10"/>
  </w:num>
  <w:num w:numId="24">
    <w:abstractNumId w:val="28"/>
  </w:num>
  <w:num w:numId="25">
    <w:abstractNumId w:val="19"/>
  </w:num>
  <w:num w:numId="26">
    <w:abstractNumId w:val="37"/>
  </w:num>
  <w:num w:numId="27">
    <w:abstractNumId w:val="7"/>
  </w:num>
  <w:num w:numId="28">
    <w:abstractNumId w:val="23"/>
  </w:num>
  <w:num w:numId="29">
    <w:abstractNumId w:val="9"/>
  </w:num>
  <w:num w:numId="30">
    <w:abstractNumId w:val="35"/>
  </w:num>
  <w:num w:numId="31">
    <w:abstractNumId w:val="12"/>
  </w:num>
  <w:num w:numId="32">
    <w:abstractNumId w:val="8"/>
  </w:num>
  <w:num w:numId="33">
    <w:abstractNumId w:val="15"/>
  </w:num>
  <w:num w:numId="34">
    <w:abstractNumId w:val="4"/>
  </w:num>
  <w:num w:numId="35">
    <w:abstractNumId w:val="14"/>
  </w:num>
  <w:num w:numId="36">
    <w:abstractNumId w:val="32"/>
  </w:num>
  <w:num w:numId="37">
    <w:abstractNumId w:val="0"/>
  </w:num>
  <w:num w:numId="38">
    <w:abstractNumId w:val="18"/>
  </w:num>
  <w:num w:numId="39">
    <w:abstractNumId w:val="23"/>
    <w:lvlOverride w:ilvl="0">
      <w:startOverride w:val="1"/>
    </w:lvlOverride>
  </w:num>
  <w:num w:numId="40">
    <w:abstractNumId w:val="2"/>
  </w:num>
  <w:num w:numId="41">
    <w:abstractNumId w:val="3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64"/>
    <w:rsid w:val="00007DD1"/>
    <w:rsid w:val="0001141C"/>
    <w:rsid w:val="00026871"/>
    <w:rsid w:val="00027254"/>
    <w:rsid w:val="000437DE"/>
    <w:rsid w:val="000438E5"/>
    <w:rsid w:val="00045104"/>
    <w:rsid w:val="00047689"/>
    <w:rsid w:val="00064C3F"/>
    <w:rsid w:val="00084283"/>
    <w:rsid w:val="000A089F"/>
    <w:rsid w:val="000A45DD"/>
    <w:rsid w:val="000B0199"/>
    <w:rsid w:val="000B7057"/>
    <w:rsid w:val="000D11E7"/>
    <w:rsid w:val="000D21CA"/>
    <w:rsid w:val="000D5ABA"/>
    <w:rsid w:val="000E64C3"/>
    <w:rsid w:val="000F053B"/>
    <w:rsid w:val="000F1734"/>
    <w:rsid w:val="00100F1F"/>
    <w:rsid w:val="0010601E"/>
    <w:rsid w:val="0011055B"/>
    <w:rsid w:val="001128A4"/>
    <w:rsid w:val="00113F1D"/>
    <w:rsid w:val="00115FBA"/>
    <w:rsid w:val="0012160A"/>
    <w:rsid w:val="0012568A"/>
    <w:rsid w:val="00130B5F"/>
    <w:rsid w:val="00141C53"/>
    <w:rsid w:val="001551BD"/>
    <w:rsid w:val="00165F0E"/>
    <w:rsid w:val="001669F2"/>
    <w:rsid w:val="00166F6C"/>
    <w:rsid w:val="00170F4D"/>
    <w:rsid w:val="00184B0E"/>
    <w:rsid w:val="00196F6E"/>
    <w:rsid w:val="001B139E"/>
    <w:rsid w:val="001C4884"/>
    <w:rsid w:val="001D23B0"/>
    <w:rsid w:val="001D275A"/>
    <w:rsid w:val="001D3E3B"/>
    <w:rsid w:val="001D6D37"/>
    <w:rsid w:val="001E2316"/>
    <w:rsid w:val="001E4B81"/>
    <w:rsid w:val="001E7EC5"/>
    <w:rsid w:val="001F345F"/>
    <w:rsid w:val="00201D44"/>
    <w:rsid w:val="002034BC"/>
    <w:rsid w:val="0023399A"/>
    <w:rsid w:val="0024357B"/>
    <w:rsid w:val="00260F79"/>
    <w:rsid w:val="00261595"/>
    <w:rsid w:val="00265CD9"/>
    <w:rsid w:val="002737B6"/>
    <w:rsid w:val="002750F5"/>
    <w:rsid w:val="00297236"/>
    <w:rsid w:val="002A0262"/>
    <w:rsid w:val="002C0C47"/>
    <w:rsid w:val="002C36CC"/>
    <w:rsid w:val="002C7C34"/>
    <w:rsid w:val="002D0870"/>
    <w:rsid w:val="002D46DA"/>
    <w:rsid w:val="002F017B"/>
    <w:rsid w:val="0030354D"/>
    <w:rsid w:val="0033132A"/>
    <w:rsid w:val="003347D9"/>
    <w:rsid w:val="003348B2"/>
    <w:rsid w:val="00342A8B"/>
    <w:rsid w:val="00345A04"/>
    <w:rsid w:val="003509C1"/>
    <w:rsid w:val="003557A8"/>
    <w:rsid w:val="00365468"/>
    <w:rsid w:val="00365C89"/>
    <w:rsid w:val="0036628B"/>
    <w:rsid w:val="00371968"/>
    <w:rsid w:val="00394554"/>
    <w:rsid w:val="00397C6C"/>
    <w:rsid w:val="003A6BF0"/>
    <w:rsid w:val="003B6BDE"/>
    <w:rsid w:val="003C5B88"/>
    <w:rsid w:val="003D0785"/>
    <w:rsid w:val="003D4EBA"/>
    <w:rsid w:val="003D6860"/>
    <w:rsid w:val="003E1CF8"/>
    <w:rsid w:val="003F0D6D"/>
    <w:rsid w:val="003F1D2A"/>
    <w:rsid w:val="00404903"/>
    <w:rsid w:val="004073AE"/>
    <w:rsid w:val="00417CC8"/>
    <w:rsid w:val="00421608"/>
    <w:rsid w:val="00422818"/>
    <w:rsid w:val="004247A5"/>
    <w:rsid w:val="00430B71"/>
    <w:rsid w:val="00433C25"/>
    <w:rsid w:val="00445B04"/>
    <w:rsid w:val="004463A2"/>
    <w:rsid w:val="004476A4"/>
    <w:rsid w:val="00452726"/>
    <w:rsid w:val="004545CF"/>
    <w:rsid w:val="00460121"/>
    <w:rsid w:val="00460A90"/>
    <w:rsid w:val="00460B9D"/>
    <w:rsid w:val="004643BA"/>
    <w:rsid w:val="004746C0"/>
    <w:rsid w:val="00481A74"/>
    <w:rsid w:val="00493E97"/>
    <w:rsid w:val="004A02C2"/>
    <w:rsid w:val="004A78E1"/>
    <w:rsid w:val="004B3EEF"/>
    <w:rsid w:val="004C2860"/>
    <w:rsid w:val="004D1CE3"/>
    <w:rsid w:val="004E2606"/>
    <w:rsid w:val="004E2BA1"/>
    <w:rsid w:val="004E5390"/>
    <w:rsid w:val="004F428D"/>
    <w:rsid w:val="0051110C"/>
    <w:rsid w:val="0051203E"/>
    <w:rsid w:val="005238EA"/>
    <w:rsid w:val="00531039"/>
    <w:rsid w:val="005370DE"/>
    <w:rsid w:val="00562FBC"/>
    <w:rsid w:val="00566C94"/>
    <w:rsid w:val="005762B7"/>
    <w:rsid w:val="005823C6"/>
    <w:rsid w:val="00585D98"/>
    <w:rsid w:val="00586346"/>
    <w:rsid w:val="00590785"/>
    <w:rsid w:val="00597DAC"/>
    <w:rsid w:val="005A6530"/>
    <w:rsid w:val="005B3E44"/>
    <w:rsid w:val="005C3304"/>
    <w:rsid w:val="005D4A21"/>
    <w:rsid w:val="005D5A82"/>
    <w:rsid w:val="005F0DCA"/>
    <w:rsid w:val="0061185F"/>
    <w:rsid w:val="00617ABE"/>
    <w:rsid w:val="00620566"/>
    <w:rsid w:val="00643FD0"/>
    <w:rsid w:val="00687561"/>
    <w:rsid w:val="006A6002"/>
    <w:rsid w:val="006B0520"/>
    <w:rsid w:val="006B5AF8"/>
    <w:rsid w:val="006C086E"/>
    <w:rsid w:val="006D11E2"/>
    <w:rsid w:val="006D5109"/>
    <w:rsid w:val="006E0418"/>
    <w:rsid w:val="006F1DD6"/>
    <w:rsid w:val="006F2584"/>
    <w:rsid w:val="006F694E"/>
    <w:rsid w:val="00700704"/>
    <w:rsid w:val="00700BEF"/>
    <w:rsid w:val="00713BDB"/>
    <w:rsid w:val="00716D9B"/>
    <w:rsid w:val="00717964"/>
    <w:rsid w:val="00732ABC"/>
    <w:rsid w:val="007350D1"/>
    <w:rsid w:val="00741777"/>
    <w:rsid w:val="00745E85"/>
    <w:rsid w:val="00750549"/>
    <w:rsid w:val="00753DB5"/>
    <w:rsid w:val="007577FD"/>
    <w:rsid w:val="007660D8"/>
    <w:rsid w:val="00772127"/>
    <w:rsid w:val="00781C02"/>
    <w:rsid w:val="007A0EB5"/>
    <w:rsid w:val="007A2B53"/>
    <w:rsid w:val="007C0081"/>
    <w:rsid w:val="007C325D"/>
    <w:rsid w:val="007D5EDB"/>
    <w:rsid w:val="007E087D"/>
    <w:rsid w:val="007F46B1"/>
    <w:rsid w:val="00805457"/>
    <w:rsid w:val="00805CB2"/>
    <w:rsid w:val="00811B2D"/>
    <w:rsid w:val="00823B2F"/>
    <w:rsid w:val="00842DC2"/>
    <w:rsid w:val="008526BE"/>
    <w:rsid w:val="00864676"/>
    <w:rsid w:val="00867A28"/>
    <w:rsid w:val="00871E2B"/>
    <w:rsid w:val="008742D1"/>
    <w:rsid w:val="0088163B"/>
    <w:rsid w:val="00884F1F"/>
    <w:rsid w:val="00886DEF"/>
    <w:rsid w:val="00897034"/>
    <w:rsid w:val="008A1019"/>
    <w:rsid w:val="008A2E41"/>
    <w:rsid w:val="008A6E5D"/>
    <w:rsid w:val="008B68F4"/>
    <w:rsid w:val="008C0AFA"/>
    <w:rsid w:val="008C5C24"/>
    <w:rsid w:val="009011A9"/>
    <w:rsid w:val="009123C4"/>
    <w:rsid w:val="00916956"/>
    <w:rsid w:val="009178F5"/>
    <w:rsid w:val="00924B04"/>
    <w:rsid w:val="0093016E"/>
    <w:rsid w:val="00934313"/>
    <w:rsid w:val="00956BB1"/>
    <w:rsid w:val="00977F79"/>
    <w:rsid w:val="00991281"/>
    <w:rsid w:val="00991B0E"/>
    <w:rsid w:val="009A2257"/>
    <w:rsid w:val="009C474A"/>
    <w:rsid w:val="009E1AB0"/>
    <w:rsid w:val="009E2BDB"/>
    <w:rsid w:val="009E4CBA"/>
    <w:rsid w:val="009F5C6B"/>
    <w:rsid w:val="00A00318"/>
    <w:rsid w:val="00A05A8B"/>
    <w:rsid w:val="00A16C94"/>
    <w:rsid w:val="00A26B46"/>
    <w:rsid w:val="00A41564"/>
    <w:rsid w:val="00A5166E"/>
    <w:rsid w:val="00A5747B"/>
    <w:rsid w:val="00A654EC"/>
    <w:rsid w:val="00A70F83"/>
    <w:rsid w:val="00A73A82"/>
    <w:rsid w:val="00AC2F7C"/>
    <w:rsid w:val="00AF4837"/>
    <w:rsid w:val="00AF58D2"/>
    <w:rsid w:val="00B02FF8"/>
    <w:rsid w:val="00B05F8F"/>
    <w:rsid w:val="00B22644"/>
    <w:rsid w:val="00B277DC"/>
    <w:rsid w:val="00B33557"/>
    <w:rsid w:val="00B36292"/>
    <w:rsid w:val="00B3666A"/>
    <w:rsid w:val="00B4209E"/>
    <w:rsid w:val="00B46EE9"/>
    <w:rsid w:val="00B5015C"/>
    <w:rsid w:val="00B646FD"/>
    <w:rsid w:val="00B82AB7"/>
    <w:rsid w:val="00B8512B"/>
    <w:rsid w:val="00B94F13"/>
    <w:rsid w:val="00BA4015"/>
    <w:rsid w:val="00BD41F6"/>
    <w:rsid w:val="00C11C63"/>
    <w:rsid w:val="00C15BB7"/>
    <w:rsid w:val="00C24F3F"/>
    <w:rsid w:val="00C26541"/>
    <w:rsid w:val="00C26686"/>
    <w:rsid w:val="00C2778E"/>
    <w:rsid w:val="00C32936"/>
    <w:rsid w:val="00C403D3"/>
    <w:rsid w:val="00C42D47"/>
    <w:rsid w:val="00C4415E"/>
    <w:rsid w:val="00C473D2"/>
    <w:rsid w:val="00C74CA4"/>
    <w:rsid w:val="00C814A8"/>
    <w:rsid w:val="00C830C8"/>
    <w:rsid w:val="00C86764"/>
    <w:rsid w:val="00CB6A00"/>
    <w:rsid w:val="00CD08E2"/>
    <w:rsid w:val="00CD224D"/>
    <w:rsid w:val="00CD470C"/>
    <w:rsid w:val="00CE1C40"/>
    <w:rsid w:val="00CF4078"/>
    <w:rsid w:val="00D5071A"/>
    <w:rsid w:val="00D5319D"/>
    <w:rsid w:val="00D8304C"/>
    <w:rsid w:val="00D90193"/>
    <w:rsid w:val="00D91F21"/>
    <w:rsid w:val="00DA0D8A"/>
    <w:rsid w:val="00DA4F30"/>
    <w:rsid w:val="00DB6BA9"/>
    <w:rsid w:val="00DE1771"/>
    <w:rsid w:val="00DF64EF"/>
    <w:rsid w:val="00E0412D"/>
    <w:rsid w:val="00E14827"/>
    <w:rsid w:val="00E24D12"/>
    <w:rsid w:val="00E26AF8"/>
    <w:rsid w:val="00E32EFB"/>
    <w:rsid w:val="00E33590"/>
    <w:rsid w:val="00E3591F"/>
    <w:rsid w:val="00E35B81"/>
    <w:rsid w:val="00E5294E"/>
    <w:rsid w:val="00E607DF"/>
    <w:rsid w:val="00E616A0"/>
    <w:rsid w:val="00E76558"/>
    <w:rsid w:val="00E82741"/>
    <w:rsid w:val="00E86DD1"/>
    <w:rsid w:val="00E93387"/>
    <w:rsid w:val="00E96C7D"/>
    <w:rsid w:val="00EA16AA"/>
    <w:rsid w:val="00EA1FC5"/>
    <w:rsid w:val="00EA602E"/>
    <w:rsid w:val="00EB2A18"/>
    <w:rsid w:val="00EC180B"/>
    <w:rsid w:val="00ED40AD"/>
    <w:rsid w:val="00EE2832"/>
    <w:rsid w:val="00EF26B6"/>
    <w:rsid w:val="00EF6A10"/>
    <w:rsid w:val="00F03228"/>
    <w:rsid w:val="00F0455E"/>
    <w:rsid w:val="00F22CD9"/>
    <w:rsid w:val="00F32E53"/>
    <w:rsid w:val="00F35EF6"/>
    <w:rsid w:val="00F41875"/>
    <w:rsid w:val="00F5050C"/>
    <w:rsid w:val="00F55522"/>
    <w:rsid w:val="00F6589C"/>
    <w:rsid w:val="00F80A96"/>
    <w:rsid w:val="00FC621B"/>
    <w:rsid w:val="00FC7024"/>
    <w:rsid w:val="00FD04DE"/>
    <w:rsid w:val="00FD47D2"/>
    <w:rsid w:val="00FD528B"/>
    <w:rsid w:val="00FD6A09"/>
    <w:rsid w:val="00FE6644"/>
    <w:rsid w:val="00FF0272"/>
    <w:rsid w:val="00FF0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7FC3DD28-7D43-4135-AFAE-CF381A25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VL Pゴシック" w:hAnsi="Liberation Serif" w:cs="VL Pゴシック"/>
        <w:sz w:val="24"/>
        <w:szCs w:val="24"/>
        <w:lang w:val="en-US" w:eastAsia="ja-JP"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24357B"/>
    <w:pPr>
      <w:widowControl w:val="0"/>
      <w:suppressAutoHyphens/>
      <w:jc w:val="both"/>
    </w:pPr>
    <w:rPr>
      <w:rFonts w:ascii="Times New Roman" w:eastAsia="ＭＳ 明朝;MS Mincho" w:hAnsi="Times New Roman" w:cs="Times New Roman"/>
      <w:sz w:val="20"/>
      <w:lang w:bidi="ar-SA"/>
    </w:rPr>
  </w:style>
  <w:style w:type="paragraph" w:styleId="1">
    <w:name w:val="heading 1"/>
    <w:basedOn w:val="a0"/>
    <w:next w:val="a0"/>
    <w:qFormat/>
    <w:rsid w:val="00445B04"/>
    <w:pPr>
      <w:keepNext/>
      <w:numPr>
        <w:numId w:val="2"/>
      </w:numPr>
      <w:outlineLvl w:val="0"/>
    </w:pPr>
    <w:rPr>
      <w:rFonts w:eastAsiaTheme="majorEastAsia"/>
    </w:rPr>
  </w:style>
  <w:style w:type="paragraph" w:styleId="2">
    <w:name w:val="heading 2"/>
    <w:basedOn w:val="a0"/>
    <w:next w:val="a0"/>
    <w:qFormat/>
    <w:rsid w:val="00445B04"/>
    <w:pPr>
      <w:keepNext/>
      <w:numPr>
        <w:ilvl w:val="1"/>
        <w:numId w:val="2"/>
      </w:numPr>
      <w:outlineLvl w:val="1"/>
    </w:pPr>
    <w:rPr>
      <w:rFonts w:eastAsiaTheme="majorEastAsia"/>
    </w:rPr>
  </w:style>
  <w:style w:type="paragraph" w:styleId="3">
    <w:name w:val="heading 3"/>
    <w:basedOn w:val="a0"/>
    <w:next w:val="a0"/>
    <w:rsid w:val="00B33557"/>
    <w:pPr>
      <w:keepNext/>
      <w:spacing w:before="140" w:after="120"/>
      <w:ind w:left="432" w:hanging="432"/>
      <w:outlineLvl w:val="2"/>
    </w:pPr>
    <w:rPr>
      <w:b/>
      <w:bCs/>
      <w:color w:val="808080"/>
      <w:sz w:val="28"/>
      <w:szCs w:val="28"/>
    </w:rPr>
  </w:style>
  <w:style w:type="paragraph" w:styleId="4">
    <w:name w:val="heading 4"/>
    <w:basedOn w:val="a1"/>
    <w:next w:val="a0"/>
    <w:link w:val="40"/>
    <w:uiPriority w:val="9"/>
    <w:unhideWhenUsed/>
    <w:rsid w:val="004073AE"/>
    <w:pPr>
      <w:jc w:val="cente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w:basedOn w:val="a0"/>
    <w:rsid w:val="000437DE"/>
    <w:pPr>
      <w:spacing w:after="140" w:line="288" w:lineRule="auto"/>
    </w:pPr>
  </w:style>
  <w:style w:type="paragraph" w:styleId="a6">
    <w:name w:val="caption"/>
    <w:basedOn w:val="a0"/>
    <w:next w:val="a0"/>
    <w:qFormat/>
    <w:rsid w:val="00B36292"/>
    <w:pPr>
      <w:jc w:val="center"/>
    </w:pPr>
    <w:rPr>
      <w:b/>
      <w:bCs/>
      <w:szCs w:val="21"/>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paragraph" w:customStyle="1" w:styleId="TextBodyIndent">
    <w:name w:val="Text Body Indent"/>
    <w:basedOn w:val="a0"/>
    <w:pPr>
      <w:ind w:firstLine="283"/>
    </w:pPr>
  </w:style>
  <w:style w:type="paragraph" w:styleId="a9">
    <w:name w:val="Title"/>
    <w:basedOn w:val="a0"/>
    <w:next w:val="a0"/>
    <w:rsid w:val="00B33557"/>
    <w:pPr>
      <w:snapToGrid w:val="0"/>
      <w:jc w:val="center"/>
    </w:pPr>
    <w:rPr>
      <w:rFonts w:eastAsiaTheme="majorEastAsia"/>
      <w:sz w:val="28"/>
    </w:rPr>
  </w:style>
  <w:style w:type="paragraph" w:styleId="aa">
    <w:name w:val="Subtitle"/>
    <w:basedOn w:val="a0"/>
    <w:next w:val="a0"/>
    <w:rsid w:val="00B33557"/>
    <w:pPr>
      <w:keepNext/>
      <w:spacing w:before="60" w:after="120"/>
      <w:jc w:val="center"/>
    </w:pPr>
    <w:rPr>
      <w:sz w:val="36"/>
      <w:szCs w:val="36"/>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character" w:styleId="ab">
    <w:name w:val="annotation reference"/>
    <w:basedOn w:val="a2"/>
    <w:uiPriority w:val="99"/>
    <w:semiHidden/>
    <w:unhideWhenUsed/>
    <w:rsid w:val="00100F1F"/>
    <w:rPr>
      <w:sz w:val="18"/>
      <w:szCs w:val="18"/>
    </w:rPr>
  </w:style>
  <w:style w:type="paragraph" w:styleId="ac">
    <w:name w:val="annotation text"/>
    <w:basedOn w:val="a0"/>
    <w:link w:val="ad"/>
    <w:uiPriority w:val="99"/>
    <w:semiHidden/>
    <w:unhideWhenUsed/>
    <w:rsid w:val="00100F1F"/>
    <w:pPr>
      <w:jc w:val="left"/>
    </w:pPr>
  </w:style>
  <w:style w:type="character" w:customStyle="1" w:styleId="ad">
    <w:name w:val="コメント文字列 (文字)"/>
    <w:basedOn w:val="a2"/>
    <w:link w:val="ac"/>
    <w:uiPriority w:val="99"/>
    <w:semiHidden/>
    <w:rsid w:val="00100F1F"/>
    <w:rPr>
      <w:rFonts w:ascii="Times New Roman" w:eastAsia="ＭＳ 明朝;MS Mincho" w:hAnsi="Times New Roman" w:cs="Times New Roman"/>
      <w:sz w:val="21"/>
      <w:lang w:bidi="ar-SA"/>
    </w:rPr>
  </w:style>
  <w:style w:type="paragraph" w:styleId="ae">
    <w:name w:val="annotation subject"/>
    <w:basedOn w:val="ac"/>
    <w:next w:val="ac"/>
    <w:link w:val="af"/>
    <w:uiPriority w:val="99"/>
    <w:semiHidden/>
    <w:unhideWhenUsed/>
    <w:rsid w:val="00100F1F"/>
    <w:rPr>
      <w:b/>
      <w:bCs/>
    </w:rPr>
  </w:style>
  <w:style w:type="character" w:customStyle="1" w:styleId="af">
    <w:name w:val="コメント内容 (文字)"/>
    <w:basedOn w:val="ad"/>
    <w:link w:val="ae"/>
    <w:uiPriority w:val="99"/>
    <w:semiHidden/>
    <w:rsid w:val="00100F1F"/>
    <w:rPr>
      <w:rFonts w:ascii="Times New Roman" w:eastAsia="ＭＳ 明朝;MS Mincho" w:hAnsi="Times New Roman" w:cs="Times New Roman"/>
      <w:b/>
      <w:bCs/>
      <w:sz w:val="21"/>
      <w:lang w:bidi="ar-SA"/>
    </w:rPr>
  </w:style>
  <w:style w:type="paragraph" w:styleId="af0">
    <w:name w:val="Balloon Text"/>
    <w:basedOn w:val="a0"/>
    <w:link w:val="af1"/>
    <w:uiPriority w:val="99"/>
    <w:semiHidden/>
    <w:unhideWhenUsed/>
    <w:rsid w:val="00100F1F"/>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100F1F"/>
    <w:rPr>
      <w:rFonts w:asciiTheme="majorHAnsi" w:eastAsiaTheme="majorEastAsia" w:hAnsiTheme="majorHAnsi" w:cstheme="majorBidi"/>
      <w:sz w:val="18"/>
      <w:szCs w:val="18"/>
      <w:lang w:bidi="ar-SA"/>
    </w:rPr>
  </w:style>
  <w:style w:type="character" w:styleId="af2">
    <w:name w:val="Hyperlink"/>
    <w:basedOn w:val="a2"/>
    <w:uiPriority w:val="99"/>
    <w:unhideWhenUsed/>
    <w:rsid w:val="001C4884"/>
    <w:rPr>
      <w:color w:val="0000FF" w:themeColor="hyperlink"/>
      <w:u w:val="single"/>
    </w:rPr>
  </w:style>
  <w:style w:type="character" w:styleId="af3">
    <w:name w:val="Placeholder Text"/>
    <w:basedOn w:val="a2"/>
    <w:uiPriority w:val="99"/>
    <w:semiHidden/>
    <w:rsid w:val="003E1CF8"/>
    <w:rPr>
      <w:color w:val="808080"/>
    </w:rPr>
  </w:style>
  <w:style w:type="paragraph" w:styleId="a">
    <w:name w:val="List Paragraph"/>
    <w:basedOn w:val="TextBodyIndent"/>
    <w:uiPriority w:val="34"/>
    <w:qFormat/>
    <w:rsid w:val="009123C4"/>
    <w:pPr>
      <w:numPr>
        <w:numId w:val="28"/>
      </w:numPr>
    </w:pPr>
    <w:rPr>
      <w:rFonts w:cs="ＭＳ ゴシック;MS Gothic"/>
      <w:szCs w:val="20"/>
    </w:rPr>
  </w:style>
  <w:style w:type="table" w:styleId="af4">
    <w:name w:val="Table Grid"/>
    <w:basedOn w:val="a3"/>
    <w:uiPriority w:val="59"/>
    <w:rsid w:val="00713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5"/>
    <w:basedOn w:val="a3"/>
    <w:uiPriority w:val="60"/>
    <w:rsid w:val="00713B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Light Shading"/>
    <w:basedOn w:val="a3"/>
    <w:uiPriority w:val="60"/>
    <w:rsid w:val="00713B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Medium List 1"/>
    <w:basedOn w:val="a3"/>
    <w:uiPriority w:val="65"/>
    <w:rsid w:val="00E52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1">
    <w:name w:val="No Spacing"/>
    <w:uiPriority w:val="1"/>
    <w:rsid w:val="00397C6C"/>
    <w:pPr>
      <w:widowControl w:val="0"/>
      <w:suppressAutoHyphens/>
      <w:jc w:val="both"/>
    </w:pPr>
    <w:rPr>
      <w:rFonts w:ascii="Times New Roman" w:eastAsia="ＭＳ 明朝;MS Mincho" w:hAnsi="Times New Roman" w:cs="Times New Roman"/>
      <w:sz w:val="21"/>
      <w:lang w:bidi="ar-SA"/>
    </w:rPr>
  </w:style>
  <w:style w:type="character" w:styleId="af5">
    <w:name w:val="Book Title"/>
    <w:uiPriority w:val="33"/>
    <w:rsid w:val="004073AE"/>
    <w:rPr>
      <w:rFonts w:eastAsiaTheme="majorEastAsia"/>
    </w:rPr>
  </w:style>
  <w:style w:type="character" w:customStyle="1" w:styleId="40">
    <w:name w:val="見出し 4 (文字)"/>
    <w:basedOn w:val="a2"/>
    <w:link w:val="4"/>
    <w:uiPriority w:val="9"/>
    <w:rsid w:val="004073AE"/>
    <w:rPr>
      <w:rFonts w:ascii="Times New Roman" w:eastAsia="ＭＳ 明朝;MS Mincho" w:hAnsi="Times New Roman" w:cs="Times New Roman"/>
      <w:sz w:val="21"/>
      <w:lang w:bidi="ar-SA"/>
    </w:rPr>
  </w:style>
  <w:style w:type="paragraph" w:styleId="Web">
    <w:name w:val="Normal (Web)"/>
    <w:basedOn w:val="a0"/>
    <w:uiPriority w:val="99"/>
    <w:semiHidden/>
    <w:unhideWhenUsed/>
    <w:rsid w:val="00C814A8"/>
    <w:pPr>
      <w:widowControl/>
      <w:suppressAutoHyphens w:val="0"/>
      <w:spacing w:before="100" w:beforeAutospacing="1" w:after="100" w:afterAutospacing="1"/>
      <w:jc w:val="left"/>
    </w:pPr>
    <w:rPr>
      <w:rFonts w:ascii="ＭＳ Ｐゴシック" w:eastAsia="ＭＳ Ｐゴシック" w:hAnsi="ＭＳ Ｐゴシック" w:cs="ＭＳ Ｐゴシック"/>
      <w:sz w:val="24"/>
    </w:rPr>
  </w:style>
  <w:style w:type="character" w:styleId="af6">
    <w:name w:val="Strong"/>
    <w:basedOn w:val="a2"/>
    <w:uiPriority w:val="22"/>
    <w:qFormat/>
    <w:rsid w:val="00B46EE9"/>
    <w:rPr>
      <w:b/>
      <w:bCs/>
      <w:color w:val="C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xt.go.jp/component/a_menu/education/micro_detail/__icsFiles/afieldfile/2011/03/30/1304427_002.pdf" TargetMode="External"/><Relationship Id="rId18" Type="http://schemas.openxmlformats.org/officeDocument/2006/relationships/hyperlink" Target="http://eow.alc.co.jp/search?q=utterance"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scribd.com/doc/274291417" TargetMode="External"/><Relationship Id="rId7" Type="http://schemas.openxmlformats.org/officeDocument/2006/relationships/footnotes" Target="footnotes.xml"/><Relationship Id="rId12" Type="http://schemas.openxmlformats.org/officeDocument/2006/relationships/hyperlink" Target="https://www.keidanren.or.jp/policy/2014/080.html" TargetMode="External"/><Relationship Id="rId17" Type="http://schemas.openxmlformats.org/officeDocument/2006/relationships/hyperlink" Target="http://www.akaokoichi.jp/ARTICLE/modcom2.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kaokoichi.jp/ARTICLE/modcom1.htm" TargetMode="External"/><Relationship Id="rId20" Type="http://schemas.openxmlformats.org/officeDocument/2006/relationships/hyperlink" Target="https://www.scribd.com/doc/2742914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sankei.com/west/news/150419/wst1504190003-n1.html" TargetMode="External"/><Relationship Id="rId5" Type="http://schemas.openxmlformats.org/officeDocument/2006/relationships/settings" Target="settings.xml"/><Relationship Id="rId15" Type="http://schemas.openxmlformats.org/officeDocument/2006/relationships/hyperlink" Target="http://www4.atpages.jp/sigksn/conf07/SIG-KSN-007-05.pdf" TargetMode="External"/><Relationship Id="rId23" Type="http://schemas.openxmlformats.org/officeDocument/2006/relationships/hyperlink" Target="http://www.zenkojoken.jp/07saitama/subcom" TargetMode="External"/><Relationship Id="rId10" Type="http://schemas.openxmlformats.org/officeDocument/2006/relationships/image" Target="media/image1.png"/><Relationship Id="rId19" Type="http://schemas.openxmlformats.org/officeDocument/2006/relationships/hyperlink" Target="https://www.scribd.com/doc/2551473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mext.go.jp/b_menu/houdou/23/08/1310607.htm" TargetMode="External"/><Relationship Id="rId22" Type="http://schemas.openxmlformats.org/officeDocument/2006/relationships/hyperlink" Target="http://www.slideshare.net/saireya/ss-5197089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E1BEBAF8B5463BA7F7D6EF0DCDCE5D"/>
        <w:category>
          <w:name w:val="全般"/>
          <w:gallery w:val="placeholder"/>
        </w:category>
        <w:types>
          <w:type w:val="bbPlcHdr"/>
        </w:types>
        <w:behaviors>
          <w:behavior w:val="content"/>
        </w:behaviors>
        <w:guid w:val="{416AFB82-DBA2-4E1F-BA6E-6895007CE91F}"/>
      </w:docPartPr>
      <w:docPartBody>
        <w:p w:rsidR="001C0019" w:rsidRDefault="00965F9F">
          <w:r w:rsidRPr="00697141">
            <w:rPr>
              <w:rStyle w:val="a3"/>
              <w:rFonts w:hint="eastAsia"/>
            </w:rPr>
            <w:t>[</w:t>
          </w:r>
          <w:r w:rsidRPr="00697141">
            <w:rPr>
              <w:rStyle w:val="a3"/>
              <w:rFonts w:hint="eastAsia"/>
            </w:rPr>
            <w:t>タイトル</w:t>
          </w:r>
          <w:r w:rsidRPr="00697141">
            <w:rPr>
              <w:rStyle w:val="a3"/>
              <w:rFonts w:hint="eastAsia"/>
            </w:rPr>
            <w:t>]</w:t>
          </w:r>
        </w:p>
      </w:docPartBody>
    </w:docPart>
    <w:docPart>
      <w:docPartPr>
        <w:name w:val="26C73477BFCD4F99A95EEC5382FF562A"/>
        <w:category>
          <w:name w:val="全般"/>
          <w:gallery w:val="placeholder"/>
        </w:category>
        <w:types>
          <w:type w:val="bbPlcHdr"/>
        </w:types>
        <w:behaviors>
          <w:behavior w:val="content"/>
        </w:behaviors>
        <w:guid w:val="{C7DE27ED-D0E5-4FE8-9FA2-E401A034B00F}"/>
      </w:docPartPr>
      <w:docPartBody>
        <w:p w:rsidR="001C0019" w:rsidRDefault="00965F9F">
          <w:r w:rsidRPr="00697141">
            <w:rPr>
              <w:rStyle w:val="a3"/>
              <w:rFonts w:hint="eastAsia"/>
            </w:rPr>
            <w:t>[</w:t>
          </w:r>
          <w:r w:rsidRPr="00697141">
            <w:rPr>
              <w:rStyle w:val="a3"/>
              <w:rFonts w:hint="eastAsia"/>
            </w:rPr>
            <w:t>要約</w:t>
          </w:r>
          <w:r w:rsidRPr="00697141">
            <w:rPr>
              <w:rStyle w:val="a3"/>
              <w:rFonts w:hint="eastAsia"/>
            </w:rPr>
            <w:t>]</w:t>
          </w:r>
        </w:p>
      </w:docPartBody>
    </w:docPart>
    <w:docPart>
      <w:docPartPr>
        <w:name w:val="87A1D366A1D146149887AACD0507AAC2"/>
        <w:category>
          <w:name w:val="全般"/>
          <w:gallery w:val="placeholder"/>
        </w:category>
        <w:types>
          <w:type w:val="bbPlcHdr"/>
        </w:types>
        <w:behaviors>
          <w:behavior w:val="content"/>
        </w:behaviors>
        <w:guid w:val="{89D1EFC3-0D03-404B-8365-A1526D5BF37B}"/>
      </w:docPartPr>
      <w:docPartBody>
        <w:p w:rsidR="001C0019" w:rsidRDefault="00965F9F">
          <w:r w:rsidRPr="00697141">
            <w:rPr>
              <w:rStyle w:val="a3"/>
              <w:rFonts w:hint="eastAsia"/>
            </w:rPr>
            <w:t>[</w:t>
          </w:r>
          <w:r w:rsidRPr="00697141">
            <w:rPr>
              <w:rStyle w:val="a3"/>
              <w:rFonts w:hint="eastAsia"/>
            </w:rPr>
            <w:t>キーワード</w:t>
          </w:r>
          <w:r w:rsidRPr="00697141">
            <w:rPr>
              <w:rStyle w:val="a3"/>
              <w:rFonts w:hint="eastAsia"/>
            </w:rPr>
            <w:t>]</w:t>
          </w:r>
        </w:p>
      </w:docPartBody>
    </w:docPart>
    <w:docPart>
      <w:docPartPr>
        <w:name w:val="3BDE9B81E3ED41B3A7BE20BD6ED58C04"/>
        <w:category>
          <w:name w:val="全般"/>
          <w:gallery w:val="placeholder"/>
        </w:category>
        <w:types>
          <w:type w:val="bbPlcHdr"/>
        </w:types>
        <w:behaviors>
          <w:behavior w:val="content"/>
        </w:behaviors>
        <w:guid w:val="{C5E55ED0-D888-4563-BEE6-8F66EE776AFA}"/>
      </w:docPartPr>
      <w:docPartBody>
        <w:p w:rsidR="0001159E" w:rsidRDefault="0001159E">
          <w:r w:rsidRPr="00687DA2">
            <w:rPr>
              <w:rStyle w:val="a3"/>
              <w:rFonts w:hint="eastAsia"/>
            </w:rPr>
            <w:t>[</w:t>
          </w:r>
          <w:r w:rsidRPr="00687DA2">
            <w:rPr>
              <w:rStyle w:val="a3"/>
              <w:rFonts w:hint="eastAsia"/>
            </w:rPr>
            <w:t>会社</w:t>
          </w:r>
          <w:r w:rsidRPr="00687DA2">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MS Mincho">
    <w:altName w:val="ＭＳ 明朝"/>
    <w:panose1 w:val="00000000000000000000"/>
    <w:charset w:val="8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VL Pゴシック">
    <w:altName w:val="ＭＳ 明朝"/>
    <w:panose1 w:val="020B0503000203020207"/>
    <w:charset w:val="80"/>
    <w:family w:val="modern"/>
    <w:pitch w:val="variable"/>
    <w:sig w:usb0="E10002FF" w:usb1="6ACFFDFB" w:usb2="02000010" w:usb3="00000000" w:csb0="0012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MS Gothic">
    <w:altName w:val="ＭＳ 明朝"/>
    <w:panose1 w:val="00000000000000000000"/>
    <w:charset w:val="8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9F"/>
    <w:rsid w:val="0001159E"/>
    <w:rsid w:val="001C0019"/>
    <w:rsid w:val="002520EC"/>
    <w:rsid w:val="003A6148"/>
    <w:rsid w:val="00653547"/>
    <w:rsid w:val="00742BCD"/>
    <w:rsid w:val="00965F9F"/>
    <w:rsid w:val="00AC500E"/>
    <w:rsid w:val="00D50B8E"/>
    <w:rsid w:val="00FB5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15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教育現場でもコミュニケーション能力の重要性が言われて久しいが、コミュニケーションの定義について共通の認識がないまま、生徒に経験を重ねさせ、発見的にコミュニケーション能力を会得させようとする教育実践が多い。本稿では、情報学の知見を用い修正したLuhmannのコミュニケーション・モデルを示し、「社会と情報」の重要概念であるコミュニケーション・情報・メディアへの統一的な視座を与える教育実践を紹介す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03F53D-9E74-4C85-8B31-2A409CCC5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1423</Words>
  <Characters>8114</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コミュニケーション・情報・メディアの統合モデルに基づく教育実践</vt:lpstr>
    </vt:vector>
  </TitlesOfParts>
  <Company>京都市立西京高等学校</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コミュニケーション・情報・メディアの統合モデルに基づく教育実践</dc:title>
  <dc:creator>1400053</dc:creator>
  <cp:keywords>コミュニケーション　情報　表現　理解　メディア</cp:keywords>
  <cp:lastModifiedBy>1400053</cp:lastModifiedBy>
  <cp:revision>125</cp:revision>
  <cp:lastPrinted>2016-01-29T15:20:00Z</cp:lastPrinted>
  <dcterms:created xsi:type="dcterms:W3CDTF">2016-01-12T06:49:00Z</dcterms:created>
  <dcterms:modified xsi:type="dcterms:W3CDTF">2016-01-29T15:22:00Z</dcterms:modified>
  <dc:language>en-US</dc:language>
</cp:coreProperties>
</file>