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8"/>
        </w:rPr>
        <w:t>CO1 – CO1 – Java Fundamentals and Object-Oriented Programming</w:t>
      </w:r>
    </w:p>
    <w:p>
      <w:pPr>
        <w:jc w:val="center"/>
      </w:pPr>
      <w:r>
        <w:rPr>
          <w:b/>
          <w:color w:val="2F5496"/>
          <w:sz w:val="28"/>
        </w:rPr>
        <w:t>AT2 – Saveetha Compiler Assessment (Level 1)</w:t>
      </w:r>
    </w:p>
    <w:p>
      <w:r>
        <w:rPr>
          <w:i/>
          <w:sz w:val="20"/>
        </w:rPr>
        <w:t>No question text is provided for this assessment tool in the source document; only the assessment heading/rubric is present.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