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LEASE AGREEMENT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LEASE AGREEMENT is made and entered into on this ____ day of __________ 20__, by and between: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Alamait Private Limited, a duly registered company, herein referred to as the “Lessor”, with its principal place of business at [Lessor’s Address].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__________________________, herein referred to as the “Lessee”, a [Lessee’s Business Type/Individual] duly registered and operating in [Location].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WHEREAS, the Lessor agrees to lease office space to the Lessee under the terms and conditions set forth in this agreement.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LEASE TERM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The lease term shall commence on the ____ day of __________ 20__, and shall be for a period of ____ months, ending on the ____ day of __________ 20__.</w:t>
      </w:r>
    </w:p>
    <w:p>
      <w:pPr>
        <w:rPr>
          <w:rFonts w:hint="eastAsia"/>
        </w:rPr>
      </w:pPr>
      <w:r>
        <w:rPr>
          <w:rFonts w:hint="eastAsia"/>
        </w:rPr>
        <w:t>1.2 The lease may be renewed upon mutual agreement of both parties for an additional period as agreed.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USE OF PREMISES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premises shall be used exclusively for business purposes and not for residential or personal use.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Permitted Business Activities: The office may be used for professional services such as consulting, accounting, legal services, tech startups, administrative offices, and other approved business activities.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Lessee shall not conduct any business involving hazardous materials, excessive foot traffic, or activities that may disrupt other tenants.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NOISE LEVELS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Tenants must maintain reasonable noise levels during business hours.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Loud music, shouting, or disruptive noise that disturbs other occupants is strictly prohibited.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Repeated noise violations may result in warnings, fines, or lease termination.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SECURITY DEPOSIT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security deposit of $300 (equivalent to one month’s rent) shall be paid before moving in.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This deposit will be refundable upon lease termination provided the following conditions are met: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damage beyond normal wear and tear.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outstanding rent or penalty fees.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office is restored to its original condition (if any alterations were made).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OFFICE ACCESS HOURS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Standard Access: The office shall be accessible Monday to Friday from 7:00 AM to 7:00 PM and Saturdays from 8:00 AM to 3:00 PM.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After-Hours Access: Special permission must be requested for access outside standard hours.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OFFICE ALTERATIONS &amp; RESTORATION AGREEMENT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Lessees may make minor alterations that do not damage the furniture, walls, flooring, or structure.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Prohibited Alterations: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Permanent drilling, painting, or wall modifications.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Structural changes that require removing fixtures or built-in furniture.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Restoration Agreement: If any approved alterations are made, the Lessee must restore the office to its original condition before vacating.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CLEANING &amp; MAINTENANCE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cleaner will be provided every morning to clean the common areas, floors, and offices.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Kitchen Cleaning Policy: Lessees are responsible for cleaning their own kitchen utensils.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Food &amp; Supplies: Lessees must bring their own food, beverages, and kitchen supplies. The Lessor does not provide food, drinks, or cooking essentials.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UTILITIES &amp; DISCLAIMER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Lessor provides electricity, internet, and security.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Service Disruptions: The Lessor is not responsible for service interruptions caused by ZETDC, internet providers, or other external service providers unless backup provisions are available.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Fair Usage Clause: If a tenant excessively consumes utilities, the Lessor may charge additional fees or terminate the lease.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BREACH OF CONTRACT &amp; TERMINATION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9.1 Violations That May Lead to Lease Termination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violations may result in lease termination: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Failure to pay rent or penalties.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Unauthorized subleasing.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Repeated failure to secure office doors and windows.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Destruction of office property.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Excessive noise or disruptive behavior.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Illegal activities.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9.2 Violation Handling Procedure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First Violation: Written warning.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Second Violation: Penalty fine.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Third Violation: Lease termination.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severe violations, the Lessor reserves the right to immediately terminate the lease without prior notice.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BOARDROOM BOOKING POLICY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boardroom is available for use only by tenants.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Non-tenants must book in advance and pay the applicable fee.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SIGNATURES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WITNESS WHEREOF, the parties hereto have executed this Lease Agreement as of the date first written above.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Lessor: Alamait Private Limited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Authorized Representative: ______________________</w:t>
      </w:r>
    </w:p>
    <w:p>
      <w:pPr>
        <w:rPr>
          <w:rFonts w:hint="eastAsia"/>
        </w:rPr>
      </w:pPr>
      <w:r>
        <w:rPr>
          <w:rFonts w:hint="eastAsia"/>
        </w:rPr>
        <w:t>Signature: ______________________</w:t>
      </w:r>
    </w:p>
    <w:p>
      <w:pPr>
        <w:rPr>
          <w:rFonts w:hint="eastAsia"/>
        </w:rPr>
      </w:pPr>
      <w:r>
        <w:rPr>
          <w:rFonts w:hint="eastAsia"/>
        </w:rPr>
        <w:t>Date: 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Lessee: 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Authorized Representative: ______________________</w:t>
      </w:r>
    </w:p>
    <w:p>
      <w:pPr>
        <w:rPr>
          <w:rFonts w:hint="eastAsia"/>
        </w:rPr>
      </w:pPr>
      <w:r>
        <w:rPr>
          <w:rFonts w:hint="eastAsia"/>
        </w:rPr>
        <w:t>Signature: ______________________</w:t>
      </w:r>
    </w:p>
    <w:p>
      <w:pPr/>
      <w:r>
        <w:rPr>
          <w:rFonts w:hint="eastAsia"/>
        </w:rPr>
        <w:t>Date: ______________________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5"/>
    <w:unhideWhenUsed/>
    <w:uiPriority w:val="99"/>
    <w:pPr>
      <w:spacing w:after="120"/>
    </w:pPr>
  </w:style>
  <w:style w:type="paragraph" w:styleId="12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Normal (Web)"/>
    <w:unhideWhenUsed/>
    <w:uiPriority w:val="99"/>
    <w:pPr>
      <w:spacing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31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Emphasis"/>
    <w:basedOn w:val="33"/>
    <w:qFormat/>
    <w:uiPriority w:val="20"/>
    <w:rPr>
      <w:i/>
      <w:iCs/>
    </w:rPr>
  </w:style>
  <w:style w:type="character" w:styleId="35">
    <w:name w:val="Strong"/>
    <w:basedOn w:val="33"/>
    <w:qFormat/>
    <w:uiPriority w:val="22"/>
    <w:rPr>
      <w:b/>
      <w:bCs/>
    </w:rPr>
  </w:style>
  <w:style w:type="table" w:styleId="37">
    <w:name w:val="Table Grid"/>
    <w:basedOn w:val="3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33"/>
    <w:link w:val="16"/>
    <w:uiPriority w:val="99"/>
  </w:style>
  <w:style w:type="character" w:customStyle="1" w:styleId="137">
    <w:name w:val="Footer Char"/>
    <w:basedOn w:val="33"/>
    <w:link w:val="15"/>
    <w:uiPriority w:val="99"/>
  </w:style>
  <w:style w:type="paragraph" w:customStyle="1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3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3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33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33"/>
    <w:link w:val="11"/>
    <w:uiPriority w:val="99"/>
  </w:style>
  <w:style w:type="character" w:customStyle="1" w:styleId="146">
    <w:name w:val="Body Text 2 Char"/>
    <w:basedOn w:val="33"/>
    <w:link w:val="12"/>
    <w:uiPriority w:val="99"/>
  </w:style>
  <w:style w:type="character" w:customStyle="1" w:styleId="147">
    <w:name w:val="Body Text 3 Char"/>
    <w:basedOn w:val="33"/>
    <w:link w:val="13"/>
    <w:uiPriority w:val="99"/>
    <w:rPr>
      <w:sz w:val="16"/>
      <w:szCs w:val="16"/>
    </w:rPr>
  </w:style>
  <w:style w:type="character" w:customStyle="1" w:styleId="148">
    <w:name w:val="Macro Text Char"/>
    <w:basedOn w:val="33"/>
    <w:link w:val="29"/>
    <w:uiPriority w:val="99"/>
    <w:rPr>
      <w:rFonts w:ascii="Courier" w:hAnsi="Courier"/>
      <w:sz w:val="20"/>
      <w:szCs w:val="20"/>
    </w:rPr>
  </w:style>
  <w:style w:type="paragraph" w:customStyle="1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33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33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33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33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33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33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iPhone</cp:lastModifiedBy>
  <dcterms:modified xsi:type="dcterms:W3CDTF">2025-03-24T19:32:33Z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C33E3954877A0A08604EE16706A87976_33</vt:lpwstr>
  </property>
  <property fmtid="{D5CDD505-2E9C-101B-9397-08002B2CF9AE}" pid="3" name="KSOProductBuildVer">
    <vt:lpwstr>3081-11.33.90</vt:lpwstr>
  </property>
</Properties>
</file>