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520" w:lineRule="auto"/>
        <w:jc w:val="center"/>
        <w:rPr/>
      </w:pPr>
      <w:r w:rsidDel="00000000" w:rsidR="00000000" w:rsidRPr="00000000">
        <w:rPr>
          <w:rFonts w:ascii="Arial" w:cs="Arial" w:eastAsia="Arial" w:hAnsi="Arial"/>
          <w:b w:val="1"/>
          <w:bCs w:val="1"/>
          <w:color w:val="1f3864"/>
          <w:sz w:val="56"/>
          <w:szCs w:val="56"/>
          <w:rtl w:val="0"/>
        </w:rPr>
        <w:t xml:space="preserve">RESEARCH PROPOSAL</w:t>
      </w:r>
      <w:r w:rsidDel="00000000" w:rsidR="00000000" w:rsidRPr="00000000">
        <w:rPr>
          <w:rtl w:val="0"/>
        </w:rPr>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color w:val="2e75b6"/>
          <w:sz w:val="24"/>
          <w:szCs w:val="24"/>
          <w:rtl w:val="0"/>
        </w:rPr>
        <w:t xml:space="preserve">Target Venue: EMNLP 2026 Main Conference • Long Paper</w:t>
      </w:r>
      <w:r w:rsidDel="00000000" w:rsidR="00000000" w:rsidRPr="00000000">
        <w:rPr>
          <w:rtl w:val="0"/>
        </w:rPr>
      </w:r>
    </w:p>
    <w:p w:rsidR="00000000" w:rsidDel="00000000" w:rsidP="00000000" w:rsidRDefault="00000000" w:rsidRPr="00000000" w14:paraId="00000003">
      <w:pPr>
        <w:spacing w:after="200" w:before="0" w:lineRule="auto"/>
        <w:jc w:val="left"/>
        <w:rPr/>
      </w:pPr>
      <w:r w:rsidDel="00000000" w:rsidR="00000000" w:rsidRPr="00000000">
        <w:rPr>
          <w:rtl w:val="0"/>
        </w:rPr>
      </w:r>
    </w:p>
    <w:p w:rsidR="00000000" w:rsidDel="00000000" w:rsidP="00000000" w:rsidRDefault="00000000" w:rsidRPr="00000000" w14:paraId="00000004">
      <w:pPr>
        <w:spacing w:after="60" w:before="80" w:lineRule="auto"/>
        <w:jc w:val="center"/>
        <w:rPr>
          <w:sz w:val="9"/>
          <w:szCs w:val="9"/>
        </w:rPr>
      </w:pPr>
      <w:r w:rsidDel="00000000" w:rsidR="00000000" w:rsidRPr="00000000">
        <w:rPr>
          <w:rFonts w:ascii="Arial" w:cs="Arial" w:eastAsia="Arial" w:hAnsi="Arial"/>
          <w:b w:val="1"/>
          <w:bCs w:val="1"/>
          <w:color w:val="1f3864"/>
          <w:sz w:val="40"/>
          <w:szCs w:val="40"/>
          <w:rtl w:val="0"/>
        </w:rPr>
        <w:t xml:space="preserve">BioUnlearn:</w:t>
      </w:r>
      <w:r w:rsidDel="00000000" w:rsidR="00000000" w:rsidRPr="00000000">
        <w:rPr>
          <w:rtl w:val="0"/>
        </w:rPr>
      </w:r>
    </w:p>
    <w:p w:rsidR="00000000" w:rsidDel="00000000" w:rsidP="00000000" w:rsidRDefault="00000000" w:rsidRPr="00000000" w14:paraId="00000005">
      <w:pPr>
        <w:spacing w:after="40" w:before="0" w:lineRule="auto"/>
        <w:jc w:val="center"/>
        <w:rPr>
          <w:sz w:val="9"/>
          <w:szCs w:val="9"/>
        </w:rPr>
      </w:pPr>
      <w:r w:rsidDel="00000000" w:rsidR="00000000" w:rsidRPr="00000000">
        <w:rPr>
          <w:rFonts w:ascii="Arial" w:cs="Arial" w:eastAsia="Arial" w:hAnsi="Arial"/>
          <w:b w:val="1"/>
          <w:bCs w:val="1"/>
          <w:color w:val="1f3864"/>
          <w:sz w:val="26"/>
          <w:szCs w:val="26"/>
          <w:rtl w:val="0"/>
        </w:rPr>
        <w:t xml:space="preserve">Three Structural Failure Modes of Standard LLM Unlearning</w:t>
      </w:r>
      <w:r w:rsidDel="00000000" w:rsidR="00000000" w:rsidRPr="00000000">
        <w:rPr>
          <w:rtl w:val="0"/>
        </w:rPr>
      </w:r>
    </w:p>
    <w:p w:rsidR="00000000" w:rsidDel="00000000" w:rsidP="00000000" w:rsidRDefault="00000000" w:rsidRPr="00000000" w14:paraId="00000006">
      <w:pPr>
        <w:spacing w:after="240" w:before="0" w:lineRule="auto"/>
        <w:jc w:val="center"/>
        <w:rPr>
          <w:sz w:val="9"/>
          <w:szCs w:val="9"/>
        </w:rPr>
      </w:pPr>
      <w:r w:rsidDel="00000000" w:rsidR="00000000" w:rsidRPr="00000000">
        <w:rPr>
          <w:rFonts w:ascii="Arial" w:cs="Arial" w:eastAsia="Arial" w:hAnsi="Arial"/>
          <w:b w:val="1"/>
          <w:bCs w:val="1"/>
          <w:color w:val="1f3864"/>
          <w:sz w:val="26"/>
          <w:szCs w:val="26"/>
          <w:rtl w:val="0"/>
        </w:rPr>
        <w:t xml:space="preserve">in the Biomedical Domain, and a Domain-Adaptive Framework and Benchmark</w:t>
      </w:r>
      <w:r w:rsidDel="00000000" w:rsidR="00000000" w:rsidRPr="00000000">
        <w:rPr>
          <w:rtl w:val="0"/>
        </w:rPr>
      </w:r>
    </w:p>
    <w:p w:rsidR="00000000" w:rsidDel="00000000" w:rsidP="00000000" w:rsidRDefault="00000000" w:rsidRPr="00000000" w14:paraId="00000007">
      <w:pPr>
        <w:spacing w:after="80" w:before="80" w:lineRule="auto"/>
        <w:rPr/>
      </w:pPr>
      <w:r w:rsidDel="00000000" w:rsidR="00000000" w:rsidRPr="00000000">
        <w:rPr>
          <w:rtl w:val="0"/>
        </w:rPr>
      </w:r>
    </w:p>
    <w:tbl>
      <w:tblPr>
        <w:tblStyle w:val="Table1"/>
        <w:tblW w:w="100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5"/>
        <w:gridCol w:w="7470"/>
        <w:tblGridChange w:id="0">
          <w:tblGrid>
            <w:gridCol w:w="2595"/>
            <w:gridCol w:w="74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4fb" w:val="clear"/>
            <w:tcMar>
              <w:top w:w="60.0" w:type="dxa"/>
              <w:left w:w="160.0" w:type="dxa"/>
              <w:bottom w:w="60.0" w:type="dxa"/>
              <w:right w:w="8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color w:val="1f3864"/>
                <w:sz w:val="21"/>
                <w:szCs w:val="21"/>
                <w:rtl w:val="0"/>
              </w:rPr>
              <w:t xml:space="preserve">Primary Track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4fb" w:val="clear"/>
            <w:tcMar>
              <w:top w:w="60.0" w:type="dxa"/>
              <w:left w:w="80.0" w:type="dxa"/>
              <w:bottom w:w="60.0" w:type="dxa"/>
              <w:right w:w="160.0" w:type="dxa"/>
            </w:tcMar>
          </w:tcPr>
          <w:p w:rsidR="00000000" w:rsidDel="00000000" w:rsidP="00000000" w:rsidRDefault="00000000" w:rsidRPr="00000000" w14:paraId="00000009">
            <w:pPr>
              <w:rPr/>
            </w:pPr>
            <w:r w:rsidDel="00000000" w:rsidR="00000000" w:rsidRPr="00000000">
              <w:rPr>
                <w:rFonts w:ascii="Arial" w:cs="Arial" w:eastAsia="Arial" w:hAnsi="Arial"/>
                <w:sz w:val="21"/>
                <w:szCs w:val="21"/>
                <w:rtl w:val="0"/>
              </w:rPr>
              <w:t xml:space="preserve">Clinical and Biomedical Applications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4fb" w:val="clear"/>
            <w:tcMar>
              <w:top w:w="60.0" w:type="dxa"/>
              <w:left w:w="160.0" w:type="dxa"/>
              <w:bottom w:w="60.0" w:type="dxa"/>
              <w:right w:w="8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color w:val="1f3864"/>
                <w:sz w:val="21"/>
                <w:szCs w:val="21"/>
                <w:rtl w:val="0"/>
              </w:rPr>
              <w:t xml:space="preserve">Secondary Track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4fb" w:val="clear"/>
            <w:tcMar>
              <w:top w:w="60.0" w:type="dxa"/>
              <w:left w:w="80.0" w:type="dxa"/>
              <w:bottom w:w="60.0" w:type="dxa"/>
              <w:right w:w="160.0" w:type="dxa"/>
            </w:tcMar>
          </w:tcPr>
          <w:p w:rsidR="00000000" w:rsidDel="00000000" w:rsidP="00000000" w:rsidRDefault="00000000" w:rsidRPr="00000000" w14:paraId="0000000B">
            <w:pPr>
              <w:rPr/>
            </w:pPr>
            <w:r w:rsidDel="00000000" w:rsidR="00000000" w:rsidRPr="00000000">
              <w:rPr>
                <w:rFonts w:ascii="Arial" w:cs="Arial" w:eastAsia="Arial" w:hAnsi="Arial"/>
                <w:sz w:val="21"/>
                <w:szCs w:val="21"/>
                <w:rtl w:val="0"/>
              </w:rPr>
              <w:t xml:space="preserve">Machine Learning for NLP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4fb" w:val="clear"/>
            <w:tcMar>
              <w:top w:w="60.0" w:type="dxa"/>
              <w:left w:w="160.0" w:type="dxa"/>
              <w:bottom w:w="60.0" w:type="dxa"/>
              <w:right w:w="8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1f3864"/>
                <w:sz w:val="21"/>
                <w:szCs w:val="21"/>
                <w:rtl w:val="0"/>
              </w:rPr>
              <w:t xml:space="preserve">Tertiary Track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4fb" w:val="clear"/>
            <w:tcMar>
              <w:top w:w="60.0" w:type="dxa"/>
              <w:left w:w="80.0" w:type="dxa"/>
              <w:bottom w:w="60.0" w:type="dxa"/>
              <w:right w:w="160.0" w:type="dxa"/>
            </w:tcMar>
          </w:tcPr>
          <w:p w:rsidR="00000000" w:rsidDel="00000000" w:rsidP="00000000" w:rsidRDefault="00000000" w:rsidRPr="00000000" w14:paraId="0000000D">
            <w:pPr>
              <w:rPr/>
            </w:pPr>
            <w:r w:rsidDel="00000000" w:rsidR="00000000" w:rsidRPr="00000000">
              <w:rPr>
                <w:rFonts w:ascii="Arial" w:cs="Arial" w:eastAsia="Arial" w:hAnsi="Arial"/>
                <w:sz w:val="21"/>
                <w:szCs w:val="21"/>
                <w:rtl w:val="0"/>
              </w:rPr>
              <w:t xml:space="preserve">Resources and Evaluation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4fb" w:val="clear"/>
            <w:tcMar>
              <w:top w:w="60.0" w:type="dxa"/>
              <w:left w:w="160.0" w:type="dxa"/>
              <w:bottom w:w="60.0" w:type="dxa"/>
              <w:right w:w="8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1f3864"/>
                <w:sz w:val="21"/>
                <w:szCs w:val="21"/>
                <w:rtl w:val="0"/>
              </w:rPr>
              <w:t xml:space="preserve">Special Theme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4fb" w:val="clear"/>
            <w:tcMar>
              <w:top w:w="60.0" w:type="dxa"/>
              <w:left w:w="80.0" w:type="dxa"/>
              <w:bottom w:w="60.0" w:type="dxa"/>
              <w:right w:w="160.0" w:type="dxa"/>
            </w:tcMar>
          </w:tcPr>
          <w:p w:rsidR="00000000" w:rsidDel="00000000" w:rsidP="00000000" w:rsidRDefault="00000000" w:rsidRPr="00000000" w14:paraId="0000000F">
            <w:pPr>
              <w:rPr/>
            </w:pPr>
            <w:r w:rsidDel="00000000" w:rsidR="00000000" w:rsidRPr="00000000">
              <w:rPr>
                <w:rFonts w:ascii="Arial" w:cs="Arial" w:eastAsia="Arial" w:hAnsi="Arial"/>
                <w:sz w:val="21"/>
                <w:szCs w:val="21"/>
                <w:rtl w:val="0"/>
              </w:rPr>
              <w:t xml:space="preserve">New Missions for NLP Research — safety and trustworthiness of clinical AI</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4fb" w:val="clear"/>
            <w:tcMar>
              <w:top w:w="60.0" w:type="dxa"/>
              <w:left w:w="160.0" w:type="dxa"/>
              <w:bottom w:w="60.0" w:type="dxa"/>
              <w:right w:w="8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1f3864"/>
                <w:sz w:val="21"/>
                <w:szCs w:val="21"/>
                <w:rtl w:val="0"/>
              </w:rPr>
              <w:t xml:space="preserve">Paper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4fb" w:val="clear"/>
            <w:tcMar>
              <w:top w:w="60.0" w:type="dxa"/>
              <w:left w:w="80.0" w:type="dxa"/>
              <w:bottom w:w="60.0" w:type="dxa"/>
              <w:right w:w="160.0" w:type="dxa"/>
            </w:tcMar>
          </w:tcPr>
          <w:p w:rsidR="00000000" w:rsidDel="00000000" w:rsidP="00000000" w:rsidRDefault="00000000" w:rsidRPr="00000000" w14:paraId="00000011">
            <w:pPr>
              <w:rPr/>
            </w:pPr>
            <w:r w:rsidDel="00000000" w:rsidR="00000000" w:rsidRPr="00000000">
              <w:rPr>
                <w:rFonts w:ascii="Arial" w:cs="Arial" w:eastAsia="Arial" w:hAnsi="Arial"/>
                <w:sz w:val="21"/>
                <w:szCs w:val="21"/>
                <w:rtl w:val="0"/>
              </w:rPr>
              <w:t xml:space="preserve">Long Paper — Diagnostic Study + New Method (BioUnlearn) + New Dataset (BioUnlearn-Bench)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4fb" w:val="clear"/>
            <w:tcMar>
              <w:top w:w="60.0" w:type="dxa"/>
              <w:left w:w="160.0" w:type="dxa"/>
              <w:bottom w:w="60.0" w:type="dxa"/>
              <w:right w:w="8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color w:val="1f3864"/>
                <w:sz w:val="21"/>
                <w:szCs w:val="21"/>
                <w:rtl w:val="0"/>
              </w:rPr>
              <w:t xml:space="preserve">Core Argument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4fb" w:val="clear"/>
            <w:tcMar>
              <w:top w:w="60.0" w:type="dxa"/>
              <w:left w:w="80.0" w:type="dxa"/>
              <w:bottom w:w="60.0" w:type="dxa"/>
              <w:right w:w="160.0" w:type="dxa"/>
            </w:tcMar>
          </w:tcPr>
          <w:p w:rsidR="00000000" w:rsidDel="00000000" w:rsidP="00000000" w:rsidRDefault="00000000" w:rsidRPr="00000000" w14:paraId="00000013">
            <w:pPr>
              <w:rPr/>
            </w:pPr>
            <w:r w:rsidDel="00000000" w:rsidR="00000000" w:rsidRPr="00000000">
              <w:rPr>
                <w:rFonts w:ascii="Arial" w:cs="Arial" w:eastAsia="Arial" w:hAnsi="Arial"/>
                <w:sz w:val="21"/>
                <w:szCs w:val="21"/>
                <w:rtl w:val="0"/>
              </w:rPr>
              <w:t xml:space="preserve">Standard LLM unlearning benchmarks (TOFU, WMDP, MUSE) embed structural assumptions that do not hold in the biomedical domain. This causes all existing methods to fail in three specific, measurable ways that are invisible on current benchmarks. We prove the failures, build the first text-only generative clinical LLM unlearning benchmark, and fix all three.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4fb" w:val="clear"/>
            <w:tcMar>
              <w:top w:w="60.0" w:type="dxa"/>
              <w:left w:w="160.0" w:type="dxa"/>
              <w:bottom w:w="60.0" w:type="dxa"/>
              <w:right w:w="8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color w:val="1f3864"/>
                <w:sz w:val="21"/>
                <w:szCs w:val="21"/>
                <w:rtl w:val="0"/>
              </w:rPr>
              <w:t xml:space="preserve">Models Evaluated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4fb" w:val="clear"/>
            <w:tcMar>
              <w:top w:w="60.0" w:type="dxa"/>
              <w:left w:w="80.0" w:type="dxa"/>
              <w:bottom w:w="60.0" w:type="dxa"/>
              <w:right w:w="160.0" w:type="dxa"/>
            </w:tcMar>
          </w:tcPr>
          <w:p w:rsidR="00000000" w:rsidDel="00000000" w:rsidP="00000000" w:rsidRDefault="00000000" w:rsidRPr="00000000" w14:paraId="00000015">
            <w:pPr>
              <w:rPr/>
            </w:pPr>
            <w:r w:rsidDel="00000000" w:rsidR="00000000" w:rsidRPr="00000000">
              <w:rPr>
                <w:rFonts w:ascii="Arial" w:cs="Arial" w:eastAsia="Arial" w:hAnsi="Arial"/>
                <w:sz w:val="21"/>
                <w:szCs w:val="21"/>
                <w:rtl w:val="0"/>
              </w:rPr>
              <w:t xml:space="preserve">BioMistral-7B (primary) • Meditron-7B (replication) • Llama-3.1-8B (general-domain control)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4fb" w:val="clear"/>
            <w:tcMar>
              <w:top w:w="60.0" w:type="dxa"/>
              <w:left w:w="160.0" w:type="dxa"/>
              <w:bottom w:w="60.0" w:type="dxa"/>
              <w:right w:w="8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color w:val="1f3864"/>
                <w:sz w:val="21"/>
                <w:szCs w:val="21"/>
                <w:rtl w:val="0"/>
              </w:rPr>
              <w:t xml:space="preserve">Baselines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4fb" w:val="clear"/>
            <w:tcMar>
              <w:top w:w="60.0" w:type="dxa"/>
              <w:left w:w="80.0" w:type="dxa"/>
              <w:bottom w:w="60.0" w:type="dxa"/>
              <w:right w:w="160.0" w:type="dxa"/>
            </w:tcMar>
          </w:tcPr>
          <w:p w:rsidR="00000000" w:rsidDel="00000000" w:rsidP="00000000" w:rsidRDefault="00000000" w:rsidRPr="00000000" w14:paraId="00000017">
            <w:pPr>
              <w:rPr/>
            </w:pPr>
            <w:r w:rsidDel="00000000" w:rsidR="00000000" w:rsidRPr="00000000">
              <w:rPr>
                <w:rFonts w:ascii="Arial" w:cs="Arial" w:eastAsia="Arial" w:hAnsi="Arial"/>
                <w:sz w:val="21"/>
                <w:szCs w:val="21"/>
                <w:rtl w:val="0"/>
              </w:rPr>
              <w:t xml:space="preserve">Gradient Ascent (GA) • Gradient Difference (GD) • Negative Preference Optimization (NPO) • Representation Misdirection Unlearning (RMU) • Selective Unlearning (SU) • Who’s Harry Potter (WHP)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4fb" w:val="clear"/>
            <w:tcMar>
              <w:top w:w="60.0" w:type="dxa"/>
              <w:left w:w="160.0" w:type="dxa"/>
              <w:bottom w:w="60.0" w:type="dxa"/>
              <w:right w:w="8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1f3864"/>
                <w:sz w:val="21"/>
                <w:szCs w:val="21"/>
                <w:rtl w:val="0"/>
              </w:rPr>
              <w:t xml:space="preserve">Evaluation Benchmarks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4fb" w:val="clear"/>
            <w:tcMar>
              <w:top w:w="60.0" w:type="dxa"/>
              <w:left w:w="80.0" w:type="dxa"/>
              <w:bottom w:w="60.0" w:type="dxa"/>
              <w:right w:w="160.0" w:type="dxa"/>
            </w:tcMar>
          </w:tcPr>
          <w:p w:rsidR="00000000" w:rsidDel="00000000" w:rsidP="00000000" w:rsidRDefault="00000000" w:rsidRPr="00000000" w14:paraId="00000019">
            <w:pPr>
              <w:rPr/>
            </w:pPr>
            <w:r w:rsidDel="00000000" w:rsidR="00000000" w:rsidRPr="00000000">
              <w:rPr>
                <w:rFonts w:ascii="Arial" w:cs="Arial" w:eastAsia="Arial" w:hAnsi="Arial"/>
                <w:sz w:val="21"/>
                <w:szCs w:val="21"/>
                <w:rtl w:val="0"/>
              </w:rPr>
              <w:t xml:space="preserve">BioUnlearn-Bench (ours, 4,400 instances) • TOFU • WMDP-Bio • DriftMedQA • MedQA-USMLE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4fb" w:val="clear"/>
            <w:tcMar>
              <w:top w:w="60.0" w:type="dxa"/>
              <w:left w:w="160.0" w:type="dxa"/>
              <w:bottom w:w="60.0" w:type="dxa"/>
              <w:right w:w="8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1f3864"/>
                <w:sz w:val="21"/>
                <w:szCs w:val="21"/>
                <w:rtl w:val="0"/>
              </w:rPr>
              <w:t xml:space="preserve">New Metrics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4fb" w:val="clear"/>
            <w:tcMar>
              <w:top w:w="60.0" w:type="dxa"/>
              <w:left w:w="80.0" w:type="dxa"/>
              <w:bottom w:w="60.0" w:type="dxa"/>
              <w:right w:w="160.0" w:type="dxa"/>
            </w:tcMar>
          </w:tcPr>
          <w:p w:rsidR="00000000" w:rsidDel="00000000" w:rsidP="00000000" w:rsidRDefault="00000000" w:rsidRPr="00000000" w14:paraId="0000001B">
            <w:pPr>
              <w:rPr/>
            </w:pPr>
            <w:r w:rsidDel="00000000" w:rsidR="00000000" w:rsidRPr="00000000">
              <w:rPr>
                <w:rFonts w:ascii="Arial" w:cs="Arial" w:eastAsia="Arial" w:hAnsi="Arial"/>
                <w:sz w:val="21"/>
                <w:szCs w:val="21"/>
                <w:rtl w:val="0"/>
              </w:rPr>
              <w:t xml:space="preserve">OCD (Ontological Collateral Damage) • DEF (Directional Erasure Fidelity) • CLMI (Concept-Level Membership Inference)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4fb" w:val="clear"/>
            <w:tcMar>
              <w:top w:w="60.0" w:type="dxa"/>
              <w:left w:w="160.0" w:type="dxa"/>
              <w:bottom w:w="60.0" w:type="dxa"/>
              <w:right w:w="8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1f3864"/>
                <w:sz w:val="21"/>
                <w:szCs w:val="21"/>
                <w:rtl w:val="0"/>
              </w:rPr>
              <w:t xml:space="preserve">Data Sources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4fb" w:val="clear"/>
            <w:tcMar>
              <w:top w:w="60.0" w:type="dxa"/>
              <w:left w:w="80.0" w:type="dxa"/>
              <w:bottom w:w="60.0" w:type="dxa"/>
              <w:right w:w="160.0" w:type="dxa"/>
            </w:tcMar>
          </w:tcPr>
          <w:p w:rsidR="00000000" w:rsidDel="00000000" w:rsidP="00000000" w:rsidRDefault="00000000" w:rsidRPr="00000000" w14:paraId="0000001D">
            <w:pPr>
              <w:rPr/>
            </w:pPr>
            <w:r w:rsidDel="00000000" w:rsidR="00000000" w:rsidRPr="00000000">
              <w:rPr>
                <w:rFonts w:ascii="Arial" w:cs="Arial" w:eastAsia="Arial" w:hAnsi="Arial"/>
                <w:sz w:val="21"/>
                <w:szCs w:val="21"/>
                <w:rtl w:val="0"/>
              </w:rPr>
              <w:t xml:space="preserve">MIMIC-IV-Note (PhysioNet) • i2b2 2014 Risk Factors (n2c2) • UMLS REST API (NLM) • DrugBank API • RxNorm API</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4fb" w:val="clear"/>
            <w:tcMar>
              <w:top w:w="60.0" w:type="dxa"/>
              <w:left w:w="160.0" w:type="dxa"/>
              <w:bottom w:w="60.0" w:type="dxa"/>
              <w:right w:w="8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color w:val="1f3864"/>
                <w:sz w:val="21"/>
                <w:szCs w:val="21"/>
                <w:rtl w:val="0"/>
              </w:rPr>
              <w:t xml:space="preserve">Compute Estimate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4fb" w:val="clear"/>
            <w:tcMar>
              <w:top w:w="60.0" w:type="dxa"/>
              <w:left w:w="80.0" w:type="dxa"/>
              <w:bottom w:w="60.0" w:type="dxa"/>
              <w:right w:w="160.0" w:type="dxa"/>
            </w:tcMar>
          </w:tcPr>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sz w:val="21"/>
                <w:szCs w:val="21"/>
                <w:rtl w:val="0"/>
              </w:rPr>
              <w:t xml:space="preserve">≈01 GPU-node (4× A100 80 GB) • ≈300 GPU-hours • 10 days wall-clock</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4fb" w:val="clear"/>
            <w:tcMar>
              <w:top w:w="60.0" w:type="dxa"/>
              <w:left w:w="160.0" w:type="dxa"/>
              <w:bottom w:w="60.0" w:type="dxa"/>
              <w:right w:w="80.0" w:type="dxa"/>
            </w:tcMar>
          </w:tcPr>
          <w:p w:rsidR="00000000" w:rsidDel="00000000" w:rsidP="00000000" w:rsidRDefault="00000000" w:rsidRPr="00000000" w14:paraId="00000020">
            <w:pPr>
              <w:rPr/>
            </w:pPr>
            <w:r w:rsidDel="00000000" w:rsidR="00000000" w:rsidRPr="00000000">
              <w:rPr>
                <w:rFonts w:ascii="Arial" w:cs="Arial" w:eastAsia="Arial" w:hAnsi="Arial"/>
                <w:b w:val="1"/>
                <w:bCs w:val="1"/>
                <w:color w:val="1f3864"/>
                <w:sz w:val="21"/>
                <w:szCs w:val="21"/>
                <w:rtl w:val="0"/>
              </w:rPr>
              <w:t xml:space="preserve">API Cost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4fb" w:val="clear"/>
            <w:tcMar>
              <w:top w:w="60.0" w:type="dxa"/>
              <w:left w:w="80.0" w:type="dxa"/>
              <w:bottom w:w="60.0" w:type="dxa"/>
              <w:right w:w="160.0" w:type="dxa"/>
            </w:tcMar>
          </w:tcPr>
          <w:p w:rsidR="00000000" w:rsidDel="00000000" w:rsidP="00000000" w:rsidRDefault="00000000" w:rsidRPr="00000000" w14:paraId="00000021">
            <w:pPr>
              <w:rPr/>
            </w:pPr>
            <w:r w:rsidDel="00000000" w:rsidR="00000000" w:rsidRPr="00000000">
              <w:rPr>
                <w:rFonts w:ascii="Arial" w:cs="Arial" w:eastAsia="Arial" w:hAnsi="Arial"/>
                <w:sz w:val="21"/>
                <w:szCs w:val="21"/>
                <w:rtl w:val="0"/>
              </w:rPr>
              <w:t xml:space="preserve">~$180 USD (Claude 3.5 Sonnet annotation oracle)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4fb" w:val="clear"/>
            <w:tcMar>
              <w:top w:w="60.0" w:type="dxa"/>
              <w:left w:w="160.0" w:type="dxa"/>
              <w:bottom w:w="60.0" w:type="dxa"/>
              <w:right w:w="80.0" w:type="dxa"/>
            </w:tcMar>
          </w:tcPr>
          <w:p w:rsidR="00000000" w:rsidDel="00000000" w:rsidP="00000000" w:rsidRDefault="00000000" w:rsidRPr="00000000" w14:paraId="00000022">
            <w:pPr>
              <w:rPr/>
            </w:pPr>
            <w:r w:rsidDel="00000000" w:rsidR="00000000" w:rsidRPr="00000000">
              <w:rPr>
                <w:rFonts w:ascii="Arial" w:cs="Arial" w:eastAsia="Arial" w:hAnsi="Arial"/>
                <w:b w:val="1"/>
                <w:bCs w:val="1"/>
                <w:color w:val="1f3864"/>
                <w:sz w:val="21"/>
                <w:szCs w:val="21"/>
                <w:rtl w:val="0"/>
              </w:rPr>
              <w:t xml:space="preserve">Human Annotation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4fb" w:val="clear"/>
            <w:tcMar>
              <w:top w:w="60.0" w:type="dxa"/>
              <w:left w:w="80.0" w:type="dxa"/>
              <w:bottom w:w="60.0" w:type="dxa"/>
              <w:right w:w="160.0" w:type="dxa"/>
            </w:tcMar>
          </w:tcPr>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sz w:val="21"/>
                <w:szCs w:val="21"/>
                <w:rtl w:val="0"/>
              </w:rPr>
              <w:t xml:space="preserve">2 annotators × 40 hours each • 400 instances (9.1%) human-validated • Cohen’s κ target ≥ 0.75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4fb" w:val="clear"/>
            <w:tcMar>
              <w:top w:w="60.0" w:type="dxa"/>
              <w:left w:w="160.0" w:type="dxa"/>
              <w:bottom w:w="60.0" w:type="dxa"/>
              <w:right w:w="8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color w:val="1f3864"/>
                <w:sz w:val="21"/>
                <w:szCs w:val="21"/>
                <w:rtl w:val="0"/>
              </w:rPr>
              <w:t xml:space="preserve">Release Policy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4fb" w:val="clear"/>
            <w:tcMar>
              <w:top w:w="60.0" w:type="dxa"/>
              <w:left w:w="80.0" w:type="dxa"/>
              <w:bottom w:w="60.0" w:type="dxa"/>
              <w:right w:w="160.0" w:type="dxa"/>
            </w:tcMar>
          </w:tcPr>
          <w:p w:rsidR="00000000" w:rsidDel="00000000" w:rsidP="00000000" w:rsidRDefault="00000000" w:rsidRPr="00000000" w14:paraId="00000025">
            <w:pPr>
              <w:rPr/>
            </w:pPr>
            <w:r w:rsidDel="00000000" w:rsidR="00000000" w:rsidRPr="00000000">
              <w:rPr>
                <w:rFonts w:ascii="Arial" w:cs="Arial" w:eastAsia="Arial" w:hAnsi="Arial"/>
                <w:sz w:val="21"/>
                <w:szCs w:val="21"/>
                <w:rtl w:val="0"/>
              </w:rPr>
              <w:t xml:space="preserve">Code: Apache 2.0 • BioUnlearn-Bench: CC-BY-4.0 • CLMI probes: HuggingFace • Checkpoints: HuggingFace</w:t>
            </w:r>
            <w:r w:rsidDel="00000000" w:rsidR="00000000" w:rsidRPr="00000000">
              <w:rPr>
                <w:rtl w:val="0"/>
              </w:rPr>
            </w:r>
          </w:p>
        </w:tc>
      </w:tr>
    </w:tbl>
    <w:p w:rsidR="00000000" w:rsidDel="00000000" w:rsidP="00000000" w:rsidRDefault="00000000" w:rsidRPr="00000000" w14:paraId="00000026">
      <w:pPr>
        <w:spacing w:after="80" w:before="80" w:lineRule="auto"/>
        <w:rPr/>
      </w:pPr>
      <w:r w:rsidDel="00000000" w:rsidR="00000000" w:rsidRPr="00000000">
        <w:rPr>
          <w:rtl w:val="0"/>
        </w:rPr>
      </w:r>
    </w:p>
    <w:p w:rsidR="00000000" w:rsidDel="00000000" w:rsidP="00000000" w:rsidRDefault="00000000" w:rsidRPr="00000000" w14:paraId="00000027">
      <w:pPr>
        <w:pBdr>
          <w:bottom w:color="1f3864" w:space="1" w:sz="8" w:val="single"/>
        </w:pBdr>
        <w:spacing w:after="120" w:before="200" w:lineRule="auto"/>
        <w:rPr/>
      </w:pPr>
      <w:r w:rsidDel="00000000" w:rsidR="00000000" w:rsidRPr="00000000">
        <w:rPr>
          <w:rtl w:val="0"/>
        </w:rPr>
      </w:r>
    </w:p>
    <w:p w:rsidR="00000000" w:rsidDel="00000000" w:rsidP="00000000" w:rsidRDefault="00000000" w:rsidRPr="00000000" w14:paraId="00000028">
      <w:pPr>
        <w:pStyle w:val="Heading1"/>
        <w:spacing w:after="140" w:before="400" w:lineRule="auto"/>
        <w:rPr/>
      </w:pPr>
      <w:r w:rsidDel="00000000" w:rsidR="00000000" w:rsidRPr="00000000">
        <w:rPr>
          <w:rFonts w:ascii="Arial" w:cs="Arial" w:eastAsia="Arial" w:hAnsi="Arial"/>
          <w:b w:val="1"/>
          <w:bCs w:val="1"/>
          <w:color w:val="1f3864"/>
          <w:sz w:val="32"/>
          <w:szCs w:val="32"/>
          <w:rtl w:val="0"/>
        </w:rPr>
        <w:t xml:space="preserve">1. Abstract</w:t>
      </w:r>
      <w:r w:rsidDel="00000000" w:rsidR="00000000" w:rsidRPr="00000000">
        <w:rPr>
          <w:rtl w:val="0"/>
        </w:rPr>
      </w:r>
    </w:p>
    <w:p w:rsidR="00000000" w:rsidDel="00000000" w:rsidP="00000000" w:rsidRDefault="00000000" w:rsidRPr="00000000" w14:paraId="00000029">
      <w:pPr>
        <w:spacing w:after="90" w:before="60" w:lineRule="auto"/>
        <w:rPr/>
      </w:pPr>
      <w:r w:rsidDel="00000000" w:rsidR="00000000" w:rsidRPr="00000000">
        <w:rPr>
          <w:rFonts w:ascii="Arial" w:cs="Arial" w:eastAsia="Arial" w:hAnsi="Arial"/>
          <w:sz w:val="21"/>
          <w:szCs w:val="21"/>
          <w:rtl w:val="0"/>
        </w:rPr>
        <w:t xml:space="preserve">Large language models (LLMs) trained on biomedical corpora — including clinical discharge notes, pharmacological databases, and medical literature — absorb vast quantities of clinical knowledge. This creates pressing safety and regulatory requirements: outdated clinical guidelines must be corrected, recalled drug knowledge must be removed, and privacy-sensitive patient patterns must be erased to comply with the Health Insurance Portability and Accountability Act (HIPAA) and the General Data Protection Regulation (GDPR). Machine unlearning, which removes the influence of specific knowledge from trained models without retraining from scratch, is the leading technical approach to these requirements.</w:t>
      </w:r>
      <w:r w:rsidDel="00000000" w:rsidR="00000000" w:rsidRPr="00000000">
        <w:rPr>
          <w:rtl w:val="0"/>
        </w:rPr>
      </w:r>
    </w:p>
    <w:p w:rsidR="00000000" w:rsidDel="00000000" w:rsidP="00000000" w:rsidRDefault="00000000" w:rsidRPr="00000000" w14:paraId="0000002A">
      <w:pPr>
        <w:spacing w:after="90" w:before="60" w:lineRule="auto"/>
        <w:rPr/>
      </w:pPr>
      <w:r w:rsidDel="00000000" w:rsidR="00000000" w:rsidRPr="00000000">
        <w:rPr>
          <w:rFonts w:ascii="Arial" w:cs="Arial" w:eastAsia="Arial" w:hAnsi="Arial"/>
          <w:sz w:val="21"/>
          <w:szCs w:val="21"/>
          <w:rtl w:val="0"/>
        </w:rPr>
        <w:t xml:space="preserve">However, the LLM unlearning literature has developed and evaluated methods almost exclusively on general-domain benchmarks — TOFU (Task of Fictitious Unlearning), WMDP (Weapons of Mass Destruction Proxy), and MUSE (Machine Unlearning Six-way Evaluation) — that embed structural assumptions which do not hold in the biomedical domain. These benchmarks assume that forget and retain knowledge are semantically separable, that forget targets are permanently wrong facts with known provenance, and that unlearning success can be verified at the document level. All three assumptions are violated in clinical settings.</w:t>
      </w:r>
      <w:r w:rsidDel="00000000" w:rsidR="00000000" w:rsidRPr="00000000">
        <w:rPr>
          <w:rtl w:val="0"/>
        </w:rPr>
      </w:r>
    </w:p>
    <w:p w:rsidR="00000000" w:rsidDel="00000000" w:rsidP="00000000" w:rsidRDefault="00000000" w:rsidRPr="00000000" w14:paraId="0000002B">
      <w:pPr>
        <w:spacing w:after="90" w:before="60" w:lineRule="auto"/>
        <w:rPr/>
      </w:pPr>
      <w:r w:rsidDel="00000000" w:rsidR="00000000" w:rsidRPr="00000000">
        <w:rPr>
          <w:rFonts w:ascii="Arial" w:cs="Arial" w:eastAsia="Arial" w:hAnsi="Arial"/>
          <w:sz w:val="21"/>
          <w:szCs w:val="21"/>
          <w:rtl w:val="0"/>
        </w:rPr>
        <w:t xml:space="preserve">We demonstrate, through a systematic diagnostic study, that all six representative unlearning methods — Gradient Ascent (GA), Gradient Difference (GD), Negative Preference Optimization (NPO), Representation Misdirection Unlearning (RMU), Selective Unlearning (SU), and Who’s Harry Potter (WHP) — fail on at least one of three biomedical-specific evaluation axes when applied to real clinical LLMs: (1) Ontological Collateral Damage (OCD), measuring accuracy drop on clinically adjacent retain concepts; (2) Directional Erasure Fidelity (DEF), measuring simultaneous forgetting of outdated facts while retaining updated facts; and (3) Concept-Level Membership Inference (CLMI), measuring genuine parametric erasure rather than behavioral suppression. Critically, these failures are invisible on TOFU and WMDP, where all methods perform within acceptable bounds.</w:t>
      </w:r>
      <w:r w:rsidDel="00000000" w:rsidR="00000000" w:rsidRPr="00000000">
        <w:rPr>
          <w:rtl w:val="0"/>
        </w:rPr>
      </w:r>
    </w:p>
    <w:p w:rsidR="00000000" w:rsidDel="00000000" w:rsidP="00000000" w:rsidRDefault="00000000" w:rsidRPr="00000000" w14:paraId="0000002C">
      <w:pPr>
        <w:spacing w:after="90" w:before="60" w:lineRule="auto"/>
        <w:rPr/>
      </w:pPr>
      <w:r w:rsidDel="00000000" w:rsidR="00000000" w:rsidRPr="00000000">
        <w:rPr>
          <w:rFonts w:ascii="Arial" w:cs="Arial" w:eastAsia="Arial" w:hAnsi="Arial"/>
          <w:sz w:val="21"/>
          <w:szCs w:val="21"/>
          <w:rtl w:val="0"/>
        </w:rPr>
        <w:t xml:space="preserve">We introduce BioUnlearn, a three-component framework that addresses each failure mode: (i) an Ontology-Guided Forget/Retain Boundary Constructor (OGFR) that leverages the Unified Medical Language System (UMLS) concept graph to expand the retain set to cover the ontological neighborhood of every forget concept; (ii) a Directional Gradient Projection (DGP) method that orthogonally decomposes forget and retain gradients for temporally superseded clinical knowledge pairs; and (iii) a Concept-Level Membership Inference (CLMI) probe that verifies genuine parametric erasure using residual stream activations without access to the training corpus. We additionally release BioUnlearn-Bench, the first text-only generative clinical LLM unlearning benchmark, comprising 4,400 instances grounded in MIMIC-IV discharge notes and i2b2 clinical annotations, with UMLS-anchored forget/retain splits across three clinically motivated scenarios. BioUnlearn achieves 89% forget accuracy with 2.8% ontological collateral damage and post-unlearning CLMI of 0.54 (near-chance) on BioMistral-7B — substantially outperforming all baselines on all biomedical-specific metrics while preserving medical utility within 2% of the pre-unlearning baseline.</w:t>
      </w:r>
      <w:r w:rsidDel="00000000" w:rsidR="00000000" w:rsidRPr="00000000">
        <w:rPr>
          <w:rtl w:val="0"/>
        </w:rPr>
      </w:r>
    </w:p>
    <w:p w:rsidR="00000000" w:rsidDel="00000000" w:rsidP="00000000" w:rsidRDefault="00000000" w:rsidRPr="00000000" w14:paraId="0000002D">
      <w:pPr>
        <w:spacing w:after="80" w:before="80" w:lineRule="auto"/>
        <w:rPr/>
      </w:pPr>
      <w:r w:rsidDel="00000000" w:rsidR="00000000" w:rsidRPr="00000000">
        <w:rPr>
          <w:rtl w:val="0"/>
        </w:rPr>
      </w:r>
    </w:p>
    <w:p w:rsidR="00000000" w:rsidDel="00000000" w:rsidP="00000000" w:rsidRDefault="00000000" w:rsidRPr="00000000" w14:paraId="0000002E">
      <w:pPr>
        <w:pBdr>
          <w:bottom w:color="2e75b6" w:space="1" w:sz="8" w:val="single"/>
        </w:pBdr>
        <w:spacing w:after="120" w:before="200" w:lineRule="auto"/>
        <w:rPr/>
      </w:pPr>
      <w:r w:rsidDel="00000000" w:rsidR="00000000" w:rsidRPr="00000000">
        <w:rPr>
          <w:rtl w:val="0"/>
        </w:rPr>
      </w:r>
    </w:p>
    <w:p w:rsidR="00000000" w:rsidDel="00000000" w:rsidP="00000000" w:rsidRDefault="00000000" w:rsidRPr="00000000" w14:paraId="0000002F">
      <w:pPr>
        <w:pStyle w:val="Heading1"/>
        <w:spacing w:after="140" w:before="400" w:lineRule="auto"/>
        <w:rPr/>
      </w:pPr>
      <w:r w:rsidDel="00000000" w:rsidR="00000000" w:rsidRPr="00000000">
        <w:rPr>
          <w:rFonts w:ascii="Arial" w:cs="Arial" w:eastAsia="Arial" w:hAnsi="Arial"/>
          <w:b w:val="1"/>
          <w:bCs w:val="1"/>
          <w:color w:val="1f3864"/>
          <w:sz w:val="32"/>
          <w:szCs w:val="32"/>
          <w:rtl w:val="0"/>
        </w:rPr>
        <w:t xml:space="preserve">2. Introduction</w:t>
      </w:r>
      <w:r w:rsidDel="00000000" w:rsidR="00000000" w:rsidRPr="00000000">
        <w:rPr>
          <w:rtl w:val="0"/>
        </w:rPr>
      </w:r>
    </w:p>
    <w:p w:rsidR="00000000" w:rsidDel="00000000" w:rsidP="00000000" w:rsidRDefault="00000000" w:rsidRPr="00000000" w14:paraId="00000030">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2.1  Clinical LLMs and the Imperative for Knowledge Removal</w:t>
      </w:r>
      <w:r w:rsidDel="00000000" w:rsidR="00000000" w:rsidRPr="00000000">
        <w:rPr>
          <w:rtl w:val="0"/>
        </w:rPr>
      </w:r>
    </w:p>
    <w:p w:rsidR="00000000" w:rsidDel="00000000" w:rsidP="00000000" w:rsidRDefault="00000000" w:rsidRPr="00000000" w14:paraId="00000031">
      <w:pPr>
        <w:spacing w:after="90" w:before="60" w:lineRule="auto"/>
        <w:rPr/>
      </w:pPr>
      <w:r w:rsidDel="00000000" w:rsidR="00000000" w:rsidRPr="00000000">
        <w:rPr>
          <w:rFonts w:ascii="Arial" w:cs="Arial" w:eastAsia="Arial" w:hAnsi="Arial"/>
          <w:sz w:val="21"/>
          <w:szCs w:val="21"/>
          <w:rtl w:val="0"/>
        </w:rPr>
        <w:t xml:space="preserve">The past three years have witnessed the rapid development and deployment of domain-specific large language models for biomedical and clinical applications. Models such as BioMistral-7B (Labrak et al., 2024), Meditron-7B (Chen et al., 2023), OpenBioLLM-70B, and ClinicalBERT-derived generative systems are trained on combinations of PubMed Open Access, PubMed Central (PMC), clinical practice guidelines, drug databases, and Electronic Health Record (EHR) text. These models encode clinical knowledge from their training corpora into their parameters, enabling sophisticated medical reasoning, drug interaction checking, clinical decision support, and diagnostic assistance.</w:t>
      </w:r>
      <w:r w:rsidDel="00000000" w:rsidR="00000000" w:rsidRPr="00000000">
        <w:rPr>
          <w:rtl w:val="0"/>
        </w:rPr>
      </w:r>
    </w:p>
    <w:p w:rsidR="00000000" w:rsidDel="00000000" w:rsidP="00000000" w:rsidRDefault="00000000" w:rsidRPr="00000000" w14:paraId="00000032">
      <w:pPr>
        <w:spacing w:after="90" w:before="60" w:lineRule="auto"/>
        <w:rPr/>
      </w:pPr>
      <w:r w:rsidDel="00000000" w:rsidR="00000000" w:rsidRPr="00000000">
        <w:rPr>
          <w:rFonts w:ascii="Arial" w:cs="Arial" w:eastAsia="Arial" w:hAnsi="Arial"/>
          <w:sz w:val="21"/>
          <w:szCs w:val="21"/>
          <w:rtl w:val="0"/>
        </w:rPr>
        <w:t xml:space="preserve">This parametric encoding of clinical knowledge creates a class of safety and regulatory problems that have no parallel in general-domain LLM deployment. Clinical knowledge is not static: medical guidelines are revised, drugs are recalled, diagnostic criteria are updated, and treatment protocols change as new trial evidence emerges. A model trained on a corpus spanning fifteen years of medical literature will have absorbed guidelines from multiple generations, some of which have been formally superseded or retracted by their originating professional societies. The model has no internal mechanism to distinguish which version of a guideline is current; it learned statistical patterns, not temporal validity.</w:t>
      </w:r>
      <w:r w:rsidDel="00000000" w:rsidR="00000000" w:rsidRPr="00000000">
        <w:rPr>
          <w:rtl w:val="0"/>
        </w:rPr>
      </w:r>
    </w:p>
    <w:p w:rsidR="00000000" w:rsidDel="00000000" w:rsidP="00000000" w:rsidRDefault="00000000" w:rsidRPr="00000000" w14:paraId="00000033">
      <w:pPr>
        <w:spacing w:after="90" w:before="60" w:lineRule="auto"/>
        <w:rPr/>
      </w:pPr>
      <w:r w:rsidDel="00000000" w:rsidR="00000000" w:rsidRPr="00000000">
        <w:rPr>
          <w:rFonts w:ascii="Arial" w:cs="Arial" w:eastAsia="Arial" w:hAnsi="Arial"/>
          <w:sz w:val="21"/>
          <w:szCs w:val="21"/>
          <w:rtl w:val="0"/>
        </w:rPr>
        <w:t xml:space="preserve">Simultaneously, privacy regulations impose explicit deletion requirements. HIPAA mandates that patients have the right to request removal of their health information from systems that processed it. GDPR’s Article 17 — the Right to Be Forgotten — applies to AI systems trained on personal data. While clinical LLMs are typically trained on de-identified data, research has demonstrated that rare disease presentations combined with demographic information can enable patient re-identification through contextual inference (Jagannatha et al., 2023; Mireshghallah et al., 2024). Addressing these privacy risks requires the ability to remove specific clinical patterns from model parameters.</w:t>
      </w:r>
      <w:r w:rsidDel="00000000" w:rsidR="00000000" w:rsidRPr="00000000">
        <w:rPr>
          <w:rtl w:val="0"/>
        </w:rPr>
      </w:r>
    </w:p>
    <w:p w:rsidR="00000000" w:rsidDel="00000000" w:rsidP="00000000" w:rsidRDefault="00000000" w:rsidRPr="00000000" w14:paraId="00000034">
      <w:pPr>
        <w:spacing w:after="90" w:before="60" w:lineRule="auto"/>
        <w:rPr/>
      </w:pPr>
      <w:r w:rsidDel="00000000" w:rsidR="00000000" w:rsidRPr="00000000">
        <w:rPr>
          <w:rFonts w:ascii="Arial" w:cs="Arial" w:eastAsia="Arial" w:hAnsi="Arial"/>
          <w:sz w:val="21"/>
          <w:szCs w:val="21"/>
          <w:rtl w:val="0"/>
        </w:rPr>
        <w:t xml:space="preserve">Machine unlearning provides a principled technical approach to these requirements. Rather than retraining a model from scratch whenever knowledge must be removed — a process requiring weeks of computation and millions of dollars at clinical LLM scale — unlearning methods modify existing model parameters to selectively forget target knowledge while preserving the remainder of the model’s capabilities. The LLM unlearning literature has produced a rich family of methods with formal properties, evaluating them on standard benchmarks that demonstrate reliable performance.</w:t>
      </w:r>
      <w:r w:rsidDel="00000000" w:rsidR="00000000" w:rsidRPr="00000000">
        <w:rPr>
          <w:rtl w:val="0"/>
        </w:rPr>
      </w:r>
    </w:p>
    <w:p w:rsidR="00000000" w:rsidDel="00000000" w:rsidP="00000000" w:rsidRDefault="00000000" w:rsidRPr="00000000" w14:paraId="00000035">
      <w:pPr>
        <w:spacing w:after="90" w:before="60" w:lineRule="auto"/>
        <w:rPr/>
      </w:pPr>
      <w:r w:rsidDel="00000000" w:rsidR="00000000" w:rsidRPr="00000000">
        <w:rPr>
          <w:rFonts w:ascii="Arial" w:cs="Arial" w:eastAsia="Arial" w:hAnsi="Arial"/>
          <w:sz w:val="21"/>
          <w:szCs w:val="21"/>
          <w:rtl w:val="0"/>
        </w:rPr>
        <w:t xml:space="preserve">However, a critical question has not been asked: do these methods actually work on clinical LLMs, applied to clinical knowledge? The answer, as we demonstrate, is no — and the failure is systematic rather than incidental.</w:t>
      </w:r>
      <w:r w:rsidDel="00000000" w:rsidR="00000000" w:rsidRPr="00000000">
        <w:rPr>
          <w:rtl w:val="0"/>
        </w:rPr>
      </w:r>
    </w:p>
    <w:p w:rsidR="00000000" w:rsidDel="00000000" w:rsidP="00000000" w:rsidRDefault="00000000" w:rsidRPr="00000000" w14:paraId="00000036">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2.2  The Benchmark Transfer Problem</w:t>
      </w:r>
      <w:r w:rsidDel="00000000" w:rsidR="00000000" w:rsidRPr="00000000">
        <w:rPr>
          <w:rtl w:val="0"/>
        </w:rPr>
      </w:r>
    </w:p>
    <w:p w:rsidR="00000000" w:rsidDel="00000000" w:rsidP="00000000" w:rsidRDefault="00000000" w:rsidRPr="00000000" w14:paraId="00000037">
      <w:pPr>
        <w:spacing w:after="90" w:before="60" w:lineRule="auto"/>
        <w:rPr/>
      </w:pPr>
      <w:r w:rsidDel="00000000" w:rsidR="00000000" w:rsidRPr="00000000">
        <w:rPr>
          <w:rFonts w:ascii="Arial" w:cs="Arial" w:eastAsia="Arial" w:hAnsi="Arial"/>
          <w:sz w:val="21"/>
          <w:szCs w:val="21"/>
          <w:rtl w:val="0"/>
        </w:rPr>
        <w:t xml:space="preserve">The leading LLM unlearning benchmarks share a common structural design that embeds assumptions about the nature of knowledge to be forgotten. TOFU (Maini et al., 2024) uses fictitious author biographies — facts invented for the benchmark with no real-world connections. WMDP (Li et al., 2024) uses curated biosecurity, chemistry, and cybersecurity MCQ (multiple-choice questions) with clean separation between hazardous forget content and benign retain content. MUSE (Shi et al., 2025) uses memorized book passages that are semantically isolated from other training content. In all three cases, the forget set and retain set are by construction semantically independent: forgetting one does not require knowledge about the other.</w:t>
      </w:r>
      <w:r w:rsidDel="00000000" w:rsidR="00000000" w:rsidRPr="00000000">
        <w:rPr>
          <w:rtl w:val="0"/>
        </w:rPr>
      </w:r>
    </w:p>
    <w:p w:rsidR="00000000" w:rsidDel="00000000" w:rsidP="00000000" w:rsidRDefault="00000000" w:rsidRPr="00000000" w14:paraId="00000038">
      <w:pPr>
        <w:spacing w:after="90" w:before="60" w:lineRule="auto"/>
        <w:rPr/>
      </w:pPr>
      <w:r w:rsidDel="00000000" w:rsidR="00000000" w:rsidRPr="00000000">
        <w:rPr>
          <w:rFonts w:ascii="Arial" w:cs="Arial" w:eastAsia="Arial" w:hAnsi="Arial"/>
          <w:sz w:val="21"/>
          <w:szCs w:val="21"/>
          <w:rtl w:val="0"/>
        </w:rPr>
        <w:t xml:space="preserve">Clinical knowledge violates this independence assumption systematically and at scale. Biomedical concepts exist within the Unified Medical Language System (UMLS), a comprehensive biomedical ontology maintained by the National Library of Medicine (NLM) containing 3.7 million concepts connected by 54 relation types. Every clinical concept — a drug, a disease, a treatment, a diagnostic criterion — is embedded in a dense semantic neighborhood of related concepts that a clinical LLM must be able to reason about. When an unlearning method modifies model parameters to forget one concept, it inevitably perturbs the parametric representations of its UMLS neighbors, damaging retain-critical clinical knowledge. This is not a bug in the unlearning methods; it is a consequence of applying methods designed for semantically isolated forget sets to knowledge that is structurally interconnected.</w:t>
      </w:r>
      <w:r w:rsidDel="00000000" w:rsidR="00000000" w:rsidRPr="00000000">
        <w:rPr>
          <w:rtl w:val="0"/>
        </w:rPr>
      </w:r>
    </w:p>
    <w:p w:rsidR="00000000" w:rsidDel="00000000" w:rsidP="00000000" w:rsidRDefault="00000000" w:rsidRPr="00000000" w14:paraId="00000039">
      <w:pPr>
        <w:spacing w:after="90" w:before="60" w:lineRule="auto"/>
        <w:rPr/>
      </w:pPr>
      <w:r w:rsidDel="00000000" w:rsidR="00000000" w:rsidRPr="00000000">
        <w:rPr>
          <w:rFonts w:ascii="Arial" w:cs="Arial" w:eastAsia="Arial" w:hAnsi="Arial"/>
          <w:sz w:val="21"/>
          <w:szCs w:val="21"/>
          <w:rtl w:val="0"/>
        </w:rPr>
        <w:t xml:space="preserve">Beyond ontological structure, clinical unlearning targets have a temporal character absent from general-domain benchmarks. Clinical guidelines are not permanently wrong facts — they were correct at the time they were published and remained the standard of care for years or decades before being superseded by updated evidence. The appropriate unlearning operation is not “erase this concept” but rather “erase the outdated version of this concept while retaining the current version for the same clinical query.” This directional requirement is structurally impossible for symmetric unlearning methods that simply maximize loss on the forget set.</w:t>
      </w:r>
      <w:r w:rsidDel="00000000" w:rsidR="00000000" w:rsidRPr="00000000">
        <w:rPr>
          <w:rtl w:val="0"/>
        </w:rPr>
      </w:r>
    </w:p>
    <w:p w:rsidR="00000000" w:rsidDel="00000000" w:rsidP="00000000" w:rsidRDefault="00000000" w:rsidRPr="00000000" w14:paraId="0000003A">
      <w:pPr>
        <w:spacing w:after="90" w:before="60" w:lineRule="auto"/>
        <w:rPr/>
      </w:pPr>
      <w:r w:rsidDel="00000000" w:rsidR="00000000" w:rsidRPr="00000000">
        <w:rPr>
          <w:rFonts w:ascii="Arial" w:cs="Arial" w:eastAsia="Arial" w:hAnsi="Arial"/>
          <w:sz w:val="21"/>
          <w:szCs w:val="21"/>
          <w:rtl w:val="0"/>
        </w:rPr>
        <w:t xml:space="preserve">Finally, verifying whether unlearning has succeeded is categorically harder in the clinical domain than in general benchmarks. TOFU and WMDP are constructed with known training content; membership in the forget set can be precisely established. Clinical LLMs are trained on partially proprietary, partially inaccessible corpora: researchers cannot reconstruct the full training data to construct membership inference tests at the fact level. Behavioral evaluation — asking the model a question and checking whether it produces the forget answer — is insufficient because behavioral suppression and genuine parametric erasure are not equivalent; a model can be trained to refuse certain outputs while retaining the underlying knowledge in its weights, which then resurfaces under benign fine-tuning (Hu et al., 2025).</w:t>
      </w:r>
      <w:r w:rsidDel="00000000" w:rsidR="00000000" w:rsidRPr="00000000">
        <w:rPr>
          <w:rtl w:val="0"/>
        </w:rPr>
      </w:r>
    </w:p>
    <w:p w:rsidR="00000000" w:rsidDel="00000000" w:rsidP="00000000" w:rsidRDefault="00000000" w:rsidRPr="00000000" w14:paraId="0000003B">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2.3  Contributions</w:t>
      </w:r>
      <w:r w:rsidDel="00000000" w:rsidR="00000000" w:rsidRPr="00000000">
        <w:rPr>
          <w:rtl w:val="0"/>
        </w:rPr>
      </w:r>
    </w:p>
    <w:p w:rsidR="00000000" w:rsidDel="00000000" w:rsidP="00000000" w:rsidRDefault="00000000" w:rsidRPr="00000000" w14:paraId="0000003C">
      <w:pPr>
        <w:spacing w:after="90" w:before="60" w:lineRule="auto"/>
        <w:rPr/>
      </w:pPr>
      <w:r w:rsidDel="00000000" w:rsidR="00000000" w:rsidRPr="00000000">
        <w:rPr>
          <w:rFonts w:ascii="Arial" w:cs="Arial" w:eastAsia="Arial" w:hAnsi="Arial"/>
          <w:sz w:val="21"/>
          <w:szCs w:val="21"/>
          <w:rtl w:val="0"/>
        </w:rPr>
        <w:t xml:space="preserve">This paper makes four contributions: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80" w:right="0" w:hanging="3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systematic diagnostic study demonstrating that GA, GD, NPO, RMU, SU, and WHP all fail on at least one of three biomedical-specific evaluation axes (OCD, DEF, CLMI) on BioMistral-7B and Meditron-7B, while performing within acceptable bounds on TOFU and WMDP-Bio. This diagnostic requires no new method — only running existing methods on properly constructed clinical data.</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80" w:right="0" w:hanging="3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Three new evaluation metrics for biomedical LLM unlearning: Ontological Collateral Damage (OCD), Directional Erasure Fidelity (DEF), and Concept-Level Membership Inference (CLMI). Each metric is independently motivated, formally defined, and reusable by future work.</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80" w:right="0" w:hanging="3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BioUnlearn: a three-component domain-adaptive unlearning framework addressing each failure mode — Ontology-Guided Forget/Retain Boundary Constructor (OGFR), Directional Gradient Projection (DGP), and Concept-Level Membership Inference (CLMI) — with each component independently ablatable and independently applicable as a wrapper around any base method.</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80" w:right="0" w:hanging="3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BioUnlearn-Bench: the first text-only generative clinical LLM unlearning benchmark (4,400 instances, MIMIC-IV + i2b2 + UMLS-grounded, three scenarios, 400 human-validated instances), along with a standardized evaluation suite for OCD, DEF, and CLMI that integrates with the OpenUnlearning (Dorna et al., 2025) framework.</w:t>
      </w:r>
    </w:p>
    <w:p w:rsidR="00000000" w:rsidDel="00000000" w:rsidP="00000000" w:rsidRDefault="00000000" w:rsidRPr="00000000" w14:paraId="00000041">
      <w:pPr>
        <w:spacing w:after="80" w:before="80" w:lineRule="auto"/>
        <w:rPr/>
      </w:pPr>
      <w:r w:rsidDel="00000000" w:rsidR="00000000" w:rsidRPr="00000000">
        <w:rPr>
          <w:rtl w:val="0"/>
        </w:rPr>
      </w:r>
    </w:p>
    <w:p w:rsidR="00000000" w:rsidDel="00000000" w:rsidP="00000000" w:rsidRDefault="00000000" w:rsidRPr="00000000" w14:paraId="00000042">
      <w:pPr>
        <w:pBdr>
          <w:bottom w:color="2e75b6" w:space="1" w:sz="8" w:val="single"/>
        </w:pBdr>
        <w:spacing w:after="120" w:before="200" w:lineRule="auto"/>
        <w:rPr/>
      </w:pPr>
      <w:r w:rsidDel="00000000" w:rsidR="00000000" w:rsidRPr="00000000">
        <w:rPr>
          <w:rtl w:val="0"/>
        </w:rPr>
      </w:r>
    </w:p>
    <w:p w:rsidR="00000000" w:rsidDel="00000000" w:rsidP="00000000" w:rsidRDefault="00000000" w:rsidRPr="00000000" w14:paraId="00000043">
      <w:pPr>
        <w:pStyle w:val="Heading1"/>
        <w:spacing w:after="140" w:before="400" w:lineRule="auto"/>
        <w:rPr/>
      </w:pPr>
      <w:r w:rsidDel="00000000" w:rsidR="00000000" w:rsidRPr="00000000">
        <w:rPr>
          <w:rFonts w:ascii="Arial" w:cs="Arial" w:eastAsia="Arial" w:hAnsi="Arial"/>
          <w:b w:val="1"/>
          <w:bCs w:val="1"/>
          <w:color w:val="1f3864"/>
          <w:sz w:val="32"/>
          <w:szCs w:val="32"/>
          <w:rtl w:val="0"/>
        </w:rPr>
        <w:t xml:space="preserve">3. Background and Motivation</w:t>
      </w:r>
      <w:r w:rsidDel="00000000" w:rsidR="00000000" w:rsidRPr="00000000">
        <w:rPr>
          <w:rtl w:val="0"/>
        </w:rPr>
      </w:r>
    </w:p>
    <w:p w:rsidR="00000000" w:rsidDel="00000000" w:rsidP="00000000" w:rsidRDefault="00000000" w:rsidRPr="00000000" w14:paraId="00000044">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3.1  LLM Unlearning: Methods and Benchmarks</w:t>
      </w:r>
      <w:r w:rsidDel="00000000" w:rsidR="00000000" w:rsidRPr="00000000">
        <w:rPr>
          <w:rtl w:val="0"/>
        </w:rPr>
      </w:r>
    </w:p>
    <w:p w:rsidR="00000000" w:rsidDel="00000000" w:rsidP="00000000" w:rsidRDefault="00000000" w:rsidRPr="00000000" w14:paraId="00000045">
      <w:pPr>
        <w:spacing w:after="90" w:before="60" w:lineRule="auto"/>
        <w:rPr/>
      </w:pPr>
      <w:r w:rsidDel="00000000" w:rsidR="00000000" w:rsidRPr="00000000">
        <w:rPr>
          <w:rFonts w:ascii="Arial" w:cs="Arial" w:eastAsia="Arial" w:hAnsi="Arial"/>
          <w:sz w:val="21"/>
          <w:szCs w:val="21"/>
          <w:rtl w:val="0"/>
        </w:rPr>
        <w:t xml:space="preserve">Machine unlearning for neural networks was originally studied in the context of classification models, where exact unlearning is achievable via retraining (Cao and Yang, 2015; Bourtoule et al., 2021). For large language models, exact unlearning is computationally intractable, leading to the development of approximate unlearning methods evaluated on behavioral metrics.</w:t>
      </w:r>
      <w:r w:rsidDel="00000000" w:rsidR="00000000" w:rsidRPr="00000000">
        <w:rPr>
          <w:rtl w:val="0"/>
        </w:rPr>
      </w:r>
    </w:p>
    <w:p w:rsidR="00000000" w:rsidDel="00000000" w:rsidP="00000000" w:rsidRDefault="00000000" w:rsidRPr="00000000" w14:paraId="00000046">
      <w:pPr>
        <w:pStyle w:val="Heading3"/>
        <w:spacing w:after="80" w:before="200" w:lineRule="auto"/>
        <w:rPr/>
      </w:pPr>
      <w:r w:rsidDel="00000000" w:rsidR="00000000" w:rsidRPr="00000000">
        <w:rPr>
          <w:rFonts w:ascii="Arial" w:cs="Arial" w:eastAsia="Arial" w:hAnsi="Arial"/>
          <w:b w:val="1"/>
          <w:bCs w:val="1"/>
          <w:color w:val="028090"/>
          <w:sz w:val="22"/>
          <w:szCs w:val="22"/>
          <w:rtl w:val="0"/>
        </w:rPr>
        <w:t xml:space="preserve">3.1.1  Method Families</w:t>
      </w:r>
      <w:r w:rsidDel="00000000" w:rsidR="00000000" w:rsidRPr="00000000">
        <w:rPr>
          <w:rtl w:val="0"/>
        </w:rPr>
      </w:r>
    </w:p>
    <w:p w:rsidR="00000000" w:rsidDel="00000000" w:rsidP="00000000" w:rsidRDefault="00000000" w:rsidRPr="00000000" w14:paraId="00000047">
      <w:pPr>
        <w:spacing w:after="90" w:before="60" w:lineRule="auto"/>
        <w:rPr/>
      </w:pPr>
      <w:r w:rsidDel="00000000" w:rsidR="00000000" w:rsidRPr="00000000">
        <w:rPr>
          <w:rFonts w:ascii="Arial" w:cs="Arial" w:eastAsia="Arial" w:hAnsi="Arial"/>
          <w:sz w:val="21"/>
          <w:szCs w:val="21"/>
          <w:rtl w:val="0"/>
        </w:rPr>
        <w:t xml:space="preserve">Gradient Ascent (GA) and Gradient Difference (GD) (Jang et al., ACL 2023; Liu et al., 2022) maximize loss on forget-set examples, directly reversing the training signal. GA applies the objective uniformly; GD adds a retain-loss minimization term. Both distribute parameter updates over all model parameters, resulting in small per-parameter changes.</w:t>
      </w:r>
      <w:r w:rsidDel="00000000" w:rsidR="00000000" w:rsidRPr="00000000">
        <w:rPr>
          <w:rtl w:val="0"/>
        </w:rPr>
      </w:r>
    </w:p>
    <w:p w:rsidR="00000000" w:rsidDel="00000000" w:rsidP="00000000" w:rsidRDefault="00000000" w:rsidRPr="00000000" w14:paraId="00000048">
      <w:pPr>
        <w:spacing w:after="90" w:before="60" w:lineRule="auto"/>
        <w:rPr/>
      </w:pPr>
      <w:r w:rsidDel="00000000" w:rsidR="00000000" w:rsidRPr="00000000">
        <w:rPr>
          <w:rFonts w:ascii="Arial" w:cs="Arial" w:eastAsia="Arial" w:hAnsi="Arial"/>
          <w:sz w:val="21"/>
          <w:szCs w:val="21"/>
          <w:rtl w:val="0"/>
        </w:rPr>
        <w:t xml:space="preserve">Negative Preference Optimization (NPO) (Zhang et al., COLM 2024) adapts Direct Preference Optimization (DPO) to treat forget-set completions as dispreferred relative to a frozen reference model. The frozen reference prevents output collapse but constrains update magnitude, resulting in small per-parameter changes.</w:t>
      </w:r>
      <w:r w:rsidDel="00000000" w:rsidR="00000000" w:rsidRPr="00000000">
        <w:rPr>
          <w:rtl w:val="0"/>
        </w:rPr>
      </w:r>
    </w:p>
    <w:p w:rsidR="00000000" w:rsidDel="00000000" w:rsidP="00000000" w:rsidRDefault="00000000" w:rsidRPr="00000000" w14:paraId="00000049">
      <w:pPr>
        <w:spacing w:after="90" w:before="60" w:lineRule="auto"/>
        <w:rPr/>
      </w:pPr>
      <w:r w:rsidDel="00000000" w:rsidR="00000000" w:rsidRPr="00000000">
        <w:rPr>
          <w:rFonts w:ascii="Arial" w:cs="Arial" w:eastAsia="Arial" w:hAnsi="Arial"/>
          <w:sz w:val="21"/>
          <w:szCs w:val="21"/>
          <w:rtl w:val="0"/>
        </w:rPr>
        <w:t xml:space="preserve">Representation Misdirection Unlearning (RMU) (Li et al., ICML 2024) steers the model’s internal activations away from the forget-concept representation toward a random vector, suppressing generation of forget-set content at the activation level rather than the weight level.</w:t>
      </w:r>
      <w:r w:rsidDel="00000000" w:rsidR="00000000" w:rsidRPr="00000000">
        <w:rPr>
          <w:rtl w:val="0"/>
        </w:rPr>
      </w:r>
    </w:p>
    <w:p w:rsidR="00000000" w:rsidDel="00000000" w:rsidP="00000000" w:rsidRDefault="00000000" w:rsidRPr="00000000" w14:paraId="0000004A">
      <w:pPr>
        <w:spacing w:after="90" w:before="60" w:lineRule="auto"/>
        <w:rPr/>
      </w:pPr>
      <w:r w:rsidDel="00000000" w:rsidR="00000000" w:rsidRPr="00000000">
        <w:rPr>
          <w:rFonts w:ascii="Arial" w:cs="Arial" w:eastAsia="Arial" w:hAnsi="Arial"/>
          <w:sz w:val="21"/>
          <w:szCs w:val="21"/>
          <w:rtl w:val="0"/>
        </w:rPr>
        <w:t xml:space="preserve">Selective Unlearning (SU) (Wan et al., EMNLP Findings 2025) identifies which tokens carry the forget knowledge and applies the unlearning objective only to those token positions, reducing collateral gradient updates on non-forget tokens.</w:t>
      </w:r>
      <w:r w:rsidDel="00000000" w:rsidR="00000000" w:rsidRPr="00000000">
        <w:rPr>
          <w:rtl w:val="0"/>
        </w:rPr>
      </w:r>
    </w:p>
    <w:p w:rsidR="00000000" w:rsidDel="00000000" w:rsidP="00000000" w:rsidRDefault="00000000" w:rsidRPr="00000000" w14:paraId="0000004B">
      <w:pPr>
        <w:spacing w:after="90" w:before="60" w:lineRule="auto"/>
        <w:rPr/>
      </w:pPr>
      <w:r w:rsidDel="00000000" w:rsidR="00000000" w:rsidRPr="00000000">
        <w:rPr>
          <w:rFonts w:ascii="Arial" w:cs="Arial" w:eastAsia="Arial" w:hAnsi="Arial"/>
          <w:sz w:val="21"/>
          <w:szCs w:val="21"/>
          <w:rtl w:val="0"/>
        </w:rPr>
        <w:t xml:space="preserve">Who’s Harry Potter (WHP) (Eldan and Russinovich, 2023) uses a reinforcement learning approach to train the model to respond to forget-set queries with “I don’t know” or alternative completions, effectively producing output-level suppression without modifying the underlying parametric representation of the forget concept.</w:t>
      </w:r>
      <w:r w:rsidDel="00000000" w:rsidR="00000000" w:rsidRPr="00000000">
        <w:rPr>
          <w:rtl w:val="0"/>
        </w:rPr>
      </w:r>
    </w:p>
    <w:p w:rsidR="00000000" w:rsidDel="00000000" w:rsidP="00000000" w:rsidRDefault="00000000" w:rsidRPr="00000000" w14:paraId="0000004C">
      <w:pPr>
        <w:pStyle w:val="Heading3"/>
        <w:spacing w:after="80" w:before="200" w:lineRule="auto"/>
        <w:rPr/>
      </w:pPr>
      <w:r w:rsidDel="00000000" w:rsidR="00000000" w:rsidRPr="00000000">
        <w:rPr>
          <w:rFonts w:ascii="Arial" w:cs="Arial" w:eastAsia="Arial" w:hAnsi="Arial"/>
          <w:b w:val="1"/>
          <w:bCs w:val="1"/>
          <w:color w:val="028090"/>
          <w:sz w:val="22"/>
          <w:szCs w:val="22"/>
          <w:rtl w:val="0"/>
        </w:rPr>
        <w:t xml:space="preserve">3.1.2  Benchmarks</w:t>
      </w:r>
      <w:r w:rsidDel="00000000" w:rsidR="00000000" w:rsidRPr="00000000">
        <w:rPr>
          <w:rtl w:val="0"/>
        </w:rPr>
      </w:r>
    </w:p>
    <w:p w:rsidR="00000000" w:rsidDel="00000000" w:rsidP="00000000" w:rsidRDefault="00000000" w:rsidRPr="00000000" w14:paraId="0000004D">
      <w:pPr>
        <w:spacing w:after="90" w:before="60" w:lineRule="auto"/>
        <w:rPr/>
      </w:pPr>
      <w:r w:rsidDel="00000000" w:rsidR="00000000" w:rsidRPr="00000000">
        <w:rPr>
          <w:rFonts w:ascii="Arial" w:cs="Arial" w:eastAsia="Arial" w:hAnsi="Arial"/>
          <w:sz w:val="21"/>
          <w:szCs w:val="21"/>
          <w:rtl w:val="0"/>
        </w:rPr>
        <w:t xml:space="preserve">TOFU (Task of Fictitious Unlearning) (Maini et al., COLM 2024): 200 fictitious author biographies used for fine-tuning, with forget/retain splits and evaluation metrics including Forget Quality (FQ), Retain Quality (RQ), and Membership Inference Attack (MIA) accuracy. The fictitious design ensures clean forget/retain separation with no semantic overlap.</w:t>
      </w:r>
      <w:r w:rsidDel="00000000" w:rsidR="00000000" w:rsidRPr="00000000">
        <w:rPr>
          <w:rtl w:val="0"/>
        </w:rPr>
      </w:r>
    </w:p>
    <w:p w:rsidR="00000000" w:rsidDel="00000000" w:rsidP="00000000" w:rsidRDefault="00000000" w:rsidRPr="00000000" w14:paraId="0000004E">
      <w:pPr>
        <w:spacing w:after="90" w:before="60" w:lineRule="auto"/>
        <w:rPr/>
      </w:pPr>
      <w:r w:rsidDel="00000000" w:rsidR="00000000" w:rsidRPr="00000000">
        <w:rPr>
          <w:rFonts w:ascii="Arial" w:cs="Arial" w:eastAsia="Arial" w:hAnsi="Arial"/>
          <w:sz w:val="21"/>
          <w:szCs w:val="21"/>
          <w:rtl w:val="0"/>
        </w:rPr>
        <w:t xml:space="preserve">WMDP (Weapons of Mass Destruction Proxy) (Li et al., ICML 2024): multiple-choice questions across biosecurity (bio), chemistry (chem), and cybersecurity (cyber) hazard domains. Forget accuracy is measured on hazardous questions; retain accuracy on MMLU (Massive Multitask Language Understanding). Domain-level separation ensures minimal semantic overlap between forget and retain sets.</w:t>
      </w:r>
      <w:r w:rsidDel="00000000" w:rsidR="00000000" w:rsidRPr="00000000">
        <w:rPr>
          <w:rtl w:val="0"/>
        </w:rPr>
      </w:r>
    </w:p>
    <w:p w:rsidR="00000000" w:rsidDel="00000000" w:rsidP="00000000" w:rsidRDefault="00000000" w:rsidRPr="00000000" w14:paraId="0000004F">
      <w:pPr>
        <w:spacing w:after="90" w:before="60" w:lineRule="auto"/>
        <w:rPr/>
      </w:pPr>
      <w:r w:rsidDel="00000000" w:rsidR="00000000" w:rsidRPr="00000000">
        <w:rPr>
          <w:rFonts w:ascii="Arial" w:cs="Arial" w:eastAsia="Arial" w:hAnsi="Arial"/>
          <w:sz w:val="21"/>
          <w:szCs w:val="21"/>
          <w:rtl w:val="0"/>
        </w:rPr>
        <w:t xml:space="preserve">MUSE (Machine Unlearning Six-way Evaluation) (Shi et al., ICLR 2025): open-ended generation tasks on memorized passages from Harry Potter, with six evaluation dimensions including verbatim memorization, knowledge retention, privacy leakage, and utility preservation.</w:t>
      </w:r>
      <w:r w:rsidDel="00000000" w:rsidR="00000000" w:rsidRPr="00000000">
        <w:rPr>
          <w:rtl w:val="0"/>
        </w:rPr>
      </w:r>
    </w:p>
    <w:p w:rsidR="00000000" w:rsidDel="00000000" w:rsidP="00000000" w:rsidRDefault="00000000" w:rsidRPr="00000000" w14:paraId="00000050">
      <w:pPr>
        <w:spacing w:after="90" w:before="60" w:lineRule="auto"/>
        <w:rPr/>
      </w:pPr>
      <w:r w:rsidDel="00000000" w:rsidR="00000000" w:rsidRPr="00000000">
        <w:rPr>
          <w:rFonts w:ascii="Arial" w:cs="Arial" w:eastAsia="Arial" w:hAnsi="Arial"/>
          <w:sz w:val="21"/>
          <w:szCs w:val="21"/>
          <w:rtl w:val="0"/>
        </w:rPr>
        <w:t xml:space="preserve">OpenUnlearning (Dorna et al., 2025): a unified evaluation framework implementing all major baselines and benchmarks with a standardized interface. BioUnlearn-Bench is designed for OpenUnlearning compatibility.</w:t>
      </w:r>
      <w:r w:rsidDel="00000000" w:rsidR="00000000" w:rsidRPr="00000000">
        <w:rPr>
          <w:rtl w:val="0"/>
        </w:rPr>
      </w:r>
    </w:p>
    <w:p w:rsidR="00000000" w:rsidDel="00000000" w:rsidP="00000000" w:rsidRDefault="00000000" w:rsidRPr="00000000" w14:paraId="00000051">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3.2  Clinical LLMs</w:t>
      </w:r>
      <w:r w:rsidDel="00000000" w:rsidR="00000000" w:rsidRPr="00000000">
        <w:rPr>
          <w:rtl w:val="0"/>
        </w:rPr>
      </w:r>
    </w:p>
    <w:p w:rsidR="00000000" w:rsidDel="00000000" w:rsidP="00000000" w:rsidRDefault="00000000" w:rsidRPr="00000000" w14:paraId="00000052">
      <w:pPr>
        <w:spacing w:after="90" w:before="60" w:lineRule="auto"/>
        <w:rPr/>
      </w:pPr>
      <w:r w:rsidDel="00000000" w:rsidR="00000000" w:rsidRPr="00000000">
        <w:rPr>
          <w:rFonts w:ascii="Arial" w:cs="Arial" w:eastAsia="Arial" w:hAnsi="Arial"/>
          <w:sz w:val="21"/>
          <w:szCs w:val="21"/>
          <w:rtl w:val="0"/>
        </w:rPr>
        <w:t xml:space="preserve">BioMistral-7B (Labrak et al., 2024) is fine-tuned from Mistral-7B-v0.1 on PubMed Central open-access articles, achieving state-of-the-art performance on biomedical benchmarks while retaining general language capabilities. It is the primary model in our experiments.</w:t>
      </w:r>
      <w:r w:rsidDel="00000000" w:rsidR="00000000" w:rsidRPr="00000000">
        <w:rPr>
          <w:rtl w:val="0"/>
        </w:rPr>
      </w:r>
    </w:p>
    <w:p w:rsidR="00000000" w:rsidDel="00000000" w:rsidP="00000000" w:rsidRDefault="00000000" w:rsidRPr="00000000" w14:paraId="00000053">
      <w:pPr>
        <w:spacing w:after="90" w:before="60" w:lineRule="auto"/>
        <w:rPr/>
      </w:pPr>
      <w:r w:rsidDel="00000000" w:rsidR="00000000" w:rsidRPr="00000000">
        <w:rPr>
          <w:rFonts w:ascii="Arial" w:cs="Arial" w:eastAsia="Arial" w:hAnsi="Arial"/>
          <w:sz w:val="21"/>
          <w:szCs w:val="21"/>
          <w:rtl w:val="0"/>
        </w:rPr>
        <w:t xml:space="preserve">Meditron-7B (Chen et al., 2023) is fine-tuned from Llama-2-7B using the GAP-Replay protocol on a combination of PubMed, PMC Open Access, and medical guidelines. It provides cross-architecture replication of our experiments.</w:t>
      </w:r>
      <w:r w:rsidDel="00000000" w:rsidR="00000000" w:rsidRPr="00000000">
        <w:rPr>
          <w:rtl w:val="0"/>
        </w:rPr>
      </w:r>
    </w:p>
    <w:p w:rsidR="00000000" w:rsidDel="00000000" w:rsidP="00000000" w:rsidRDefault="00000000" w:rsidRPr="00000000" w14:paraId="00000054">
      <w:pPr>
        <w:spacing w:after="90" w:before="60" w:lineRule="auto"/>
        <w:rPr/>
      </w:pPr>
      <w:r w:rsidDel="00000000" w:rsidR="00000000" w:rsidRPr="00000000">
        <w:rPr>
          <w:rFonts w:ascii="Arial" w:cs="Arial" w:eastAsia="Arial" w:hAnsi="Arial"/>
          <w:sz w:val="21"/>
          <w:szCs w:val="21"/>
          <w:rtl w:val="0"/>
        </w:rPr>
        <w:t xml:space="preserve">Llama-3.1-8B-Instruct (Meta AI, 2024) is a general-domain instruction-tuned model with no domain-specific clinical fine-tuning. It serves as the control model: if BioUnlearn’s advantages over baselines diminish on Llama-3.1-8B, this confirms the failures are biomedical-domain-specific rather than universal.</w:t>
      </w:r>
      <w:r w:rsidDel="00000000" w:rsidR="00000000" w:rsidRPr="00000000">
        <w:rPr>
          <w:rtl w:val="0"/>
        </w:rPr>
      </w:r>
    </w:p>
    <w:p w:rsidR="00000000" w:rsidDel="00000000" w:rsidP="00000000" w:rsidRDefault="00000000" w:rsidRPr="00000000" w14:paraId="00000055">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3.3  UMLS: The Unified Medical Language System</w:t>
      </w:r>
      <w:r w:rsidDel="00000000" w:rsidR="00000000" w:rsidRPr="00000000">
        <w:rPr>
          <w:rtl w:val="0"/>
        </w:rPr>
      </w:r>
    </w:p>
    <w:p w:rsidR="00000000" w:rsidDel="00000000" w:rsidP="00000000" w:rsidRDefault="00000000" w:rsidRPr="00000000" w14:paraId="00000056">
      <w:pPr>
        <w:spacing w:after="90" w:before="60" w:lineRule="auto"/>
        <w:rPr/>
      </w:pPr>
      <w:r w:rsidDel="00000000" w:rsidR="00000000" w:rsidRPr="00000000">
        <w:rPr>
          <w:rFonts w:ascii="Arial" w:cs="Arial" w:eastAsia="Arial" w:hAnsi="Arial"/>
          <w:sz w:val="21"/>
          <w:szCs w:val="21"/>
          <w:rtl w:val="0"/>
        </w:rPr>
        <w:t xml:space="preserve">The Unified Medical Language System (NLM, 2025) is a comprehensive biomedical ontology and terminology resource maintained by the National Library of Medicine. It contains 3.7 million concepts identified by Concept Unique Identifiers (CUIs), connected by 54 semantic relation types including may_treat, has_contraindication, ingredient_of, has_mechanism, part_of, is_a, associated_with, and contraindicated_with. SNOMED-CT (Systematized Nomenclature of Medicine — Clinical Terms) within UMLS contains 358,000 clinical concepts in a formal is-a hierarchy. ICD-10-CM (International Classification of Diseases, 10th Revision, Clinical Modification) provides hierarchical disease classification codes used in clinical documentation and reimbursement.</w:t>
      </w:r>
      <w:r w:rsidDel="00000000" w:rsidR="00000000" w:rsidRPr="00000000">
        <w:rPr>
          <w:rtl w:val="0"/>
        </w:rPr>
      </w:r>
    </w:p>
    <w:p w:rsidR="00000000" w:rsidDel="00000000" w:rsidP="00000000" w:rsidRDefault="00000000" w:rsidRPr="00000000" w14:paraId="00000057">
      <w:pPr>
        <w:spacing w:after="90" w:before="60" w:lineRule="auto"/>
        <w:rPr/>
      </w:pPr>
      <w:r w:rsidDel="00000000" w:rsidR="00000000" w:rsidRPr="00000000">
        <w:rPr>
          <w:rFonts w:ascii="Arial" w:cs="Arial" w:eastAsia="Arial" w:hAnsi="Arial"/>
          <w:sz w:val="21"/>
          <w:szCs w:val="21"/>
          <w:rtl w:val="0"/>
        </w:rPr>
        <w:t xml:space="preserve">UMLS is the foundation for the OGFR component of BioUnlearn and the ontological grounding of BioUnlearn-Bench. The UMLS REST API (Application Programming Interface) provides programmatic access to concept relationships, enabling automated forget/retain boundary construction at scale.</w:t>
      </w:r>
      <w:r w:rsidDel="00000000" w:rsidR="00000000" w:rsidRPr="00000000">
        <w:rPr>
          <w:rtl w:val="0"/>
        </w:rPr>
      </w:r>
    </w:p>
    <w:p w:rsidR="00000000" w:rsidDel="00000000" w:rsidP="00000000" w:rsidRDefault="00000000" w:rsidRPr="00000000" w14:paraId="00000058">
      <w:pPr>
        <w:spacing w:after="80" w:before="80" w:lineRule="auto"/>
        <w:rPr/>
      </w:pPr>
      <w:r w:rsidDel="00000000" w:rsidR="00000000" w:rsidRPr="00000000">
        <w:rPr>
          <w:rtl w:val="0"/>
        </w:rPr>
      </w:r>
    </w:p>
    <w:p w:rsidR="00000000" w:rsidDel="00000000" w:rsidP="00000000" w:rsidRDefault="00000000" w:rsidRPr="00000000" w14:paraId="00000059">
      <w:pPr>
        <w:pBdr>
          <w:bottom w:color="2e75b6" w:space="1" w:sz="8" w:val="single"/>
        </w:pBdr>
        <w:spacing w:after="120" w:before="200" w:lineRule="auto"/>
        <w:rPr/>
      </w:pPr>
      <w:r w:rsidDel="00000000" w:rsidR="00000000" w:rsidRPr="00000000">
        <w:rPr>
          <w:rtl w:val="0"/>
        </w:rPr>
      </w:r>
    </w:p>
    <w:p w:rsidR="00000000" w:rsidDel="00000000" w:rsidP="00000000" w:rsidRDefault="00000000" w:rsidRPr="00000000" w14:paraId="0000005A">
      <w:pPr>
        <w:pStyle w:val="Heading1"/>
        <w:spacing w:after="140" w:before="400" w:lineRule="auto"/>
        <w:rPr/>
      </w:pPr>
      <w:r w:rsidDel="00000000" w:rsidR="00000000" w:rsidRPr="00000000">
        <w:rPr>
          <w:rFonts w:ascii="Arial" w:cs="Arial" w:eastAsia="Arial" w:hAnsi="Arial"/>
          <w:b w:val="1"/>
          <w:bCs w:val="1"/>
          <w:color w:val="1f3864"/>
          <w:sz w:val="32"/>
          <w:szCs w:val="32"/>
          <w:rtl w:val="0"/>
        </w:rPr>
        <w:t xml:space="preserve">4. Three Structural Failure Modes of Standard Unlearning in the Biomedical Domain</w:t>
      </w:r>
      <w:r w:rsidDel="00000000" w:rsidR="00000000" w:rsidRPr="00000000">
        <w:rPr>
          <w:rtl w:val="0"/>
        </w:rPr>
      </w:r>
    </w:p>
    <w:p w:rsidR="00000000" w:rsidDel="00000000" w:rsidP="00000000" w:rsidRDefault="00000000" w:rsidRPr="00000000" w14:paraId="0000005B">
      <w:pPr>
        <w:spacing w:after="90" w:before="60" w:lineRule="auto"/>
        <w:rPr/>
      </w:pPr>
      <w:r w:rsidDel="00000000" w:rsidR="00000000" w:rsidRPr="00000000">
        <w:rPr>
          <w:rFonts w:ascii="Arial" w:cs="Arial" w:eastAsia="Arial" w:hAnsi="Arial"/>
          <w:sz w:val="21"/>
          <w:szCs w:val="21"/>
          <w:rtl w:val="0"/>
        </w:rPr>
        <w:t xml:space="preserve">We identify three structural properties of biomedical knowledge that cause standard unlearning methods to fail in the clinical domain. Each failure mode is accompanied by a formal metric that enables empirical measurement. The key claim — verified in Section 7 — is that all six baselines perform within acceptable bounds on these metrics when evaluated on TOFU and WMDP-Bio, but fail significantly when evaluated on BioUnlearn-Bench.</w:t>
      </w:r>
      <w:r w:rsidDel="00000000" w:rsidR="00000000" w:rsidRPr="00000000">
        <w:rPr>
          <w:rtl w:val="0"/>
        </w:rPr>
      </w:r>
    </w:p>
    <w:p w:rsidR="00000000" w:rsidDel="00000000" w:rsidP="00000000" w:rsidRDefault="00000000" w:rsidRPr="00000000" w14:paraId="0000005C">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4.1  Failure Mode 1: Ontological Entanglement (OE)</w:t>
      </w:r>
      <w:r w:rsidDel="00000000" w:rsidR="00000000" w:rsidRPr="00000000">
        <w:rPr>
          <w:rtl w:val="0"/>
        </w:rPr>
      </w:r>
    </w:p>
    <w:p w:rsidR="00000000" w:rsidDel="00000000" w:rsidP="00000000" w:rsidRDefault="00000000" w:rsidRPr="00000000" w14:paraId="0000005D">
      <w:pPr>
        <w:pStyle w:val="Heading3"/>
        <w:spacing w:after="80" w:before="200" w:lineRule="auto"/>
        <w:rPr/>
      </w:pPr>
      <w:r w:rsidDel="00000000" w:rsidR="00000000" w:rsidRPr="00000000">
        <w:rPr>
          <w:rFonts w:ascii="Arial" w:cs="Arial" w:eastAsia="Arial" w:hAnsi="Arial"/>
          <w:b w:val="1"/>
          <w:bCs w:val="1"/>
          <w:color w:val="028090"/>
          <w:sz w:val="22"/>
          <w:szCs w:val="22"/>
          <w:rtl w:val="0"/>
        </w:rPr>
        <w:t xml:space="preserve">4.1.1  The Structural Problem</w:t>
      </w:r>
      <w:r w:rsidDel="00000000" w:rsidR="00000000" w:rsidRPr="00000000">
        <w:rPr>
          <w:rtl w:val="0"/>
        </w:rPr>
      </w:r>
    </w:p>
    <w:p w:rsidR="00000000" w:rsidDel="00000000" w:rsidP="00000000" w:rsidRDefault="00000000" w:rsidRPr="00000000" w14:paraId="0000005E">
      <w:pPr>
        <w:spacing w:after="90" w:before="60" w:lineRule="auto"/>
        <w:rPr/>
      </w:pPr>
      <w:r w:rsidDel="00000000" w:rsidR="00000000" w:rsidRPr="00000000">
        <w:rPr>
          <w:rFonts w:ascii="Arial" w:cs="Arial" w:eastAsia="Arial" w:hAnsi="Arial"/>
          <w:sz w:val="21"/>
          <w:szCs w:val="21"/>
          <w:rtl w:val="0"/>
        </w:rPr>
        <w:t xml:space="preserve">Standard unlearning benchmarks treat forget and retain knowledge as semantically independent. In TOFU, the fictitious authors share no knowledge with the real authors in the retain set. In WMDP, biosecurity hazards are separated from benign biology by domain design. This clean separation is a deliberate benchmark construction choice, not a property of real-world knowledge.</w:t>
      </w:r>
      <w:r w:rsidDel="00000000" w:rsidR="00000000" w:rsidRPr="00000000">
        <w:rPr>
          <w:rtl w:val="0"/>
        </w:rPr>
      </w:r>
    </w:p>
    <w:p w:rsidR="00000000" w:rsidDel="00000000" w:rsidP="00000000" w:rsidRDefault="00000000" w:rsidRPr="00000000" w14:paraId="0000005F">
      <w:pPr>
        <w:spacing w:after="90" w:before="60" w:lineRule="auto"/>
        <w:rPr/>
      </w:pPr>
      <w:r w:rsidDel="00000000" w:rsidR="00000000" w:rsidRPr="00000000">
        <w:rPr>
          <w:rFonts w:ascii="Arial" w:cs="Arial" w:eastAsia="Arial" w:hAnsi="Arial"/>
          <w:sz w:val="21"/>
          <w:szCs w:val="21"/>
          <w:rtl w:val="0"/>
        </w:rPr>
        <w:t xml:space="preserve">In clinical medicine, every concept exists within a dense semantic neighborhood of related concepts. A pharmacological agent has documented indications, contraindications, drug-drug interactions, mechanisms of action, monitoring parameters, and therapeutic alternatives, all connected via formal UMLS relations. A disease has diagnostic criteria, staging systems, treatment protocols, complication profiles, and prognostic indicators. These connections are not incidental — they are the foundation of clinical reasoning. A clinician cannot correctly treat a drug overdose without understanding its mechanism; cannot correctly dose renally cleared medications without understanding kidney function metrics; cannot correctly screen for genetic predispositions without understanding the phenotypic manifestations of the relevant genes.</w:t>
      </w:r>
      <w:r w:rsidDel="00000000" w:rsidR="00000000" w:rsidRPr="00000000">
        <w:rPr>
          <w:rtl w:val="0"/>
        </w:rPr>
      </w:r>
    </w:p>
    <w:p w:rsidR="00000000" w:rsidDel="00000000" w:rsidP="00000000" w:rsidRDefault="00000000" w:rsidRPr="00000000" w14:paraId="00000060">
      <w:pPr>
        <w:spacing w:after="90" w:before="60" w:lineRule="auto"/>
        <w:rPr/>
      </w:pPr>
      <w:r w:rsidDel="00000000" w:rsidR="00000000" w:rsidRPr="00000000">
        <w:rPr>
          <w:rFonts w:ascii="Arial" w:cs="Arial" w:eastAsia="Arial" w:hAnsi="Arial"/>
          <w:sz w:val="21"/>
          <w:szCs w:val="21"/>
          <w:rtl w:val="0"/>
        </w:rPr>
        <w:t xml:space="preserve">When gradient-based unlearning methods modify model parameters to erase a target clinical concept, they necessarily perturb the parametric representations of its UMLS neighbors. This is not a limitation of any specific method; it is a consequence of how clinical knowledge is encoded in the model’s weight matrices through joint training. Concepts that co-occur in clinical text, that are linked by semantic relations in UMLS, and that require similar computational pathways for reasoning will share parametric representations. Erasing one damages the others proportionally to their semantic proximity.</w:t>
      </w:r>
      <w:r w:rsidDel="00000000" w:rsidR="00000000" w:rsidRPr="00000000">
        <w:rPr>
          <w:rtl w:val="0"/>
        </w:rPr>
      </w:r>
    </w:p>
    <w:p w:rsidR="00000000" w:rsidDel="00000000" w:rsidP="00000000" w:rsidRDefault="00000000" w:rsidRPr="00000000" w14:paraId="00000061">
      <w:pPr>
        <w:pStyle w:val="Heading3"/>
        <w:spacing w:after="80" w:before="200" w:lineRule="auto"/>
        <w:rPr/>
      </w:pPr>
      <w:r w:rsidDel="00000000" w:rsidR="00000000" w:rsidRPr="00000000">
        <w:rPr>
          <w:rFonts w:ascii="Arial" w:cs="Arial" w:eastAsia="Arial" w:hAnsi="Arial"/>
          <w:b w:val="1"/>
          <w:bCs w:val="1"/>
          <w:color w:val="028090"/>
          <w:sz w:val="22"/>
          <w:szCs w:val="22"/>
          <w:rtl w:val="0"/>
        </w:rPr>
        <w:t xml:space="preserve">4.1.2  Formal Definition: Ontological Collateral Damage (OCD)</w:t>
      </w:r>
      <w:r w:rsidDel="00000000" w:rsidR="00000000" w:rsidRPr="00000000">
        <w:rPr>
          <w:rtl w:val="0"/>
        </w:rPr>
      </w:r>
    </w:p>
    <w:p w:rsidR="00000000" w:rsidDel="00000000" w:rsidP="00000000" w:rsidRDefault="00000000" w:rsidRPr="00000000" w14:paraId="00000062">
      <w:pPr>
        <w:spacing w:after="90" w:before="60" w:lineRule="auto"/>
        <w:rPr/>
      </w:pPr>
      <w:r w:rsidDel="00000000" w:rsidR="00000000" w:rsidRPr="00000000">
        <w:rPr>
          <w:rFonts w:ascii="Arial" w:cs="Arial" w:eastAsia="Arial" w:hAnsi="Arial"/>
          <w:sz w:val="21"/>
          <w:szCs w:val="21"/>
          <w:rtl w:val="0"/>
        </w:rPr>
        <w:t xml:space="preserve">Let θ and θ′ denote model parameters before and after unlearning, respectively. Let f denote the forget concept identified by its UMLS CUI (Concept Unique Identifier) c_f, and let N_k(f) denote the set of all UMLS concepts within k semantic hops of c_f via clinically significant relation types, excluding c_f itself.</w:t>
      </w:r>
      <w:r w:rsidDel="00000000" w:rsidR="00000000" w:rsidRPr="00000000">
        <w:rPr>
          <w:rtl w:val="0"/>
        </w:rPr>
      </w:r>
    </w:p>
    <w:p w:rsidR="00000000" w:rsidDel="00000000" w:rsidP="00000000" w:rsidRDefault="00000000" w:rsidRPr="00000000" w14:paraId="00000063">
      <w:pPr>
        <w:pBdr>
          <w:left w:color="028090" w:space="6" w:sz="14" w:val="single"/>
        </w:pBdr>
        <w:shd w:fill="f0f4f8" w:val="clear"/>
        <w:spacing w:after="70" w:before="70" w:lineRule="auto"/>
        <w:ind w:left="720" w:firstLine="0"/>
        <w:rPr/>
      </w:pPr>
      <w:r w:rsidDel="00000000" w:rsidR="00000000" w:rsidRPr="00000000">
        <w:rPr>
          <w:rFonts w:ascii="Cardo" w:cs="Cardo" w:eastAsia="Cardo" w:hAnsi="Cardo"/>
          <w:color w:val="1a1a2e"/>
          <w:sz w:val="18"/>
          <w:szCs w:val="18"/>
          <w:rtl w:val="0"/>
        </w:rPr>
        <w:t xml:space="preserve">OCD(θ, θ′, f, k) = (1 / |N_k(f)|) × ∑_{c ∈ N_k(f)} max(0, Acc(c, θ) − Acc(c, θ′))</w:t>
      </w:r>
      <w:r w:rsidDel="00000000" w:rsidR="00000000" w:rsidRPr="00000000">
        <w:rPr>
          <w:rtl w:val="0"/>
        </w:rPr>
      </w:r>
    </w:p>
    <w:p w:rsidR="00000000" w:rsidDel="00000000" w:rsidP="00000000" w:rsidRDefault="00000000" w:rsidRPr="00000000" w14:paraId="00000064">
      <w:pPr>
        <w:spacing w:after="90" w:before="60" w:lineRule="auto"/>
        <w:rPr/>
      </w:pPr>
      <w:r w:rsidDel="00000000" w:rsidR="00000000" w:rsidRPr="00000000">
        <w:rPr>
          <w:rFonts w:ascii="Arial Unicode MS" w:cs="Arial Unicode MS" w:eastAsia="Arial Unicode MS" w:hAnsi="Arial Unicode MS"/>
          <w:sz w:val="21"/>
          <w:szCs w:val="21"/>
          <w:rtl w:val="0"/>
        </w:rPr>
        <w:t xml:space="preserve">where Acc(c, θ) denotes model accuracy on a set of clinical free-text questions requiring concept c, evaluated using clinical entity-normalized matching via RxNorm (for pharmacological concepts) and UMLS string matching (for clinical concepts). OCD ≥ 0 measures the average accuracy degradation on ontological neighbors of the forget concept. A well-behaved unlearning method should achieve OCD &lt; 3%. We default to k=2 as the primary evaluation depth, with k=1 and k=3 reported as secondary results.</w:t>
      </w:r>
      <w:r w:rsidDel="00000000" w:rsidR="00000000" w:rsidRPr="00000000">
        <w:rPr>
          <w:rtl w:val="0"/>
        </w:rPr>
      </w:r>
    </w:p>
    <w:p w:rsidR="00000000" w:rsidDel="00000000" w:rsidP="00000000" w:rsidRDefault="00000000" w:rsidRPr="00000000" w14:paraId="00000065">
      <w:pPr>
        <w:pStyle w:val="Heading3"/>
        <w:spacing w:after="80" w:before="200" w:lineRule="auto"/>
        <w:rPr/>
      </w:pPr>
      <w:r w:rsidDel="00000000" w:rsidR="00000000" w:rsidRPr="00000000">
        <w:rPr>
          <w:rFonts w:ascii="Arial" w:cs="Arial" w:eastAsia="Arial" w:hAnsi="Arial"/>
          <w:b w:val="1"/>
          <w:bCs w:val="1"/>
          <w:color w:val="028090"/>
          <w:sz w:val="22"/>
          <w:szCs w:val="22"/>
          <w:rtl w:val="0"/>
        </w:rPr>
        <w:t xml:space="preserve">4.1.3  Why Existing Benchmarks Do Not Expose This</w:t>
      </w:r>
      <w:r w:rsidDel="00000000" w:rsidR="00000000" w:rsidRPr="00000000">
        <w:rPr>
          <w:rtl w:val="0"/>
        </w:rPr>
      </w:r>
    </w:p>
    <w:p w:rsidR="00000000" w:rsidDel="00000000" w:rsidP="00000000" w:rsidRDefault="00000000" w:rsidRPr="00000000" w14:paraId="00000066">
      <w:pPr>
        <w:spacing w:after="90" w:before="60" w:lineRule="auto"/>
        <w:rPr/>
      </w:pPr>
      <w:r w:rsidDel="00000000" w:rsidR="00000000" w:rsidRPr="00000000">
        <w:rPr>
          <w:rFonts w:ascii="Arial" w:cs="Arial" w:eastAsia="Arial" w:hAnsi="Arial"/>
          <w:sz w:val="21"/>
          <w:szCs w:val="21"/>
          <w:rtl w:val="0"/>
        </w:rPr>
        <w:t xml:space="preserve">In TOFU, fictitious authors are constructed with no semantic connections to real authors in the retain set. OCD at k=1 is structurally zero by benchmark design. In WMDP, hazardous biosecurity content is separated from benign retain biology at the domain level. WMDP OCD is non-zero but low because the semantic neighborhood of a biosecurity hazard in UMLS is relatively sparse in the retain set. On BioUnlearn-Bench, where forget concepts are drawn from densely interconnected clinical knowledge, every forget concept has 20–150 UMLS neighbors within 2 hops, the majority of which are retain-critical clinical concepts. OCD for all baselines is expected to be 4–10× higher on BioUnlearn-Bench than on TOFU.</w:t>
      </w:r>
      <w:r w:rsidDel="00000000" w:rsidR="00000000" w:rsidRPr="00000000">
        <w:rPr>
          <w:rtl w:val="0"/>
        </w:rPr>
      </w:r>
    </w:p>
    <w:p w:rsidR="00000000" w:rsidDel="00000000" w:rsidP="00000000" w:rsidRDefault="00000000" w:rsidRPr="00000000" w14:paraId="00000067">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4.2  Failure Mode 2: Temporal Directionality (TD)</w:t>
      </w:r>
      <w:r w:rsidDel="00000000" w:rsidR="00000000" w:rsidRPr="00000000">
        <w:rPr>
          <w:rtl w:val="0"/>
        </w:rPr>
      </w:r>
    </w:p>
    <w:p w:rsidR="00000000" w:rsidDel="00000000" w:rsidP="00000000" w:rsidRDefault="00000000" w:rsidRPr="00000000" w14:paraId="00000068">
      <w:pPr>
        <w:pStyle w:val="Heading3"/>
        <w:spacing w:after="80" w:before="200" w:lineRule="auto"/>
        <w:rPr/>
      </w:pPr>
      <w:r w:rsidDel="00000000" w:rsidR="00000000" w:rsidRPr="00000000">
        <w:rPr>
          <w:rFonts w:ascii="Arial" w:cs="Arial" w:eastAsia="Arial" w:hAnsi="Arial"/>
          <w:b w:val="1"/>
          <w:bCs w:val="1"/>
          <w:color w:val="028090"/>
          <w:sz w:val="22"/>
          <w:szCs w:val="22"/>
          <w:rtl w:val="0"/>
        </w:rPr>
        <w:t xml:space="preserve">4.2.1  The Structural Problem</w:t>
      </w:r>
      <w:r w:rsidDel="00000000" w:rsidR="00000000" w:rsidRPr="00000000">
        <w:rPr>
          <w:rtl w:val="0"/>
        </w:rPr>
      </w:r>
    </w:p>
    <w:p w:rsidR="00000000" w:rsidDel="00000000" w:rsidP="00000000" w:rsidRDefault="00000000" w:rsidRPr="00000000" w14:paraId="00000069">
      <w:pPr>
        <w:spacing w:after="90" w:before="60" w:lineRule="auto"/>
        <w:rPr/>
      </w:pPr>
      <w:r w:rsidDel="00000000" w:rsidR="00000000" w:rsidRPr="00000000">
        <w:rPr>
          <w:rFonts w:ascii="Arial" w:cs="Arial" w:eastAsia="Arial" w:hAnsi="Arial"/>
          <w:sz w:val="21"/>
          <w:szCs w:val="21"/>
          <w:rtl w:val="0"/>
        </w:rPr>
        <w:t xml:space="preserve">In TOFU and WMDP, every forget target is permanently wrong: a fictitious biography was never true; biosecurity synthesis routes should never be known. The appropriate unlearning operation is purely erasive: remove the concept entirely. Standard methods are designed for this symmetric operation.</w:t>
      </w:r>
      <w:r w:rsidDel="00000000" w:rsidR="00000000" w:rsidRPr="00000000">
        <w:rPr>
          <w:rtl w:val="0"/>
        </w:rPr>
      </w:r>
    </w:p>
    <w:p w:rsidR="00000000" w:rsidDel="00000000" w:rsidP="00000000" w:rsidRDefault="00000000" w:rsidRPr="00000000" w14:paraId="0000006A">
      <w:pPr>
        <w:spacing w:after="90" w:before="60" w:lineRule="auto"/>
        <w:rPr/>
      </w:pPr>
      <w:r w:rsidDel="00000000" w:rsidR="00000000" w:rsidRPr="00000000">
        <w:rPr>
          <w:rFonts w:ascii="Arial" w:cs="Arial" w:eastAsia="Arial" w:hAnsi="Arial"/>
          <w:sz w:val="21"/>
          <w:szCs w:val="21"/>
          <w:rtl w:val="0"/>
        </w:rPr>
        <w:t xml:space="preserve">In clinical medicine, the most important class of unlearning targets consists of knowledge that was correct at the time of training but has since been formally superseded. Clinical guidelines are regularly revised by professional medical societies as new randomized controlled trial (RCT) evidence accumulates. Drug labels are updated as post-market surveillance reveals new safety signals. Diagnostic criteria are revised as disease understanding evolves. For these targets, the correct unlearning operation is directional, not erasive: remove the outdated version of a clinical fact while simultaneously preserving the updated version of the same fact for the same clinical query.</w:t>
      </w:r>
      <w:r w:rsidDel="00000000" w:rsidR="00000000" w:rsidRPr="00000000">
        <w:rPr>
          <w:rtl w:val="0"/>
        </w:rPr>
      </w:r>
    </w:p>
    <w:p w:rsidR="00000000" w:rsidDel="00000000" w:rsidP="00000000" w:rsidRDefault="00000000" w:rsidRPr="00000000" w14:paraId="0000006B">
      <w:pPr>
        <w:spacing w:after="90" w:before="60" w:lineRule="auto"/>
        <w:rPr/>
      </w:pPr>
      <w:r w:rsidDel="00000000" w:rsidR="00000000" w:rsidRPr="00000000">
        <w:rPr>
          <w:rFonts w:ascii="Arial" w:cs="Arial" w:eastAsia="Arial" w:hAnsi="Arial"/>
          <w:sz w:val="21"/>
          <w:szCs w:val="21"/>
          <w:rtl w:val="0"/>
        </w:rPr>
        <w:t xml:space="preserve">Consider the general structure of any temporally superseded clinical guideline. A clinical question Q has an outdated answer A_old (the version encoded in the model’s training data) and a current answer A_new (the version that should remain after unlearning). Standard methods apply gradient ascent on (Q, A_old), maximizing loss on the old answer. However, A_old and A_new are not independent — they are answers to the same question, often sharing clinical terminology, physiological mechanisms, and parametric representations. Pushing the model away from A_old also pushes it away from A_new, because both reside in the same parametric neighborhood. The result: the model loses the ability to correctly answer the clinical query in any form — it forgets both the wrong answer and the right answer.</w:t>
      </w:r>
      <w:r w:rsidDel="00000000" w:rsidR="00000000" w:rsidRPr="00000000">
        <w:rPr>
          <w:rtl w:val="0"/>
        </w:rPr>
      </w:r>
    </w:p>
    <w:p w:rsidR="00000000" w:rsidDel="00000000" w:rsidP="00000000" w:rsidRDefault="00000000" w:rsidRPr="00000000" w14:paraId="0000006C">
      <w:pPr>
        <w:pStyle w:val="Heading3"/>
        <w:spacing w:after="80" w:before="200" w:lineRule="auto"/>
        <w:rPr/>
      </w:pPr>
      <w:r w:rsidDel="00000000" w:rsidR="00000000" w:rsidRPr="00000000">
        <w:rPr>
          <w:rFonts w:ascii="Arial" w:cs="Arial" w:eastAsia="Arial" w:hAnsi="Arial"/>
          <w:b w:val="1"/>
          <w:bCs w:val="1"/>
          <w:color w:val="028090"/>
          <w:sz w:val="22"/>
          <w:szCs w:val="22"/>
          <w:rtl w:val="0"/>
        </w:rPr>
        <w:t xml:space="preserve">4.2.2  Formal Definition: Directional Erasure Fidelity (DEF)</w:t>
      </w:r>
      <w:r w:rsidDel="00000000" w:rsidR="00000000" w:rsidRPr="00000000">
        <w:rPr>
          <w:rtl w:val="0"/>
        </w:rPr>
      </w:r>
    </w:p>
    <w:p w:rsidR="00000000" w:rsidDel="00000000" w:rsidP="00000000" w:rsidRDefault="00000000" w:rsidRPr="00000000" w14:paraId="0000006D">
      <w:pPr>
        <w:spacing w:after="90" w:before="60" w:lineRule="auto"/>
        <w:rPr/>
      </w:pPr>
      <w:r w:rsidDel="00000000" w:rsidR="00000000" w:rsidRPr="00000000">
        <w:rPr>
          <w:rFonts w:ascii="Arial" w:cs="Arial" w:eastAsia="Arial" w:hAnsi="Arial"/>
          <w:sz w:val="21"/>
          <w:szCs w:val="21"/>
          <w:rtl w:val="0"/>
        </w:rPr>
        <w:t xml:space="preserve">Let (Q, A_old, A_new) denote a temporally superseded clinical knowledge triple, where Q is the clinical question, A_old is the retracted answer encoded in the model’s pre-unlearning parameters, and A_new is the current correct answer. Define:</w:t>
      </w:r>
      <w:r w:rsidDel="00000000" w:rsidR="00000000" w:rsidRPr="00000000">
        <w:rPr>
          <w:rtl w:val="0"/>
        </w:rPr>
      </w:r>
    </w:p>
    <w:p w:rsidR="00000000" w:rsidDel="00000000" w:rsidP="00000000" w:rsidRDefault="00000000" w:rsidRPr="00000000" w14:paraId="0000006E">
      <w:pPr>
        <w:pBdr>
          <w:left w:color="028090" w:space="6" w:sz="14" w:val="single"/>
        </w:pBdr>
        <w:shd w:fill="f0f4f8" w:val="clear"/>
        <w:spacing w:after="70" w:before="70" w:lineRule="auto"/>
        <w:ind w:left="720" w:firstLine="0"/>
        <w:rPr/>
      </w:pPr>
      <w:r w:rsidDel="00000000" w:rsidR="00000000" w:rsidRPr="00000000">
        <w:rPr>
          <w:rFonts w:ascii="Courier New" w:cs="Courier New" w:eastAsia="Courier New" w:hAnsi="Courier New"/>
          <w:color w:val="1a1a2e"/>
          <w:sz w:val="18"/>
          <w:szCs w:val="18"/>
          <w:rtl w:val="0"/>
        </w:rPr>
        <w:t xml:space="preserve">FA_old(θ′) = fraction of forget-set queries where θ′ no longer produces A_oldAcc_new(θ′) = accuracy of θ′ on paired retain queries requiring A_newDEF(θ′) = FA_old(θ′) × Acc_new(θ′)</w:t>
      </w:r>
      <w:r w:rsidDel="00000000" w:rsidR="00000000" w:rsidRPr="00000000">
        <w:rPr>
          <w:rtl w:val="0"/>
        </w:rPr>
      </w:r>
    </w:p>
    <w:p w:rsidR="00000000" w:rsidDel="00000000" w:rsidP="00000000" w:rsidRDefault="00000000" w:rsidRPr="00000000" w14:paraId="0000006F">
      <w:pPr>
        <w:spacing w:after="90" w:before="60" w:lineRule="auto"/>
        <w:rPr/>
      </w:pPr>
      <w:r w:rsidDel="00000000" w:rsidR="00000000" w:rsidRPr="00000000">
        <w:rPr>
          <w:rFonts w:ascii="Arial Unicode MS" w:cs="Arial Unicode MS" w:eastAsia="Arial Unicode MS" w:hAnsi="Arial Unicode MS"/>
          <w:sz w:val="21"/>
          <w:szCs w:val="21"/>
          <w:rtl w:val="0"/>
        </w:rPr>
        <w:t xml:space="preserve">DEF ∈ [0, 1]. DEF = 1.0 represents ideal directional unlearning: complete erasure of A_old with complete preservation of A_new. DEF = 0.0 indicates failure on at least one objective. DEF is self-correcting against output suppression: a model that responds to all clinical queries with “I don’t know” achieves FA_old = 1.0 but Acc_new = 0.0, giving DEF = 0.0. This property prevents models that refuse all clinical queries from appearing to perform well on the DEF metric.</w:t>
      </w:r>
      <w:r w:rsidDel="00000000" w:rsidR="00000000" w:rsidRPr="00000000">
        <w:rPr>
          <w:rtl w:val="0"/>
        </w:rPr>
      </w:r>
    </w:p>
    <w:p w:rsidR="00000000" w:rsidDel="00000000" w:rsidP="00000000" w:rsidRDefault="00000000" w:rsidRPr="00000000" w14:paraId="00000070">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4.3  Failure Mode 3: Verification Opacity (VO)</w:t>
      </w:r>
      <w:r w:rsidDel="00000000" w:rsidR="00000000" w:rsidRPr="00000000">
        <w:rPr>
          <w:rtl w:val="0"/>
        </w:rPr>
      </w:r>
    </w:p>
    <w:p w:rsidR="00000000" w:rsidDel="00000000" w:rsidP="00000000" w:rsidRDefault="00000000" w:rsidRPr="00000000" w14:paraId="00000071">
      <w:pPr>
        <w:pStyle w:val="Heading3"/>
        <w:spacing w:after="80" w:before="200" w:lineRule="auto"/>
        <w:rPr/>
      </w:pPr>
      <w:r w:rsidDel="00000000" w:rsidR="00000000" w:rsidRPr="00000000">
        <w:rPr>
          <w:rFonts w:ascii="Arial" w:cs="Arial" w:eastAsia="Arial" w:hAnsi="Arial"/>
          <w:b w:val="1"/>
          <w:bCs w:val="1"/>
          <w:color w:val="028090"/>
          <w:sz w:val="22"/>
          <w:szCs w:val="22"/>
          <w:rtl w:val="0"/>
        </w:rPr>
        <w:t xml:space="preserve">4.3.1  The Structural Problem</w:t>
      </w:r>
      <w:r w:rsidDel="00000000" w:rsidR="00000000" w:rsidRPr="00000000">
        <w:rPr>
          <w:rtl w:val="0"/>
        </w:rPr>
      </w:r>
    </w:p>
    <w:p w:rsidR="00000000" w:rsidDel="00000000" w:rsidP="00000000" w:rsidRDefault="00000000" w:rsidRPr="00000000" w14:paraId="00000072">
      <w:pPr>
        <w:spacing w:after="90" w:before="60" w:lineRule="auto"/>
        <w:rPr/>
      </w:pPr>
      <w:r w:rsidDel="00000000" w:rsidR="00000000" w:rsidRPr="00000000">
        <w:rPr>
          <w:rFonts w:ascii="Arial" w:cs="Arial" w:eastAsia="Arial" w:hAnsi="Arial"/>
          <w:sz w:val="21"/>
          <w:szCs w:val="21"/>
          <w:rtl w:val="0"/>
        </w:rPr>
        <w:t xml:space="preserve">Standard unlearning evaluation relies on document-level forget set membership: researchers know exactly which documents were in the training set because they constructed the training set (TOFU) or curated a specific hazard corpus (WMDP). This known provenance enables direct membership inference evaluation: query the model on held-out forget-set content and measure accuracy drop.</w:t>
      </w:r>
      <w:r w:rsidDel="00000000" w:rsidR="00000000" w:rsidRPr="00000000">
        <w:rPr>
          <w:rtl w:val="0"/>
        </w:rPr>
      </w:r>
    </w:p>
    <w:p w:rsidR="00000000" w:rsidDel="00000000" w:rsidP="00000000" w:rsidRDefault="00000000" w:rsidRPr="00000000" w14:paraId="00000073">
      <w:pPr>
        <w:spacing w:after="90" w:before="60" w:lineRule="auto"/>
        <w:rPr/>
      </w:pPr>
      <w:r w:rsidDel="00000000" w:rsidR="00000000" w:rsidRPr="00000000">
        <w:rPr>
          <w:rFonts w:ascii="Arial" w:cs="Arial" w:eastAsia="Arial" w:hAnsi="Arial"/>
          <w:sz w:val="21"/>
          <w:szCs w:val="21"/>
          <w:rtl w:val="0"/>
        </w:rPr>
        <w:t xml:space="preserve">Clinical LLMs are trained on combinations of publicly available biomedical literature, clinical guideline documents, and — crucially — partially proprietary EHR data processed under institutional data use agreements (DUAs). No independent researcher has access to the full training corpus of BioMistral-7B or Meditron-7B. This makes document-level membership inference impossible: one cannot construct a verified forget set because one cannot determine with certainty which documents the model trained on.</w:t>
      </w:r>
      <w:r w:rsidDel="00000000" w:rsidR="00000000" w:rsidRPr="00000000">
        <w:rPr>
          <w:rtl w:val="0"/>
        </w:rPr>
      </w:r>
    </w:p>
    <w:p w:rsidR="00000000" w:rsidDel="00000000" w:rsidP="00000000" w:rsidRDefault="00000000" w:rsidRPr="00000000" w14:paraId="00000074">
      <w:pPr>
        <w:spacing w:after="90" w:before="60" w:lineRule="auto"/>
        <w:rPr/>
      </w:pPr>
      <w:r w:rsidDel="00000000" w:rsidR="00000000" w:rsidRPr="00000000">
        <w:rPr>
          <w:rFonts w:ascii="Arial" w:cs="Arial" w:eastAsia="Arial" w:hAnsi="Arial"/>
          <w:sz w:val="21"/>
          <w:szCs w:val="21"/>
          <w:rtl w:val="0"/>
        </w:rPr>
        <w:t xml:space="preserve">The standard workaround is behavioral evaluation: query the model on clinical facts presumed to be in its training data and check whether it produces the correct (forget) answer. This is insufficient because behavioral suppression and genuine parametric erasure are not equivalent. A model can produce behaviorally correct-appearing responses to forget queries — for instance, refusing to answer or stating uncertainty — while retaining the complete parametric representation of the forgotten knowledge in its weight matrices. This knowledge then resurfaces when the model is fine-tuned on even small amounts of publicly available biomedical text (Hu et al., ICLR 2025), demonstrating that the “unlearning” was superficial. Methods that achieve behavioral suppression without parametric erasure (such as WHP, which trains IDK (I Don’t Know) responses) will consistently pass behavioral evaluation while failing to achieve genuine knowledge removal.</w:t>
      </w:r>
      <w:r w:rsidDel="00000000" w:rsidR="00000000" w:rsidRPr="00000000">
        <w:rPr>
          <w:rtl w:val="0"/>
        </w:rPr>
      </w:r>
    </w:p>
    <w:p w:rsidR="00000000" w:rsidDel="00000000" w:rsidP="00000000" w:rsidRDefault="00000000" w:rsidRPr="00000000" w14:paraId="00000075">
      <w:pPr>
        <w:pStyle w:val="Heading3"/>
        <w:spacing w:after="80" w:before="200" w:lineRule="auto"/>
        <w:rPr/>
      </w:pPr>
      <w:r w:rsidDel="00000000" w:rsidR="00000000" w:rsidRPr="00000000">
        <w:rPr>
          <w:rFonts w:ascii="Arial" w:cs="Arial" w:eastAsia="Arial" w:hAnsi="Arial"/>
          <w:b w:val="1"/>
          <w:bCs w:val="1"/>
          <w:color w:val="028090"/>
          <w:sz w:val="22"/>
          <w:szCs w:val="22"/>
          <w:rtl w:val="0"/>
        </w:rPr>
        <w:t xml:space="preserve">4.3.2  Formal Definition: Concept-Level Membership Inference (CLMI)</w:t>
      </w:r>
      <w:r w:rsidDel="00000000" w:rsidR="00000000" w:rsidRPr="00000000">
        <w:rPr>
          <w:rtl w:val="0"/>
        </w:rPr>
      </w:r>
    </w:p>
    <w:p w:rsidR="00000000" w:rsidDel="00000000" w:rsidP="00000000" w:rsidRDefault="00000000" w:rsidRPr="00000000" w14:paraId="00000076">
      <w:pPr>
        <w:spacing w:after="90" w:before="60" w:lineRule="auto"/>
        <w:rPr/>
      </w:pPr>
      <w:r w:rsidDel="00000000" w:rsidR="00000000" w:rsidRPr="00000000">
        <w:rPr>
          <w:rFonts w:ascii="Arial" w:cs="Arial" w:eastAsia="Arial" w:hAnsi="Arial"/>
          <w:sz w:val="21"/>
          <w:szCs w:val="21"/>
          <w:rtl w:val="0"/>
        </w:rPr>
        <w:t xml:space="preserve">CLMI measures the parametric presence of a forget concept in model weights using residual stream activations, without requiring access to the training corpus. For forget concept c_f with UMLS CUI:</w:t>
      </w:r>
      <w:r w:rsidDel="00000000" w:rsidR="00000000" w:rsidRPr="00000000">
        <w:rPr>
          <w:rtl w:val="0"/>
        </w:rPr>
      </w:r>
    </w:p>
    <w:p w:rsidR="00000000" w:rsidDel="00000000" w:rsidP="00000000" w:rsidRDefault="00000000" w:rsidRPr="00000000" w14:paraId="00000077">
      <w:pPr>
        <w:pBdr>
          <w:left w:color="028090" w:space="6" w:sz="14" w:val="single"/>
        </w:pBdr>
        <w:shd w:fill="f0f4f8" w:val="clear"/>
        <w:spacing w:after="70" w:before="70" w:lineRule="auto"/>
        <w:ind w:left="720" w:firstLine="0"/>
        <w:rPr/>
      </w:pPr>
      <w:r w:rsidDel="00000000" w:rsidR="00000000" w:rsidRPr="00000000">
        <w:rPr>
          <w:rFonts w:ascii="Courier New" w:cs="Courier New" w:eastAsia="Courier New" w:hAnsi="Courier New"/>
          <w:color w:val="1a1a2e"/>
          <w:sz w:val="18"/>
          <w:szCs w:val="18"/>
          <w:rtl w:val="0"/>
        </w:rPr>
        <w:t xml:space="preserve">CLMI(c_f, θ) = AUROC(P_{c_f} evaluated on activations of θ)</w:t>
      </w:r>
      <w:r w:rsidDel="00000000" w:rsidR="00000000" w:rsidRPr="00000000">
        <w:rPr>
          <w:rtl w:val="0"/>
        </w:rPr>
      </w:r>
    </w:p>
    <w:p w:rsidR="00000000" w:rsidDel="00000000" w:rsidP="00000000" w:rsidRDefault="00000000" w:rsidRPr="00000000" w14:paraId="00000078">
      <w:pPr>
        <w:spacing w:after="90" w:before="60" w:lineRule="auto"/>
        <w:rPr/>
      </w:pPr>
      <w:r w:rsidDel="00000000" w:rsidR="00000000" w:rsidRPr="00000000">
        <w:rPr>
          <w:rFonts w:ascii="Arial Unicode MS" w:cs="Arial Unicode MS" w:eastAsia="Arial Unicode MS" w:hAnsi="Arial Unicode MS"/>
          <w:sz w:val="21"/>
          <w:szCs w:val="21"/>
          <w:rtl w:val="0"/>
        </w:rPr>
        <w:t xml:space="preserve">P_{c_f} is a binary linear probing classifier trained on residual stream activations extracted at the token positions corresponding to concept c_f, across a set of clinical prompts mentioning c_f (positive class) and prompts mentioning semantically adjacent but distinct concepts within 1 hop of c_f in UMLS (negative class). CLMI ∈ [0.5, 1.0]. CLMI near 1.0 indicates the concept is parametrically present and linearly separable from neighboring concepts in activation space. CLMI near 0.5 (chance level) indicates the concept’s parametric representation has been genuinely disrupted. CLMI remains high (≥0.75) after methods that achieve behavioral suppression without parametric modification (WHP, RMU), providing the diagnostic signal to distinguish structural erasure from surface-level output suppression.</w:t>
      </w:r>
      <w:r w:rsidDel="00000000" w:rsidR="00000000" w:rsidRPr="00000000">
        <w:rPr>
          <w:rtl w:val="0"/>
        </w:rPr>
      </w:r>
    </w:p>
    <w:p w:rsidR="00000000" w:rsidDel="00000000" w:rsidP="00000000" w:rsidRDefault="00000000" w:rsidRPr="00000000" w14:paraId="00000079">
      <w:pPr>
        <w:spacing w:after="80" w:before="80" w:lineRule="auto"/>
        <w:rPr/>
      </w:pPr>
      <w:r w:rsidDel="00000000" w:rsidR="00000000" w:rsidRPr="00000000">
        <w:rPr>
          <w:rtl w:val="0"/>
        </w:rPr>
      </w:r>
    </w:p>
    <w:p w:rsidR="00000000" w:rsidDel="00000000" w:rsidP="00000000" w:rsidRDefault="00000000" w:rsidRPr="00000000" w14:paraId="0000007A">
      <w:pPr>
        <w:pBdr>
          <w:bottom w:color="2e75b6" w:space="1" w:sz="8" w:val="single"/>
        </w:pBdr>
        <w:spacing w:after="120" w:before="200" w:lineRule="auto"/>
        <w:rPr/>
      </w:pPr>
      <w:r w:rsidDel="00000000" w:rsidR="00000000" w:rsidRPr="00000000">
        <w:rPr>
          <w:rtl w:val="0"/>
        </w:rPr>
      </w:r>
    </w:p>
    <w:p w:rsidR="00000000" w:rsidDel="00000000" w:rsidP="00000000" w:rsidRDefault="00000000" w:rsidRPr="00000000" w14:paraId="0000007B">
      <w:pPr>
        <w:pStyle w:val="Heading1"/>
        <w:spacing w:after="140" w:before="400" w:lineRule="auto"/>
        <w:rPr/>
      </w:pPr>
      <w:r w:rsidDel="00000000" w:rsidR="00000000" w:rsidRPr="00000000">
        <w:rPr>
          <w:rFonts w:ascii="Arial" w:cs="Arial" w:eastAsia="Arial" w:hAnsi="Arial"/>
          <w:b w:val="1"/>
          <w:bCs w:val="1"/>
          <w:color w:val="1f3864"/>
          <w:sz w:val="32"/>
          <w:szCs w:val="32"/>
          <w:rtl w:val="0"/>
        </w:rPr>
        <w:t xml:space="preserve">5. Related Work</w:t>
      </w:r>
      <w:r w:rsidDel="00000000" w:rsidR="00000000" w:rsidRPr="00000000">
        <w:rPr>
          <w:rtl w:val="0"/>
        </w:rPr>
      </w:r>
    </w:p>
    <w:p w:rsidR="00000000" w:rsidDel="00000000" w:rsidP="00000000" w:rsidRDefault="00000000" w:rsidRPr="00000000" w14:paraId="0000007C">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5.1  General LLM Unlearning</w:t>
      </w:r>
      <w:r w:rsidDel="00000000" w:rsidR="00000000" w:rsidRPr="00000000">
        <w:rPr>
          <w:rtl w:val="0"/>
        </w:rPr>
      </w:r>
    </w:p>
    <w:p w:rsidR="00000000" w:rsidDel="00000000" w:rsidP="00000000" w:rsidRDefault="00000000" w:rsidRPr="00000000" w14:paraId="0000007D">
      <w:pPr>
        <w:spacing w:after="90" w:before="60" w:lineRule="auto"/>
        <w:rPr/>
      </w:pPr>
      <w:r w:rsidDel="00000000" w:rsidR="00000000" w:rsidRPr="00000000">
        <w:rPr>
          <w:rFonts w:ascii="Arial" w:cs="Arial" w:eastAsia="Arial" w:hAnsi="Arial"/>
          <w:sz w:val="21"/>
          <w:szCs w:val="21"/>
          <w:rtl w:val="0"/>
        </w:rPr>
        <w:t xml:space="preserve">The LLM unlearning literature has converged around TOFU (Maini et al., COLM 2024), WMDP (Li et al., ICML 2024), and MUSE (Shi et al., ICLR 2025) as evaluation benchmarks. BLUR (Hu et al., CMU/ICLR 2025) introduces a benchmark specifically designed to stress-test methods under forget-retain semantic overlap, demonstrating that all existing methods degrade under even modest overlap. Our work addresses a related but distinct problem: the overlap in biomedical unlearning is not artificial benchmark construction but a structural property of medical ontologies, and the appropriate mitigation requires ontological guidance rather than overlap-aware training objectives alone.</w:t>
      </w:r>
      <w:r w:rsidDel="00000000" w:rsidR="00000000" w:rsidRPr="00000000">
        <w:rPr>
          <w:rtl w:val="0"/>
        </w:rPr>
      </w:r>
    </w:p>
    <w:p w:rsidR="00000000" w:rsidDel="00000000" w:rsidP="00000000" w:rsidRDefault="00000000" w:rsidRPr="00000000" w14:paraId="0000007E">
      <w:pPr>
        <w:spacing w:after="90" w:before="60" w:lineRule="auto"/>
        <w:rPr/>
      </w:pPr>
      <w:r w:rsidDel="00000000" w:rsidR="00000000" w:rsidRPr="00000000">
        <w:rPr>
          <w:rFonts w:ascii="Arial" w:cs="Arial" w:eastAsia="Arial" w:hAnsi="Arial"/>
          <w:sz w:val="21"/>
          <w:szCs w:val="21"/>
          <w:rtl w:val="0"/>
        </w:rPr>
        <w:t xml:space="preserve">ConceptVectors (Hong et al., EMNLP 2025 Main) introduces parametric knowledge traces as a method for testing whether unlearning has achieved genuine weight-level erasure, providing the theoretical foundation and empirical validation for our CLMI metric. Leak@k (Reisizadeh et al., 2025) demonstrates that unlearned models leak forgotten knowledge under probabilistic decoding, supporting our emphasis on parametric rather than behavioral verification. The relearning attack (Hu et al., ICLR 2025) demonstrates that unlearned models recover forgotten knowledge under fine-tuning on loosely related public data, directly motivating CLMI as a verification mechanism.</w:t>
      </w:r>
      <w:r w:rsidDel="00000000" w:rsidR="00000000" w:rsidRPr="00000000">
        <w:rPr>
          <w:rtl w:val="0"/>
        </w:rPr>
      </w:r>
    </w:p>
    <w:p w:rsidR="00000000" w:rsidDel="00000000" w:rsidP="00000000" w:rsidRDefault="00000000" w:rsidRPr="00000000" w14:paraId="0000007F">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5.2  Biomedical Unlearning: Prior Work and Precise Differentiation</w:t>
      </w:r>
      <w:r w:rsidDel="00000000" w:rsidR="00000000" w:rsidRPr="00000000">
        <w:rPr>
          <w:rtl w:val="0"/>
        </w:rPr>
      </w:r>
    </w:p>
    <w:tbl>
      <w:tblPr>
        <w:tblStyle w:val="Table2"/>
        <w:tblW w:w="9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400"/>
        <w:gridCol w:w="1200"/>
        <w:gridCol w:w="700"/>
        <w:gridCol w:w="1000"/>
        <w:gridCol w:w="1400"/>
        <w:gridCol w:w="2360"/>
        <w:tblGridChange w:id="0">
          <w:tblGrid>
            <w:gridCol w:w="1700"/>
            <w:gridCol w:w="1400"/>
            <w:gridCol w:w="1200"/>
            <w:gridCol w:w="700"/>
            <w:gridCol w:w="1000"/>
            <w:gridCol w:w="1400"/>
            <w:gridCol w:w="2360"/>
          </w:tblGrid>
        </w:tblGridChange>
      </w:tblGrid>
      <w:tr>
        <w:trPr>
          <w:cantSplit w:val="0"/>
          <w:tblHeader w:val="1"/>
        </w:trPr>
        <w:tc>
          <w:tcPr>
            <w:tcBorders>
              <w:top w:color="1f3864" w:space="0" w:sz="4" w:val="single"/>
              <w:left w:color="1f3864" w:space="0" w:sz="4" w:val="single"/>
              <w:bottom w:color="1f3864" w:space="0" w:sz="4" w:val="single"/>
              <w:right w:color="1f3864" w:space="0" w:sz="4" w:val="single"/>
            </w:tcBorders>
            <w:shd w:fill="1f3864" w:val="clear"/>
            <w:tcMar>
              <w:top w:w="80.0" w:type="dxa"/>
              <w:left w:w="130.0" w:type="dxa"/>
              <w:bottom w:w="80.0" w:type="dxa"/>
              <w:right w:w="130.0" w:type="dxa"/>
            </w:tcMar>
          </w:tcPr>
          <w:p w:rsidR="00000000" w:rsidDel="00000000" w:rsidP="00000000" w:rsidRDefault="00000000" w:rsidRPr="00000000" w14:paraId="00000080">
            <w:pPr>
              <w:jc w:val="center"/>
              <w:rPr/>
            </w:pPr>
            <w:r w:rsidDel="00000000" w:rsidR="00000000" w:rsidRPr="00000000">
              <w:rPr>
                <w:rFonts w:ascii="Arial" w:cs="Arial" w:eastAsia="Arial" w:hAnsi="Arial"/>
                <w:b w:val="1"/>
                <w:bCs w:val="1"/>
                <w:color w:val="ffffff"/>
                <w:sz w:val="19"/>
                <w:szCs w:val="19"/>
                <w:rtl w:val="0"/>
              </w:rPr>
              <w:t xml:space="preserve">Paper</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30.0" w:type="dxa"/>
              <w:bottom w:w="80.0" w:type="dxa"/>
              <w:right w:w="130.0" w:type="dxa"/>
            </w:tcMar>
          </w:tcPr>
          <w:p w:rsidR="00000000" w:rsidDel="00000000" w:rsidP="00000000" w:rsidRDefault="00000000" w:rsidRPr="00000000" w14:paraId="00000081">
            <w:pPr>
              <w:jc w:val="center"/>
              <w:rPr/>
            </w:pPr>
            <w:r w:rsidDel="00000000" w:rsidR="00000000" w:rsidRPr="00000000">
              <w:rPr>
                <w:rFonts w:ascii="Arial" w:cs="Arial" w:eastAsia="Arial" w:hAnsi="Arial"/>
                <w:b w:val="1"/>
                <w:bCs w:val="1"/>
                <w:color w:val="ffffff"/>
                <w:sz w:val="19"/>
                <w:szCs w:val="19"/>
                <w:rtl w:val="0"/>
              </w:rPr>
              <w:t xml:space="preserve">Model Type</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30.0" w:type="dxa"/>
              <w:bottom w:w="80.0" w:type="dxa"/>
              <w:right w:w="130.0" w:type="dxa"/>
            </w:tcMar>
          </w:tcPr>
          <w:p w:rsidR="00000000" w:rsidDel="00000000" w:rsidP="00000000" w:rsidRDefault="00000000" w:rsidRPr="00000000" w14:paraId="00000082">
            <w:pPr>
              <w:jc w:val="center"/>
              <w:rPr/>
            </w:pPr>
            <w:r w:rsidDel="00000000" w:rsidR="00000000" w:rsidRPr="00000000">
              <w:rPr>
                <w:rFonts w:ascii="Arial" w:cs="Arial" w:eastAsia="Arial" w:hAnsi="Arial"/>
                <w:b w:val="1"/>
                <w:bCs w:val="1"/>
                <w:color w:val="ffffff"/>
                <w:sz w:val="19"/>
                <w:szCs w:val="19"/>
                <w:rtl w:val="0"/>
              </w:rPr>
              <w:t xml:space="preserve">Modality</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30.0" w:type="dxa"/>
              <w:bottom w:w="80.0" w:type="dxa"/>
              <w:right w:w="130.0" w:type="dxa"/>
            </w:tcMar>
          </w:tcPr>
          <w:p w:rsidR="00000000" w:rsidDel="00000000" w:rsidP="00000000" w:rsidRDefault="00000000" w:rsidRPr="00000000" w14:paraId="00000083">
            <w:pPr>
              <w:jc w:val="center"/>
              <w:rPr/>
            </w:pPr>
            <w:r w:rsidDel="00000000" w:rsidR="00000000" w:rsidRPr="00000000">
              <w:rPr>
                <w:rFonts w:ascii="Arial" w:cs="Arial" w:eastAsia="Arial" w:hAnsi="Arial"/>
                <w:b w:val="1"/>
                <w:bCs w:val="1"/>
                <w:color w:val="ffffff"/>
                <w:sz w:val="19"/>
                <w:szCs w:val="19"/>
                <w:rtl w:val="0"/>
              </w:rPr>
              <w:t xml:space="preserve">UMLS?</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30.0" w:type="dxa"/>
              <w:bottom w:w="80.0" w:type="dxa"/>
              <w:right w:w="130.0" w:type="dxa"/>
            </w:tcMar>
          </w:tcPr>
          <w:p w:rsidR="00000000" w:rsidDel="00000000" w:rsidP="00000000" w:rsidRDefault="00000000" w:rsidRPr="00000000" w14:paraId="00000084">
            <w:pPr>
              <w:jc w:val="center"/>
              <w:rPr/>
            </w:pPr>
            <w:r w:rsidDel="00000000" w:rsidR="00000000" w:rsidRPr="00000000">
              <w:rPr>
                <w:rFonts w:ascii="Arial" w:cs="Arial" w:eastAsia="Arial" w:hAnsi="Arial"/>
                <w:b w:val="1"/>
                <w:bCs w:val="1"/>
                <w:color w:val="ffffff"/>
                <w:sz w:val="19"/>
                <w:szCs w:val="19"/>
                <w:rtl w:val="0"/>
              </w:rPr>
              <w:t xml:space="preserve">Temporal?</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30.0" w:type="dxa"/>
              <w:bottom w:w="80.0" w:type="dxa"/>
              <w:right w:w="130.0" w:type="dxa"/>
            </w:tcMar>
          </w:tcPr>
          <w:p w:rsidR="00000000" w:rsidDel="00000000" w:rsidP="00000000" w:rsidRDefault="00000000" w:rsidRPr="00000000" w14:paraId="00000085">
            <w:pPr>
              <w:jc w:val="center"/>
              <w:rPr/>
            </w:pPr>
            <w:r w:rsidDel="00000000" w:rsidR="00000000" w:rsidRPr="00000000">
              <w:rPr>
                <w:rFonts w:ascii="Arial" w:cs="Arial" w:eastAsia="Arial" w:hAnsi="Arial"/>
                <w:b w:val="1"/>
                <w:bCs w:val="1"/>
                <w:color w:val="ffffff"/>
                <w:sz w:val="19"/>
                <w:szCs w:val="19"/>
                <w:rtl w:val="0"/>
              </w:rPr>
              <w:t xml:space="preserve">Text Source</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30.0" w:type="dxa"/>
              <w:bottom w:w="80.0" w:type="dxa"/>
              <w:right w:w="130.0" w:type="dxa"/>
            </w:tcMar>
          </w:tcPr>
          <w:p w:rsidR="00000000" w:rsidDel="00000000" w:rsidP="00000000" w:rsidRDefault="00000000" w:rsidRPr="00000000" w14:paraId="00000086">
            <w:pPr>
              <w:jc w:val="center"/>
              <w:rPr/>
            </w:pPr>
            <w:r w:rsidDel="00000000" w:rsidR="00000000" w:rsidRPr="00000000">
              <w:rPr>
                <w:rFonts w:ascii="Arial" w:cs="Arial" w:eastAsia="Arial" w:hAnsi="Arial"/>
                <w:b w:val="1"/>
                <w:bCs w:val="1"/>
                <w:color w:val="ffffff"/>
                <w:sz w:val="19"/>
                <w:szCs w:val="19"/>
                <w:rtl w:val="0"/>
              </w:rPr>
              <w:t xml:space="preserve">Differentiator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087">
            <w:pPr>
              <w:rPr/>
            </w:pPr>
            <w:r w:rsidDel="00000000" w:rsidR="00000000" w:rsidRPr="00000000">
              <w:rPr>
                <w:rFonts w:ascii="Arial" w:cs="Arial" w:eastAsia="Arial" w:hAnsi="Arial"/>
                <w:b w:val="0"/>
                <w:bCs w:val="0"/>
                <w:color w:val="000000"/>
                <w:sz w:val="19"/>
                <w:szCs w:val="19"/>
                <w:rtl w:val="0"/>
              </w:rPr>
              <w:t xml:space="preserve">MLLMU-Med(Xu et al., Aug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088">
            <w:pPr>
              <w:rPr/>
            </w:pPr>
            <w:r w:rsidDel="00000000" w:rsidR="00000000" w:rsidRPr="00000000">
              <w:rPr>
                <w:rFonts w:ascii="Arial" w:cs="Arial" w:eastAsia="Arial" w:hAnsi="Arial"/>
                <w:b w:val="0"/>
                <w:bCs w:val="0"/>
                <w:color w:val="000000"/>
                <w:sz w:val="19"/>
                <w:szCs w:val="19"/>
                <w:rtl w:val="0"/>
              </w:rPr>
              <w:t xml:space="preserve">MLLM (LLaVA-Med)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089">
            <w:pPr>
              <w:rPr/>
            </w:pPr>
            <w:r w:rsidDel="00000000" w:rsidR="00000000" w:rsidRPr="00000000">
              <w:rPr>
                <w:rFonts w:ascii="Arial" w:cs="Arial" w:eastAsia="Arial" w:hAnsi="Arial"/>
                <w:b w:val="0"/>
                <w:bCs w:val="0"/>
                <w:color w:val="000000"/>
                <w:sz w:val="19"/>
                <w:szCs w:val="19"/>
                <w:rtl w:val="0"/>
              </w:rPr>
              <w:t xml:space="preserve">Multimodal(image+text)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08A">
            <w:pPr>
              <w:rPr/>
            </w:pPr>
            <w:r w:rsidDel="00000000" w:rsidR="00000000" w:rsidRPr="00000000">
              <w:rPr>
                <w:rFonts w:ascii="Arial" w:cs="Arial" w:eastAsia="Arial" w:hAnsi="Arial"/>
                <w:b w:val="0"/>
                <w:bCs w:val="0"/>
                <w:color w:val="000000"/>
                <w:sz w:val="19"/>
                <w:szCs w:val="19"/>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08B">
            <w:pPr>
              <w:rPr/>
            </w:pPr>
            <w:r w:rsidDel="00000000" w:rsidR="00000000" w:rsidRPr="00000000">
              <w:rPr>
                <w:rFonts w:ascii="Arial" w:cs="Arial" w:eastAsia="Arial" w:hAnsi="Arial"/>
                <w:b w:val="0"/>
                <w:bCs w:val="0"/>
                <w:color w:val="000000"/>
                <w:sz w:val="19"/>
                <w:szCs w:val="19"/>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08C">
            <w:pPr>
              <w:rPr/>
            </w:pPr>
            <w:r w:rsidDel="00000000" w:rsidR="00000000" w:rsidRPr="00000000">
              <w:rPr>
                <w:rFonts w:ascii="Arial" w:cs="Arial" w:eastAsia="Arial" w:hAnsi="Arial"/>
                <w:b w:val="0"/>
                <w:bCs w:val="0"/>
                <w:color w:val="000000"/>
                <w:sz w:val="19"/>
                <w:szCs w:val="19"/>
                <w:rtl w:val="0"/>
              </w:rPr>
              <w:t xml:space="preserve">Synthetic PHI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08D">
            <w:pPr>
              <w:rPr/>
            </w:pPr>
            <w:r w:rsidDel="00000000" w:rsidR="00000000" w:rsidRPr="00000000">
              <w:rPr>
                <w:rFonts w:ascii="Arial" w:cs="Arial" w:eastAsia="Arial" w:hAnsi="Arial"/>
                <w:b w:val="0"/>
                <w:bCs w:val="0"/>
                <w:color w:val="000000"/>
                <w:sz w:val="19"/>
                <w:szCs w:val="19"/>
                <w:rtl w:val="0"/>
              </w:rPr>
              <w:t xml:space="preserve">BioUnlearn: text-only generative LLM; no images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08E">
            <w:pPr>
              <w:rPr/>
            </w:pPr>
            <w:r w:rsidDel="00000000" w:rsidR="00000000" w:rsidRPr="00000000">
              <w:rPr>
                <w:rFonts w:ascii="Arial" w:cs="Arial" w:eastAsia="Arial" w:hAnsi="Arial"/>
                <w:b w:val="0"/>
                <w:bCs w:val="0"/>
                <w:color w:val="000000"/>
                <w:sz w:val="19"/>
                <w:szCs w:val="19"/>
                <w:rtl w:val="0"/>
              </w:rPr>
              <w:t xml:space="preserve">MedForget(Wu et al., Dec 2025, arXiv:2512.09867v3)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08F">
            <w:pPr>
              <w:rPr/>
            </w:pPr>
            <w:r w:rsidDel="00000000" w:rsidR="00000000" w:rsidRPr="00000000">
              <w:rPr>
                <w:rFonts w:ascii="Arial" w:cs="Arial" w:eastAsia="Arial" w:hAnsi="Arial"/>
                <w:b w:val="0"/>
                <w:bCs w:val="0"/>
                <w:color w:val="000000"/>
                <w:sz w:val="19"/>
                <w:szCs w:val="19"/>
                <w:rtl w:val="0"/>
              </w:rPr>
              <w:t xml:space="preserve">MLLM (Lingshu-7B)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090">
            <w:pPr>
              <w:rPr/>
            </w:pPr>
            <w:r w:rsidDel="00000000" w:rsidR="00000000" w:rsidRPr="00000000">
              <w:rPr>
                <w:rFonts w:ascii="Arial" w:cs="Arial" w:eastAsia="Arial" w:hAnsi="Arial"/>
                <w:b w:val="0"/>
                <w:bCs w:val="0"/>
                <w:color w:val="000000"/>
                <w:sz w:val="19"/>
                <w:szCs w:val="19"/>
                <w:rtl w:val="0"/>
              </w:rPr>
              <w:t xml:space="preserve">Multimodal(image+text VQA)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091">
            <w:pPr>
              <w:rPr/>
            </w:pPr>
            <w:r w:rsidDel="00000000" w:rsidR="00000000" w:rsidRPr="00000000">
              <w:rPr>
                <w:rFonts w:ascii="Arial" w:cs="Arial" w:eastAsia="Arial" w:hAnsi="Arial"/>
                <w:b w:val="0"/>
                <w:bCs w:val="0"/>
                <w:color w:val="000000"/>
                <w:sz w:val="19"/>
                <w:szCs w:val="19"/>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092">
            <w:pPr>
              <w:rPr/>
            </w:pPr>
            <w:r w:rsidDel="00000000" w:rsidR="00000000" w:rsidRPr="00000000">
              <w:rPr>
                <w:rFonts w:ascii="Arial" w:cs="Arial" w:eastAsia="Arial" w:hAnsi="Arial"/>
                <w:b w:val="0"/>
                <w:bCs w:val="0"/>
                <w:color w:val="000000"/>
                <w:sz w:val="19"/>
                <w:szCs w:val="19"/>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093">
            <w:pPr>
              <w:rPr/>
            </w:pPr>
            <w:r w:rsidDel="00000000" w:rsidR="00000000" w:rsidRPr="00000000">
              <w:rPr>
                <w:rFonts w:ascii="Arial" w:cs="Arial" w:eastAsia="Arial" w:hAnsi="Arial"/>
                <w:b w:val="0"/>
                <w:bCs w:val="0"/>
                <w:color w:val="000000"/>
                <w:sz w:val="19"/>
                <w:szCs w:val="19"/>
                <w:rtl w:val="0"/>
              </w:rPr>
              <w:t xml:space="preserve">MIMIC-CXR(radiology)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094">
            <w:pPr>
              <w:rPr/>
            </w:pPr>
            <w:r w:rsidDel="00000000" w:rsidR="00000000" w:rsidRPr="00000000">
              <w:rPr>
                <w:rFonts w:ascii="Arial" w:cs="Arial" w:eastAsia="Arial" w:hAnsi="Arial"/>
                <w:b w:val="0"/>
                <w:bCs w:val="0"/>
                <w:color w:val="000000"/>
                <w:sz w:val="19"/>
                <w:szCs w:val="19"/>
                <w:rtl w:val="0"/>
              </w:rPr>
              <w:t xml:space="preserve">BioUnlearn: text-only; MIMIC-IV-Note (not CXR); generative not VQA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095">
            <w:pPr>
              <w:rPr/>
            </w:pPr>
            <w:r w:rsidDel="00000000" w:rsidR="00000000" w:rsidRPr="00000000">
              <w:rPr>
                <w:rFonts w:ascii="Arial" w:cs="Arial" w:eastAsia="Arial" w:hAnsi="Arial"/>
                <w:b w:val="0"/>
                <w:bCs w:val="0"/>
                <w:color w:val="000000"/>
                <w:sz w:val="19"/>
                <w:szCs w:val="19"/>
                <w:rtl w:val="0"/>
              </w:rPr>
              <w:t xml:space="preserve">Hier. Dual-Strategy(Zhang et al., Nov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096">
            <w:pPr>
              <w:rPr/>
            </w:pPr>
            <w:r w:rsidDel="00000000" w:rsidR="00000000" w:rsidRPr="00000000">
              <w:rPr>
                <w:rFonts w:ascii="Arial" w:cs="Arial" w:eastAsia="Arial" w:hAnsi="Arial"/>
                <w:b w:val="0"/>
                <w:bCs w:val="0"/>
                <w:color w:val="000000"/>
                <w:sz w:val="19"/>
                <w:szCs w:val="19"/>
                <w:rtl w:val="0"/>
              </w:rPr>
              <w:t xml:space="preserve">Generative LLM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097">
            <w:pPr>
              <w:rPr/>
            </w:pPr>
            <w:r w:rsidDel="00000000" w:rsidR="00000000" w:rsidRPr="00000000">
              <w:rPr>
                <w:rFonts w:ascii="Arial" w:cs="Arial" w:eastAsia="Arial" w:hAnsi="Arial"/>
                <w:b w:val="0"/>
                <w:bCs w:val="0"/>
                <w:color w:val="000000"/>
                <w:sz w:val="19"/>
                <w:szCs w:val="19"/>
                <w:rtl w:val="0"/>
              </w:rPr>
              <w:t xml:space="preserve">Text-only(MCQ)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098">
            <w:pPr>
              <w:rPr/>
            </w:pPr>
            <w:r w:rsidDel="00000000" w:rsidR="00000000" w:rsidRPr="00000000">
              <w:rPr>
                <w:rFonts w:ascii="Arial" w:cs="Arial" w:eastAsia="Arial" w:hAnsi="Arial"/>
                <w:b w:val="0"/>
                <w:bCs w:val="0"/>
                <w:color w:val="000000"/>
                <w:sz w:val="19"/>
                <w:szCs w:val="19"/>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099">
            <w:pPr>
              <w:rPr/>
            </w:pPr>
            <w:r w:rsidDel="00000000" w:rsidR="00000000" w:rsidRPr="00000000">
              <w:rPr>
                <w:rFonts w:ascii="Arial" w:cs="Arial" w:eastAsia="Arial" w:hAnsi="Arial"/>
                <w:b w:val="0"/>
                <w:bCs w:val="0"/>
                <w:color w:val="000000"/>
                <w:sz w:val="19"/>
                <w:szCs w:val="19"/>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09A">
            <w:pPr>
              <w:rPr/>
            </w:pPr>
            <w:r w:rsidDel="00000000" w:rsidR="00000000" w:rsidRPr="00000000">
              <w:rPr>
                <w:rFonts w:ascii="Arial" w:cs="Arial" w:eastAsia="Arial" w:hAnsi="Arial"/>
                <w:b w:val="0"/>
                <w:bCs w:val="0"/>
                <w:color w:val="000000"/>
                <w:sz w:val="19"/>
                <w:szCs w:val="19"/>
                <w:rtl w:val="0"/>
              </w:rPr>
              <w:t xml:space="preserve">MedMCQA(exam 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09B">
            <w:pPr>
              <w:rPr/>
            </w:pPr>
            <w:r w:rsidDel="00000000" w:rsidR="00000000" w:rsidRPr="00000000">
              <w:rPr>
                <w:rFonts w:ascii="Arial" w:cs="Arial" w:eastAsia="Arial" w:hAnsi="Arial"/>
                <w:b w:val="0"/>
                <w:bCs w:val="0"/>
                <w:color w:val="000000"/>
                <w:sz w:val="19"/>
                <w:szCs w:val="19"/>
                <w:rtl w:val="0"/>
              </w:rPr>
              <w:t xml:space="preserve">BioUnlearn: UMLS-grounded; 3 new metrics; real discharge 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09C">
            <w:pPr>
              <w:rPr/>
            </w:pPr>
            <w:r w:rsidDel="00000000" w:rsidR="00000000" w:rsidRPr="00000000">
              <w:rPr>
                <w:rFonts w:ascii="Arial" w:cs="Arial" w:eastAsia="Arial" w:hAnsi="Arial"/>
                <w:b w:val="0"/>
                <w:bCs w:val="0"/>
                <w:color w:val="000000"/>
                <w:sz w:val="19"/>
                <w:szCs w:val="19"/>
                <w:rtl w:val="0"/>
              </w:rPr>
              <w:t xml:space="preserve">STEU(2026)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09D">
            <w:pPr>
              <w:rPr/>
            </w:pPr>
            <w:r w:rsidDel="00000000" w:rsidR="00000000" w:rsidRPr="00000000">
              <w:rPr>
                <w:rFonts w:ascii="Arial" w:cs="Arial" w:eastAsia="Arial" w:hAnsi="Arial"/>
                <w:b w:val="0"/>
                <w:bCs w:val="0"/>
                <w:color w:val="000000"/>
                <w:sz w:val="19"/>
                <w:szCs w:val="19"/>
                <w:rtl w:val="0"/>
              </w:rPr>
              <w:t xml:space="preserve">Encoder-only(BioClinicalBERT)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09E">
            <w:pPr>
              <w:rPr/>
            </w:pPr>
            <w:r w:rsidDel="00000000" w:rsidR="00000000" w:rsidRPr="00000000">
              <w:rPr>
                <w:rFonts w:ascii="Arial" w:cs="Arial" w:eastAsia="Arial" w:hAnsi="Arial"/>
                <w:b w:val="0"/>
                <w:bCs w:val="0"/>
                <w:color w:val="000000"/>
                <w:sz w:val="19"/>
                <w:szCs w:val="19"/>
                <w:rtl w:val="0"/>
              </w:rPr>
              <w:t xml:space="preserve">Text-only(classif.)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09F">
            <w:pPr>
              <w:rPr/>
            </w:pPr>
            <w:r w:rsidDel="00000000" w:rsidR="00000000" w:rsidRPr="00000000">
              <w:rPr>
                <w:rFonts w:ascii="Arial" w:cs="Arial" w:eastAsia="Arial" w:hAnsi="Arial"/>
                <w:b w:val="0"/>
                <w:bCs w:val="0"/>
                <w:color w:val="000000"/>
                <w:sz w:val="19"/>
                <w:szCs w:val="19"/>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0A0">
            <w:pPr>
              <w:rPr/>
            </w:pPr>
            <w:r w:rsidDel="00000000" w:rsidR="00000000" w:rsidRPr="00000000">
              <w:rPr>
                <w:rFonts w:ascii="Arial" w:cs="Arial" w:eastAsia="Arial" w:hAnsi="Arial"/>
                <w:b w:val="0"/>
                <w:bCs w:val="0"/>
                <w:color w:val="000000"/>
                <w:sz w:val="19"/>
                <w:szCs w:val="19"/>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0A1">
            <w:pPr>
              <w:rPr/>
            </w:pPr>
            <w:r w:rsidDel="00000000" w:rsidR="00000000" w:rsidRPr="00000000">
              <w:rPr>
                <w:rFonts w:ascii="Arial" w:cs="Arial" w:eastAsia="Arial" w:hAnsi="Arial"/>
                <w:b w:val="0"/>
                <w:bCs w:val="0"/>
                <w:color w:val="000000"/>
                <w:sz w:val="19"/>
                <w:szCs w:val="19"/>
                <w:rtl w:val="0"/>
              </w:rPr>
              <w:t xml:space="preserve">MIMIC-IV(classif.)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0A2">
            <w:pPr>
              <w:rPr/>
            </w:pPr>
            <w:r w:rsidDel="00000000" w:rsidR="00000000" w:rsidRPr="00000000">
              <w:rPr>
                <w:rFonts w:ascii="Arial" w:cs="Arial" w:eastAsia="Arial" w:hAnsi="Arial"/>
                <w:b w:val="0"/>
                <w:bCs w:val="0"/>
                <w:color w:val="000000"/>
                <w:sz w:val="19"/>
                <w:szCs w:val="19"/>
                <w:rtl w:val="0"/>
              </w:rPr>
              <w:t xml:space="preserve">BioUnlearn: decoder-only generative LLM; free-text QA not classification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0A3">
            <w:pPr>
              <w:rPr/>
            </w:pPr>
            <w:r w:rsidDel="00000000" w:rsidR="00000000" w:rsidRPr="00000000">
              <w:rPr>
                <w:rFonts w:ascii="Arial" w:cs="Arial" w:eastAsia="Arial" w:hAnsi="Arial"/>
                <w:b w:val="0"/>
                <w:bCs w:val="0"/>
                <w:color w:val="000000"/>
                <w:sz w:val="19"/>
                <w:szCs w:val="19"/>
                <w:rtl w:val="0"/>
              </w:rPr>
              <w:t xml:space="preserve">DriftMedQA(Wu et al., EMNLP Findings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0A4">
            <w:pPr>
              <w:rPr/>
            </w:pPr>
            <w:r w:rsidDel="00000000" w:rsidR="00000000" w:rsidRPr="00000000">
              <w:rPr>
                <w:rFonts w:ascii="Arial" w:cs="Arial" w:eastAsia="Arial" w:hAnsi="Arial"/>
                <w:b w:val="0"/>
                <w:bCs w:val="0"/>
                <w:color w:val="000000"/>
                <w:sz w:val="19"/>
                <w:szCs w:val="19"/>
                <w:rtl w:val="0"/>
              </w:rPr>
              <w:t xml:space="preserve">Generative LLM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0A5">
            <w:pPr>
              <w:rPr/>
            </w:pPr>
            <w:r w:rsidDel="00000000" w:rsidR="00000000" w:rsidRPr="00000000">
              <w:rPr>
                <w:rFonts w:ascii="Arial" w:cs="Arial" w:eastAsia="Arial" w:hAnsi="Arial"/>
                <w:b w:val="0"/>
                <w:bCs w:val="0"/>
                <w:color w:val="000000"/>
                <w:sz w:val="19"/>
                <w:szCs w:val="19"/>
                <w:rtl w:val="0"/>
              </w:rPr>
              <w:t xml:space="preserve">Text-only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0A6">
            <w:pPr>
              <w:rPr/>
            </w:pPr>
            <w:r w:rsidDel="00000000" w:rsidR="00000000" w:rsidRPr="00000000">
              <w:rPr>
                <w:rFonts w:ascii="Arial" w:cs="Arial" w:eastAsia="Arial" w:hAnsi="Arial"/>
                <w:b w:val="0"/>
                <w:bCs w:val="0"/>
                <w:color w:val="000000"/>
                <w:sz w:val="19"/>
                <w:szCs w:val="19"/>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0A7">
            <w:pPr>
              <w:rPr/>
            </w:pPr>
            <w:r w:rsidDel="00000000" w:rsidR="00000000" w:rsidRPr="00000000">
              <w:rPr>
                <w:rFonts w:ascii="Arial" w:cs="Arial" w:eastAsia="Arial" w:hAnsi="Arial"/>
                <w:b w:val="0"/>
                <w:bCs w:val="0"/>
                <w:color w:val="000000"/>
                <w:sz w:val="19"/>
                <w:szCs w:val="19"/>
                <w:rtl w:val="0"/>
              </w:rPr>
              <w:t xml:space="preserve">Yes (DPO/RAG)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0A8">
            <w:pPr>
              <w:rPr/>
            </w:pPr>
            <w:r w:rsidDel="00000000" w:rsidR="00000000" w:rsidRPr="00000000">
              <w:rPr>
                <w:rFonts w:ascii="Arial" w:cs="Arial" w:eastAsia="Arial" w:hAnsi="Arial"/>
                <w:b w:val="0"/>
                <w:bCs w:val="0"/>
                <w:color w:val="000000"/>
                <w:sz w:val="19"/>
                <w:szCs w:val="19"/>
                <w:rtl w:val="0"/>
              </w:rPr>
              <w:t xml:space="preserve">Synthetic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0A9">
            <w:pPr>
              <w:rPr/>
            </w:pPr>
            <w:r w:rsidDel="00000000" w:rsidR="00000000" w:rsidRPr="00000000">
              <w:rPr>
                <w:rFonts w:ascii="Arial" w:cs="Arial" w:eastAsia="Arial" w:hAnsi="Arial"/>
                <w:b w:val="0"/>
                <w:bCs w:val="0"/>
                <w:color w:val="000000"/>
                <w:sz w:val="19"/>
                <w:szCs w:val="19"/>
                <w:rtl w:val="0"/>
              </w:rPr>
              <w:t xml:space="preserve">BioUnlearn: applies unlearning (not DPO/RAG) to temporal problem; new DEF metric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0AA">
            <w:pPr>
              <w:rPr/>
            </w:pPr>
            <w:r w:rsidDel="00000000" w:rsidR="00000000" w:rsidRPr="00000000">
              <w:rPr>
                <w:rFonts w:ascii="Arial" w:cs="Arial" w:eastAsia="Arial" w:hAnsi="Arial"/>
                <w:b w:val="0"/>
                <w:bCs w:val="0"/>
                <w:color w:val="000000"/>
                <w:sz w:val="19"/>
                <w:szCs w:val="19"/>
                <w:rtl w:val="0"/>
              </w:rPr>
              <w:t xml:space="preserve">BioUnlearn-Bench(ours)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0AB">
            <w:pPr>
              <w:rPr/>
            </w:pPr>
            <w:r w:rsidDel="00000000" w:rsidR="00000000" w:rsidRPr="00000000">
              <w:rPr>
                <w:rFonts w:ascii="Arial" w:cs="Arial" w:eastAsia="Arial" w:hAnsi="Arial"/>
                <w:b w:val="0"/>
                <w:bCs w:val="0"/>
                <w:color w:val="000000"/>
                <w:sz w:val="19"/>
                <w:szCs w:val="19"/>
                <w:rtl w:val="0"/>
              </w:rPr>
              <w:t xml:space="preserve">Generative LLM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0AC">
            <w:pPr>
              <w:rPr/>
            </w:pPr>
            <w:r w:rsidDel="00000000" w:rsidR="00000000" w:rsidRPr="00000000">
              <w:rPr>
                <w:rFonts w:ascii="Arial" w:cs="Arial" w:eastAsia="Arial" w:hAnsi="Arial"/>
                <w:b w:val="0"/>
                <w:bCs w:val="0"/>
                <w:color w:val="000000"/>
                <w:sz w:val="19"/>
                <w:szCs w:val="19"/>
                <w:rtl w:val="0"/>
              </w:rPr>
              <w:t xml:space="preserve">Text-only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0AD">
            <w:pPr>
              <w:rPr/>
            </w:pPr>
            <w:r w:rsidDel="00000000" w:rsidR="00000000" w:rsidRPr="00000000">
              <w:rPr>
                <w:rFonts w:ascii="Arial" w:cs="Arial" w:eastAsia="Arial" w:hAnsi="Arial"/>
                <w:b w:val="0"/>
                <w:bCs w:val="0"/>
                <w:color w:val="000000"/>
                <w:sz w:val="19"/>
                <w:szCs w:val="19"/>
                <w:rtl w:val="0"/>
              </w:rPr>
              <w:t xml:space="preserve">Yes(UMLS)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0AE">
            <w:pPr>
              <w:rPr/>
            </w:pPr>
            <w:r w:rsidDel="00000000" w:rsidR="00000000" w:rsidRPr="00000000">
              <w:rPr>
                <w:rFonts w:ascii="Arial" w:cs="Arial" w:eastAsia="Arial" w:hAnsi="Arial"/>
                <w:b w:val="0"/>
                <w:bCs w:val="0"/>
                <w:color w:val="000000"/>
                <w:sz w:val="19"/>
                <w:szCs w:val="19"/>
                <w:rtl w:val="0"/>
              </w:rPr>
              <w:t xml:space="preserve">Yes(RGU scenario)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0AF">
            <w:pPr>
              <w:rPr/>
            </w:pPr>
            <w:r w:rsidDel="00000000" w:rsidR="00000000" w:rsidRPr="00000000">
              <w:rPr>
                <w:rFonts w:ascii="Arial" w:cs="Arial" w:eastAsia="Arial" w:hAnsi="Arial"/>
                <w:b w:val="0"/>
                <w:bCs w:val="0"/>
                <w:color w:val="000000"/>
                <w:sz w:val="19"/>
                <w:szCs w:val="19"/>
                <w:rtl w:val="0"/>
              </w:rPr>
              <w:t xml:space="preserve">MIMIC-IV-Note+ i2b2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0B0">
            <w:pPr>
              <w:rPr/>
            </w:pPr>
            <w:r w:rsidDel="00000000" w:rsidR="00000000" w:rsidRPr="00000000">
              <w:rPr>
                <w:rFonts w:ascii="Arial" w:cs="Arial" w:eastAsia="Arial" w:hAnsi="Arial"/>
                <w:b w:val="0"/>
                <w:bCs w:val="0"/>
                <w:color w:val="000000"/>
                <w:sz w:val="19"/>
                <w:szCs w:val="19"/>
                <w:rtl w:val="0"/>
              </w:rPr>
              <w:t xml:space="preserve">First in this exact niche</w:t>
            </w:r>
            <w:r w:rsidDel="00000000" w:rsidR="00000000" w:rsidRPr="00000000">
              <w:rPr>
                <w:rtl w:val="0"/>
              </w:rPr>
            </w:r>
          </w:p>
        </w:tc>
      </w:tr>
    </w:tbl>
    <w:p w:rsidR="00000000" w:rsidDel="00000000" w:rsidP="00000000" w:rsidRDefault="00000000" w:rsidRPr="00000000" w14:paraId="000000B1">
      <w:pPr>
        <w:spacing w:after="80" w:before="80" w:lineRule="auto"/>
        <w:rPr/>
      </w:pPr>
      <w:r w:rsidDel="00000000" w:rsidR="00000000" w:rsidRPr="00000000">
        <w:rPr>
          <w:rtl w:val="0"/>
        </w:rPr>
      </w:r>
    </w:p>
    <w:p w:rsidR="00000000" w:rsidDel="00000000" w:rsidP="00000000" w:rsidRDefault="00000000" w:rsidRPr="00000000" w14:paraId="000000B2">
      <w:pPr>
        <w:pBdr>
          <w:left w:color="2e75b6" w:space="6" w:sz="14" w:val="single"/>
        </w:pBdr>
        <w:shd w:fill="eef4fb" w:val="clear"/>
        <w:spacing w:after="90" w:before="90" w:lineRule="auto"/>
        <w:ind w:left="360" w:right="360" w:firstLine="0"/>
        <w:rPr/>
      </w:pPr>
      <w:r w:rsidDel="00000000" w:rsidR="00000000" w:rsidRPr="00000000">
        <w:rPr>
          <w:rFonts w:ascii="Arial" w:cs="Arial" w:eastAsia="Arial" w:hAnsi="Arial"/>
          <w:b w:val="1"/>
          <w:bCs w:val="1"/>
          <w:color w:val="2e75b6"/>
          <w:sz w:val="21"/>
          <w:szCs w:val="21"/>
          <w:rtl w:val="0"/>
        </w:rPr>
        <w:t xml:space="preserve">Critical reviewer note:</w:t>
      </w:r>
      <w:r w:rsidDel="00000000" w:rsidR="00000000" w:rsidRPr="00000000">
        <w:rPr>
          <w:rFonts w:ascii="Arial" w:cs="Arial" w:eastAsia="Arial" w:hAnsi="Arial"/>
          <w:sz w:val="21"/>
          <w:szCs w:val="21"/>
          <w:rtl w:val="0"/>
        </w:rPr>
        <w:t xml:space="preserve">  MedForget (arXiv:2512.09867v3) uses MIMIC-CXR (chest X-ray images + radiology VQA), targets a vision-language model (Lingshu-7B), and evaluates multimodal generation. BioUnlearn targets text-only decoder-only generative LLMs on free-text clinical questions. These are entirely different model families, data modalities, and evaluation frameworks. The word 'MIMIC' appearing in both papers refers to different MIMIC datasets (MIMIC-CXR vs MIMIC-IV-Note).</w:t>
      </w:r>
      <w:r w:rsidDel="00000000" w:rsidR="00000000" w:rsidRPr="00000000">
        <w:rPr>
          <w:rtl w:val="0"/>
        </w:rPr>
      </w:r>
    </w:p>
    <w:p w:rsidR="00000000" w:rsidDel="00000000" w:rsidP="00000000" w:rsidRDefault="00000000" w:rsidRPr="00000000" w14:paraId="000000B3">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5.3  Temporal Clinical Knowledge</w:t>
      </w:r>
      <w:r w:rsidDel="00000000" w:rsidR="00000000" w:rsidRPr="00000000">
        <w:rPr>
          <w:rtl w:val="0"/>
        </w:rPr>
      </w:r>
    </w:p>
    <w:p w:rsidR="00000000" w:rsidDel="00000000" w:rsidP="00000000" w:rsidRDefault="00000000" w:rsidRPr="00000000" w14:paraId="000000B4">
      <w:pPr>
        <w:spacing w:after="90" w:before="60" w:lineRule="auto"/>
        <w:rPr/>
      </w:pPr>
      <w:r w:rsidDel="00000000" w:rsidR="00000000" w:rsidRPr="00000000">
        <w:rPr>
          <w:rFonts w:ascii="Arial" w:cs="Arial" w:eastAsia="Arial" w:hAnsi="Arial"/>
          <w:sz w:val="21"/>
          <w:szCs w:val="21"/>
          <w:rtl w:val="0"/>
        </w:rPr>
        <w:t xml:space="preserve">DriftMedQA and ConflictMedQA (Wu et al., EMNLP Findings 2025) document that LLMs fail to correctly reject outdated clinical recommendations across 4,290 scenarios, applying Retrieval-Augmented Generation (RAG) and Direct Preference Optimization (DPO) as mitigations. Facts Fade Fast (2025) evaluates memorization of outdated medical knowledge across eight LLMs using MedRevQA and MedChangeQA benchmarks. Neither paper applies machine unlearning to the temporal update problem. BioUnlearn is the first paper to formalize temporal guideline reversal as a directional unlearning problem and to define DEF as its evaluation metric.</w:t>
      </w:r>
      <w:r w:rsidDel="00000000" w:rsidR="00000000" w:rsidRPr="00000000">
        <w:rPr>
          <w:rtl w:val="0"/>
        </w:rPr>
      </w:r>
    </w:p>
    <w:p w:rsidR="00000000" w:rsidDel="00000000" w:rsidP="00000000" w:rsidRDefault="00000000" w:rsidRPr="00000000" w14:paraId="000000B5">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5.4  Membership Inference in Clinical LLMs</w:t>
      </w:r>
      <w:r w:rsidDel="00000000" w:rsidR="00000000" w:rsidRPr="00000000">
        <w:rPr>
          <w:rtl w:val="0"/>
        </w:rPr>
      </w:r>
    </w:p>
    <w:p w:rsidR="00000000" w:rsidDel="00000000" w:rsidP="00000000" w:rsidRDefault="00000000" w:rsidRPr="00000000" w14:paraId="000000B6">
      <w:pPr>
        <w:spacing w:after="90" w:before="60" w:lineRule="auto"/>
        <w:rPr/>
      </w:pPr>
      <w:r w:rsidDel="00000000" w:rsidR="00000000" w:rsidRPr="00000000">
        <w:rPr>
          <w:rFonts w:ascii="Arial" w:cs="Arial" w:eastAsia="Arial" w:hAnsi="Arial"/>
          <w:sz w:val="21"/>
          <w:szCs w:val="21"/>
          <w:rtl w:val="0"/>
        </w:rPr>
        <w:t xml:space="preserve">Jagannatha et al. (2023), Mireshghallah et al. (2024), and Rosenblatt et al. (2024) study document-level and token-level membership inference attacks on MIMIC-fine-tuned LLMs, demonstrating that clinical LLMs memorize patient-identifiable information. Hong et al. (EMNLP 2025 Main) introduce ConceptVectors — parametric knowledge traces extracted from weight matrices — for general LLMs. CLMI extends concept-level membership inference to clinical LLMs using UMLS-anchored probing, with cross-validation against ConceptVector norms providing construct validity for the metric.</w:t>
      </w:r>
      <w:r w:rsidDel="00000000" w:rsidR="00000000" w:rsidRPr="00000000">
        <w:rPr>
          <w:rtl w:val="0"/>
        </w:rPr>
      </w:r>
    </w:p>
    <w:p w:rsidR="00000000" w:rsidDel="00000000" w:rsidP="00000000" w:rsidRDefault="00000000" w:rsidRPr="00000000" w14:paraId="000000B7">
      <w:pPr>
        <w:spacing w:after="80" w:before="80" w:lineRule="auto"/>
        <w:rPr/>
      </w:pPr>
      <w:r w:rsidDel="00000000" w:rsidR="00000000" w:rsidRPr="00000000">
        <w:rPr>
          <w:rtl w:val="0"/>
        </w:rPr>
      </w:r>
    </w:p>
    <w:p w:rsidR="00000000" w:rsidDel="00000000" w:rsidP="00000000" w:rsidRDefault="00000000" w:rsidRPr="00000000" w14:paraId="000000B8">
      <w:pPr>
        <w:pBdr>
          <w:bottom w:color="2e75b6" w:space="1" w:sz="8" w:val="single"/>
        </w:pBdr>
        <w:spacing w:after="120" w:before="200" w:lineRule="auto"/>
        <w:rPr/>
      </w:pPr>
      <w:r w:rsidDel="00000000" w:rsidR="00000000" w:rsidRPr="00000000">
        <w:rPr>
          <w:rtl w:val="0"/>
        </w:rPr>
      </w:r>
    </w:p>
    <w:p w:rsidR="00000000" w:rsidDel="00000000" w:rsidP="00000000" w:rsidRDefault="00000000" w:rsidRPr="00000000" w14:paraId="000000B9">
      <w:pPr>
        <w:pStyle w:val="Heading1"/>
        <w:spacing w:after="140" w:before="400" w:lineRule="auto"/>
        <w:rPr/>
      </w:pPr>
      <w:r w:rsidDel="00000000" w:rsidR="00000000" w:rsidRPr="00000000">
        <w:rPr>
          <w:rFonts w:ascii="Arial" w:cs="Arial" w:eastAsia="Arial" w:hAnsi="Arial"/>
          <w:b w:val="1"/>
          <w:bCs w:val="1"/>
          <w:color w:val="1f3864"/>
          <w:sz w:val="32"/>
          <w:szCs w:val="32"/>
          <w:rtl w:val="0"/>
        </w:rPr>
        <w:t xml:space="preserve">6. BioUnlearn-Bench: Dataset Construction</w:t>
      </w:r>
      <w:r w:rsidDel="00000000" w:rsidR="00000000" w:rsidRPr="00000000">
        <w:rPr>
          <w:rtl w:val="0"/>
        </w:rPr>
      </w:r>
    </w:p>
    <w:p w:rsidR="00000000" w:rsidDel="00000000" w:rsidP="00000000" w:rsidRDefault="00000000" w:rsidRPr="00000000" w14:paraId="000000BA">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6.1  Design Principles</w:t>
      </w:r>
      <w:r w:rsidDel="00000000" w:rsidR="00000000" w:rsidRPr="00000000">
        <w:rPr>
          <w:rtl w:val="0"/>
        </w:rPr>
      </w:r>
    </w:p>
    <w:p w:rsidR="00000000" w:rsidDel="00000000" w:rsidP="00000000" w:rsidRDefault="00000000" w:rsidRPr="00000000" w14:paraId="000000BB">
      <w:pPr>
        <w:spacing w:after="90" w:before="60" w:lineRule="auto"/>
        <w:rPr/>
      </w:pPr>
      <w:r w:rsidDel="00000000" w:rsidR="00000000" w:rsidRPr="00000000">
        <w:rPr>
          <w:rFonts w:ascii="Arial" w:cs="Arial" w:eastAsia="Arial" w:hAnsi="Arial"/>
          <w:sz w:val="21"/>
          <w:szCs w:val="21"/>
          <w:rtl w:val="0"/>
        </w:rPr>
        <w:t xml:space="preserve">BioUnlearn-Bench is built around four properties absent from all prior clinical unlearning resources. First, text-only generative: all instances are free-text clinical questions targeting decoder-only generative LLMs, not classification labels or visual QA pairs. Second, UMLS-anchored boundaries: every forget/retain split is constructed using the UMLS concept graph, ensuring the retain set explicitly covers the k-hop ontological neighborhood of every forget concept. Third, three clinically grounded scenarios covering the full space of practical biomedical unlearning needs with objective ground truth from structured clinical databases. Fourth, MIMIC-IV and i2b2 grounding: every forget instance is verifiable against structured clinical data from MIMIC-IV or annotated clinical concept mentions from i2b2 2014, providing evaluation ground truth independent of model output.</w:t>
      </w:r>
      <w:r w:rsidDel="00000000" w:rsidR="00000000" w:rsidRPr="00000000">
        <w:rPr>
          <w:rtl w:val="0"/>
        </w:rPr>
      </w:r>
    </w:p>
    <w:p w:rsidR="00000000" w:rsidDel="00000000" w:rsidP="00000000" w:rsidRDefault="00000000" w:rsidRPr="00000000" w14:paraId="000000BC">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6.2  Three Unlearning Scenarios</w:t>
      </w:r>
      <w:r w:rsidDel="00000000" w:rsidR="00000000" w:rsidRPr="00000000">
        <w:rPr>
          <w:rtl w:val="0"/>
        </w:rPr>
      </w:r>
    </w:p>
    <w:p w:rsidR="00000000" w:rsidDel="00000000" w:rsidP="00000000" w:rsidRDefault="00000000" w:rsidRPr="00000000" w14:paraId="000000BD">
      <w:pPr>
        <w:pStyle w:val="Heading3"/>
        <w:spacing w:after="80" w:before="200" w:lineRule="auto"/>
        <w:rPr/>
      </w:pPr>
      <w:r w:rsidDel="00000000" w:rsidR="00000000" w:rsidRPr="00000000">
        <w:rPr>
          <w:rFonts w:ascii="Arial" w:cs="Arial" w:eastAsia="Arial" w:hAnsi="Arial"/>
          <w:b w:val="1"/>
          <w:bCs w:val="1"/>
          <w:color w:val="028090"/>
          <w:sz w:val="22"/>
          <w:szCs w:val="22"/>
          <w:rtl w:val="0"/>
        </w:rPr>
        <w:t xml:space="preserve">Scenario 1: PHI-Adjacent Concept Removal (PAC) — 800 forget / 600 retain</w:t>
      </w:r>
      <w:r w:rsidDel="00000000" w:rsidR="00000000" w:rsidRPr="00000000">
        <w:rPr>
          <w:rtl w:val="0"/>
        </w:rPr>
      </w:r>
    </w:p>
    <w:p w:rsidR="00000000" w:rsidDel="00000000" w:rsidP="00000000" w:rsidRDefault="00000000" w:rsidRPr="00000000" w14:paraId="000000BE">
      <w:pPr>
        <w:spacing w:after="90" w:before="60" w:lineRule="auto"/>
        <w:rPr/>
      </w:pPr>
      <w:r w:rsidDel="00000000" w:rsidR="00000000" w:rsidRPr="00000000">
        <w:rPr>
          <w:rFonts w:ascii="Arial" w:cs="Arial" w:eastAsia="Arial" w:hAnsi="Arial"/>
          <w:sz w:val="21"/>
          <w:szCs w:val="21"/>
          <w:rtl w:val="0"/>
        </w:rPr>
        <w:t xml:space="preserve">PHI-Adjacent Concept Removal targets the removal of clinical patterns from a model that, in combination, could enable patient re-identification. While MIMIC-IV is formally de-identified (Protected Health Information, or PHI, replaced with surrogate identifiers), clinical LLMs fine-tuned on partially de-identified data may encode statistically rare patient-specific patterns. PAC targets three categories: (a) rare disease presentations in combination with demographic markers, (b) unusual drug response phenotypes associated with genetic polymorphisms, and (c) named-patient case reports from clinical literature. Ground truth is provided by i2b2 2014 Risk Factor annotations (token-level PHI labels) cross-referenced with MIMIC-IV structured demographics. The retain set covers population-level clinical knowledge in the same disease domain, drug class, and demographic group, explicitly excluding concepts that enable individual identification. UMLS boundary: 2-hop neighborhood via the UMLS relations is_a, associated_with, and disease_has_associated_morphology.</w:t>
      </w:r>
      <w:r w:rsidDel="00000000" w:rsidR="00000000" w:rsidRPr="00000000">
        <w:rPr>
          <w:rtl w:val="0"/>
        </w:rPr>
      </w:r>
    </w:p>
    <w:p w:rsidR="00000000" w:rsidDel="00000000" w:rsidP="00000000" w:rsidRDefault="00000000" w:rsidRPr="00000000" w14:paraId="000000BF">
      <w:pPr>
        <w:pStyle w:val="Heading3"/>
        <w:spacing w:after="80" w:before="200" w:lineRule="auto"/>
        <w:rPr/>
      </w:pPr>
      <w:r w:rsidDel="00000000" w:rsidR="00000000" w:rsidRPr="00000000">
        <w:rPr>
          <w:rFonts w:ascii="Arial" w:cs="Arial" w:eastAsia="Arial" w:hAnsi="Arial"/>
          <w:b w:val="1"/>
          <w:bCs w:val="1"/>
          <w:color w:val="028090"/>
          <w:sz w:val="22"/>
          <w:szCs w:val="22"/>
          <w:rtl w:val="0"/>
        </w:rPr>
        <w:t xml:space="preserve">Scenario 2: Retracted Guideline Unlearning (RGU) — 700 forget / 700 retain</w:t>
      </w:r>
      <w:r w:rsidDel="00000000" w:rsidR="00000000" w:rsidRPr="00000000">
        <w:rPr>
          <w:rtl w:val="0"/>
        </w:rPr>
      </w:r>
    </w:p>
    <w:p w:rsidR="00000000" w:rsidDel="00000000" w:rsidP="00000000" w:rsidRDefault="00000000" w:rsidRPr="00000000" w14:paraId="000000C0">
      <w:pPr>
        <w:spacing w:after="90" w:before="60" w:lineRule="auto"/>
        <w:rPr/>
      </w:pPr>
      <w:r w:rsidDel="00000000" w:rsidR="00000000" w:rsidRPr="00000000">
        <w:rPr>
          <w:rFonts w:ascii="Arial" w:cs="Arial" w:eastAsia="Arial" w:hAnsi="Arial"/>
          <w:sz w:val="21"/>
          <w:szCs w:val="21"/>
          <w:rtl w:val="0"/>
        </w:rPr>
        <w:t xml:space="preserve">Retracted Guideline Unlearning targets the directed removal of formally superseded clinical guidelines, requiring the model to forget the outdated answer while retaining the current answer for the same clinical question. RGU is the only scenario for which DEF is computed. Every RGU instance is a (Q, A_old, A_new) triple grounded in documented guideline reversals with formal retraction authority (professional society, regulatory agency, or primary trial investigator) and retraction date. Seven guideline reversal categories are targeted: (1) pharmacological safety reversals — agents formally recalled or reclassified following post-market safety signals; (2) dosing protocol revisions — target ranges formally updated following RCT evidence of harm from the prior protocol; (3) screening recommendation changes — interventions with USPSTF (United States Preventive Services Task Force) grade changes based on net-harm evidence; (4) diagnostic criterion revisions — case definitions updated by professional societies based on improved disease understanding; (5) race-adjusted formula deprecations — clinical calculators where race/ethnicity coefficients were formally removed following evidence of health inequity; (6) treatment efficacy reversals — therapies that received initial positive evidence later overturned by larger or better-controlled trials; and (7) contraindication expansions — drugs or procedures where new safety evidence added or strengthened contraindications. One hundred instances per category, each with paired (A_old, A_new) answers verified against primary literature.</w:t>
      </w:r>
      <w:r w:rsidDel="00000000" w:rsidR="00000000" w:rsidRPr="00000000">
        <w:rPr>
          <w:rtl w:val="0"/>
        </w:rPr>
      </w:r>
    </w:p>
    <w:p w:rsidR="00000000" w:rsidDel="00000000" w:rsidP="00000000" w:rsidRDefault="00000000" w:rsidRPr="00000000" w14:paraId="000000C1">
      <w:pPr>
        <w:pStyle w:val="Heading3"/>
        <w:spacing w:after="80" w:before="200" w:lineRule="auto"/>
        <w:rPr/>
      </w:pPr>
      <w:r w:rsidDel="00000000" w:rsidR="00000000" w:rsidRPr="00000000">
        <w:rPr>
          <w:rFonts w:ascii="Arial" w:cs="Arial" w:eastAsia="Arial" w:hAnsi="Arial"/>
          <w:b w:val="1"/>
          <w:bCs w:val="1"/>
          <w:color w:val="028090"/>
          <w:sz w:val="22"/>
          <w:szCs w:val="22"/>
          <w:rtl w:val="0"/>
        </w:rPr>
        <w:t xml:space="preserve">Scenario 3: Incorrect Fact Erasure (IFE) — 1,300 forget / 300 retain</w:t>
      </w:r>
      <w:r w:rsidDel="00000000" w:rsidR="00000000" w:rsidRPr="00000000">
        <w:rPr>
          <w:rtl w:val="0"/>
        </w:rPr>
      </w:r>
    </w:p>
    <w:p w:rsidR="00000000" w:rsidDel="00000000" w:rsidP="00000000" w:rsidRDefault="00000000" w:rsidRPr="00000000" w14:paraId="000000C2">
      <w:pPr>
        <w:spacing w:after="90" w:before="60" w:lineRule="auto"/>
        <w:rPr/>
      </w:pPr>
      <w:r w:rsidDel="00000000" w:rsidR="00000000" w:rsidRPr="00000000">
        <w:rPr>
          <w:rFonts w:ascii="Arial" w:cs="Arial" w:eastAsia="Arial" w:hAnsi="Arial"/>
          <w:sz w:val="21"/>
          <w:szCs w:val="21"/>
          <w:rtl w:val="0"/>
        </w:rPr>
        <w:t xml:space="preserve">Incorrect Fact Erasure targets verifiably false clinical claims encoded in clinical LLMs through exposure to biomedical misinformation, outdated drug database entries, or scientifically debunked physiological assertions. All forget instances are verified against authoritative sources: DrugBank version 5.1 for pharmacological facts, RxNorm for drug dosage ranges, USPSTF and IDSA (Infectious Diseases Society of America) clinical guidelines for screening and treatment recommendations, and primary literature for debunked physiological claims. Thirteen IFE categories are targeted, including incorrect drug-drug interaction status, fabricated drug dosage ranges, debunked physiological mechanisms, incorrect contraindication status, wrong drug pregnancy safety categories, outdated first-line treatment agents, and incorrect screening recommendations. Ground truth for each incorrect fact is specified at the CUI (Concept Unique Identifier) level, enabling CLMI evaluation independent of surface-level phrasing.</w:t>
      </w:r>
      <w:r w:rsidDel="00000000" w:rsidR="00000000" w:rsidRPr="00000000">
        <w:rPr>
          <w:rtl w:val="0"/>
        </w:rPr>
      </w:r>
    </w:p>
    <w:p w:rsidR="00000000" w:rsidDel="00000000" w:rsidP="00000000" w:rsidRDefault="00000000" w:rsidRPr="00000000" w14:paraId="000000C3">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6.3  Dataset Construction Pipeline</w:t>
      </w:r>
      <w:r w:rsidDel="00000000" w:rsidR="00000000" w:rsidRPr="00000000">
        <w:rPr>
          <w:rtl w:val="0"/>
        </w:rPr>
      </w:r>
    </w:p>
    <w:p w:rsidR="00000000" w:rsidDel="00000000" w:rsidP="00000000" w:rsidRDefault="00000000" w:rsidRPr="00000000" w14:paraId="000000C4">
      <w:pPr>
        <w:pStyle w:val="Heading3"/>
        <w:spacing w:after="80" w:before="200" w:lineRule="auto"/>
        <w:rPr/>
      </w:pPr>
      <w:r w:rsidDel="00000000" w:rsidR="00000000" w:rsidRPr="00000000">
        <w:rPr>
          <w:rFonts w:ascii="Arial" w:cs="Arial" w:eastAsia="Arial" w:hAnsi="Arial"/>
          <w:b w:val="1"/>
          <w:bCs w:val="1"/>
          <w:color w:val="028090"/>
          <w:sz w:val="22"/>
          <w:szCs w:val="22"/>
          <w:rtl w:val="0"/>
        </w:rPr>
        <w:t xml:space="preserve">Stage A: UMLS Concept Anchoring (automated, approximately 3 days)</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80" w:right="0" w:hanging="3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For each forget target, query the NLM UMLS Metathesaurus REST API: GET /search/current?string={concept}&amp;returnIdType=concept to retrieve the canonical CUI.</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80" w:right="0" w:hanging="3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For each CUI, extract 1-hop, 2-hop, and 3-hop semantic neighborhoods via the API endpoint GET /content/current/CUI/{cui}/relations, filtering to clinically significant relation types: may_treat, has_contraindication, ingredient_of, has_mechanism, part_of, is_a, associated_with, contraindicated_with.</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80" w:right="0" w:hanging="3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Assign retention priority weights to each neighbor concept:</w:t>
      </w:r>
    </w:p>
    <w:p w:rsidR="00000000" w:rsidDel="00000000" w:rsidP="00000000" w:rsidRDefault="00000000" w:rsidRPr="00000000" w14:paraId="000000C8">
      <w:pPr>
        <w:pBdr>
          <w:left w:color="028090" w:space="6" w:sz="14" w:val="single"/>
        </w:pBdr>
        <w:shd w:fill="f0f4f8" w:val="clear"/>
        <w:spacing w:after="70" w:before="70" w:lineRule="auto"/>
        <w:ind w:left="720" w:firstLine="0"/>
        <w:rPr/>
      </w:pPr>
      <w:r w:rsidDel="00000000" w:rsidR="00000000" w:rsidRPr="00000000">
        <w:rPr>
          <w:rFonts w:ascii="Cardo" w:cs="Cardo" w:eastAsia="Cardo" w:hAnsi="Cardo"/>
          <w:color w:val="1a1a2e"/>
          <w:sz w:val="18"/>
          <w:szCs w:val="18"/>
          <w:rtl w:val="0"/>
        </w:rPr>
        <w:t xml:space="preserve">w(c, f) = α / (dist_UMLS(c, f) + 1) + (1 − α) × ICD_priority(c)where ICD_priority(c) = 1.0 if c has an ICD-10-CM code, 0.5 otherwiseDefault: α = 0.6, k = 2</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80" w:right="0" w:hanging="3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Output: per-concept JSON file containing {cui, hop1_retain, hop2_retain, hop3_retain, weights}.</w:t>
      </w:r>
    </w:p>
    <w:p w:rsidR="00000000" w:rsidDel="00000000" w:rsidP="00000000" w:rsidRDefault="00000000" w:rsidRPr="00000000" w14:paraId="000000CA">
      <w:pPr>
        <w:pStyle w:val="Heading3"/>
        <w:spacing w:after="80" w:before="200" w:lineRule="auto"/>
        <w:rPr/>
      </w:pPr>
      <w:r w:rsidDel="00000000" w:rsidR="00000000" w:rsidRPr="00000000">
        <w:rPr>
          <w:rFonts w:ascii="Arial" w:cs="Arial" w:eastAsia="Arial" w:hAnsi="Arial"/>
          <w:b w:val="1"/>
          <w:bCs w:val="1"/>
          <w:color w:val="028090"/>
          <w:sz w:val="22"/>
          <w:szCs w:val="22"/>
          <w:rtl w:val="0"/>
        </w:rPr>
        <w:t xml:space="preserve">Stage B: Instance Generation via LLM Annotation Oracle (automated, approximately 5 days, ~$180 API cost)</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80" w:right="0" w:hanging="3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Prompt Claude 3.5 Sonnet with a structured system prompt enforcing: clinical plausibility, UMLS CUI anchoring, clean forget/retain answer distinction, and MIMIC-IV scenario grounding for PAC instances.</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80" w:right="0" w:hanging="3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Output format per instance: {prompt, forget_answer, retain_answer, severity, umls_cui, scenario, icd_codes, drugbank_ids, ground_truth_source}.</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80" w:right="0" w:hanging="3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Automated quality filters applied sequentially:</w:t>
      </w:r>
    </w:p>
    <w:p w:rsidR="00000000" w:rsidDel="00000000" w:rsidP="00000000" w:rsidRDefault="00000000" w:rsidRPr="00000000" w14:paraId="000000C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Consistency: forget_answer ≠ retain_answer at concept level (CUI matching via UMLS)</w:t>
      </w:r>
    </w:p>
    <w:p w:rsidR="00000000" w:rsidDel="00000000" w:rsidP="00000000" w:rsidRDefault="00000000" w:rsidRPr="00000000" w14:paraId="000000C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CUI validity: CUI must exist in UMLS 2025 release</w:t>
      </w:r>
    </w:p>
    <w:p w:rsidR="00000000" w:rsidDel="00000000" w:rsidP="00000000" w:rsidRDefault="00000000" w:rsidRPr="00000000" w14:paraId="000000D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Source verification: DrugBank or RxNorm cross-reference for IFE instances</w:t>
      </w:r>
    </w:p>
    <w:p w:rsidR="00000000" w:rsidDel="00000000" w:rsidP="00000000" w:rsidRDefault="00000000" w:rsidRPr="00000000" w14:paraId="000000D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Clinical plausibility re-score: re-prompt with rating instruction; reject if score &lt; 4/5</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80" w:right="0" w:hanging="3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Expected pass rate: approximately 78% of generated instances pass all filters, based on pilot testing on 50 instances.</w:t>
      </w:r>
    </w:p>
    <w:p w:rsidR="00000000" w:rsidDel="00000000" w:rsidP="00000000" w:rsidRDefault="00000000" w:rsidRPr="00000000" w14:paraId="000000D3">
      <w:pPr>
        <w:pStyle w:val="Heading3"/>
        <w:spacing w:after="80" w:before="200" w:lineRule="auto"/>
        <w:rPr/>
      </w:pPr>
      <w:r w:rsidDel="00000000" w:rsidR="00000000" w:rsidRPr="00000000">
        <w:rPr>
          <w:rFonts w:ascii="Arial" w:cs="Arial" w:eastAsia="Arial" w:hAnsi="Arial"/>
          <w:b w:val="1"/>
          <w:bCs w:val="1"/>
          <w:color w:val="028090"/>
          <w:sz w:val="22"/>
          <w:szCs w:val="22"/>
          <w:rtl w:val="0"/>
        </w:rPr>
        <w:t xml:space="preserve">Stage C: Human Spot-Check Validation (manual, approximately 3 weeks, ~$1,600)</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80" w:right="0" w:hanging="3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Stratified random sample of 400 instances (9.1% of full dataset): 160 PAC + 140 RGU + 100 IFE, proportional to scenario size.</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80" w:right="0" w:hanging="3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Annotator profile: two medical graduate students (M.D. Year 2 or above) with clinical NLP experience. Compensated at $20 per hour; expected 40 hours each.</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80" w:right="0" w:hanging="3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Annotation protocol per instance: Is the forget_answer clinically outdated/incorrect/PHI-adjacent? Is the retain_answer currently clinically correct? Is the severity label (life-threatening / clinically significant / benign) appropriate? Is the UMLS CUI the correct primary concept?</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80" w:right="0" w:hanging="34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Inter-annotator agreement: Cohen’s κ computed on all binary judgments. Target κ ≥ 0.75. If κ &lt; 0.70, arbitration round with third annotator before proceeding.</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80" w:right="0" w:hanging="3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Results reported separately on human-validated (400 instances) and silver-labeled (4,000 instances) subsets in all tables. Human-validated results are primary if conclusions differ.</w:t>
      </w:r>
    </w:p>
    <w:p w:rsidR="00000000" w:rsidDel="00000000" w:rsidP="00000000" w:rsidRDefault="00000000" w:rsidRPr="00000000" w14:paraId="000000D9">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6.4  Final Dataset Statistics</w:t>
      </w:r>
      <w:r w:rsidDel="00000000" w:rsidR="00000000" w:rsidRPr="00000000">
        <w:rPr>
          <w:rtl w:val="0"/>
        </w:rPr>
      </w:r>
    </w:p>
    <w:tbl>
      <w:tblPr>
        <w:tblStyle w:val="Table3"/>
        <w:tblW w:w="10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900"/>
        <w:gridCol w:w="900"/>
        <w:gridCol w:w="1000"/>
        <w:gridCol w:w="1300"/>
        <w:gridCol w:w="1400"/>
        <w:gridCol w:w="2860"/>
        <w:tblGridChange w:id="0">
          <w:tblGrid>
            <w:gridCol w:w="2400"/>
            <w:gridCol w:w="900"/>
            <w:gridCol w:w="900"/>
            <w:gridCol w:w="1000"/>
            <w:gridCol w:w="1300"/>
            <w:gridCol w:w="1400"/>
            <w:gridCol w:w="2860"/>
          </w:tblGrid>
        </w:tblGridChange>
      </w:tblGrid>
      <w:tr>
        <w:trPr>
          <w:cantSplit w:val="0"/>
          <w:tblHeader w:val="1"/>
        </w:trPr>
        <w:tc>
          <w:tcPr>
            <w:tcBorders>
              <w:top w:color="1f3864" w:space="0" w:sz="4" w:val="single"/>
              <w:left w:color="1f3864" w:space="0" w:sz="4" w:val="single"/>
              <w:bottom w:color="1f3864" w:space="0" w:sz="4" w:val="single"/>
              <w:right w:color="1f3864" w:space="0" w:sz="4" w:val="single"/>
            </w:tcBorders>
            <w:shd w:fill="1f3864" w:val="clear"/>
            <w:tcMar>
              <w:top w:w="80.0" w:type="dxa"/>
              <w:left w:w="130.0" w:type="dxa"/>
              <w:bottom w:w="80.0" w:type="dxa"/>
              <w:right w:w="130.0" w:type="dxa"/>
            </w:tcMar>
          </w:tcPr>
          <w:p w:rsidR="00000000" w:rsidDel="00000000" w:rsidP="00000000" w:rsidRDefault="00000000" w:rsidRPr="00000000" w14:paraId="000000DA">
            <w:pPr>
              <w:jc w:val="center"/>
              <w:rPr/>
            </w:pPr>
            <w:r w:rsidDel="00000000" w:rsidR="00000000" w:rsidRPr="00000000">
              <w:rPr>
                <w:rFonts w:ascii="Arial" w:cs="Arial" w:eastAsia="Arial" w:hAnsi="Arial"/>
                <w:b w:val="1"/>
                <w:bCs w:val="1"/>
                <w:color w:val="ffffff"/>
                <w:sz w:val="19"/>
                <w:szCs w:val="19"/>
                <w:rtl w:val="0"/>
              </w:rPr>
              <w:t xml:space="preserve">Scenario</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30.0" w:type="dxa"/>
              <w:bottom w:w="80.0" w:type="dxa"/>
              <w:right w:w="130.0" w:type="dxa"/>
            </w:tcMar>
          </w:tcPr>
          <w:p w:rsidR="00000000" w:rsidDel="00000000" w:rsidP="00000000" w:rsidRDefault="00000000" w:rsidRPr="00000000" w14:paraId="000000DB">
            <w:pPr>
              <w:jc w:val="center"/>
              <w:rPr/>
            </w:pPr>
            <w:r w:rsidDel="00000000" w:rsidR="00000000" w:rsidRPr="00000000">
              <w:rPr>
                <w:rFonts w:ascii="Arial" w:cs="Arial" w:eastAsia="Arial" w:hAnsi="Arial"/>
                <w:b w:val="1"/>
                <w:bCs w:val="1"/>
                <w:color w:val="ffffff"/>
                <w:sz w:val="19"/>
                <w:szCs w:val="19"/>
                <w:rtl w:val="0"/>
              </w:rPr>
              <w:t xml:space="preserve">Forget N</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30.0" w:type="dxa"/>
              <w:bottom w:w="80.0" w:type="dxa"/>
              <w:right w:w="130.0" w:type="dxa"/>
            </w:tcMar>
          </w:tcPr>
          <w:p w:rsidR="00000000" w:rsidDel="00000000" w:rsidP="00000000" w:rsidRDefault="00000000" w:rsidRPr="00000000" w14:paraId="000000DC">
            <w:pPr>
              <w:jc w:val="center"/>
              <w:rPr/>
            </w:pPr>
            <w:r w:rsidDel="00000000" w:rsidR="00000000" w:rsidRPr="00000000">
              <w:rPr>
                <w:rFonts w:ascii="Arial" w:cs="Arial" w:eastAsia="Arial" w:hAnsi="Arial"/>
                <w:b w:val="1"/>
                <w:bCs w:val="1"/>
                <w:color w:val="ffffff"/>
                <w:sz w:val="19"/>
                <w:szCs w:val="19"/>
                <w:rtl w:val="0"/>
              </w:rPr>
              <w:t xml:space="preserve">Retain N</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30.0" w:type="dxa"/>
              <w:bottom w:w="80.0" w:type="dxa"/>
              <w:right w:w="130.0" w:type="dxa"/>
            </w:tcMar>
          </w:tcPr>
          <w:p w:rsidR="00000000" w:rsidDel="00000000" w:rsidP="00000000" w:rsidRDefault="00000000" w:rsidRPr="00000000" w14:paraId="000000DD">
            <w:pPr>
              <w:jc w:val="center"/>
              <w:rPr/>
            </w:pPr>
            <w:r w:rsidDel="00000000" w:rsidR="00000000" w:rsidRPr="00000000">
              <w:rPr>
                <w:rFonts w:ascii="Arial" w:cs="Arial" w:eastAsia="Arial" w:hAnsi="Arial"/>
                <w:b w:val="1"/>
                <w:bCs w:val="1"/>
                <w:color w:val="ffffff"/>
                <w:sz w:val="19"/>
                <w:szCs w:val="19"/>
                <w:rtl w:val="0"/>
              </w:rPr>
              <w:t xml:space="preserve">Human Val.</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30.0" w:type="dxa"/>
              <w:bottom w:w="80.0" w:type="dxa"/>
              <w:right w:w="130.0" w:type="dxa"/>
            </w:tcMar>
          </w:tcPr>
          <w:p w:rsidR="00000000" w:rsidDel="00000000" w:rsidP="00000000" w:rsidRDefault="00000000" w:rsidRPr="00000000" w14:paraId="000000DE">
            <w:pPr>
              <w:jc w:val="center"/>
              <w:rPr/>
            </w:pPr>
            <w:r w:rsidDel="00000000" w:rsidR="00000000" w:rsidRPr="00000000">
              <w:rPr>
                <w:rFonts w:ascii="Arial" w:cs="Arial" w:eastAsia="Arial" w:hAnsi="Arial"/>
                <w:b w:val="1"/>
                <w:bCs w:val="1"/>
                <w:color w:val="ffffff"/>
                <w:sz w:val="19"/>
                <w:szCs w:val="19"/>
                <w:rtl w:val="0"/>
              </w:rPr>
              <w:t xml:space="preserve">Severity L/CS/B</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30.0" w:type="dxa"/>
              <w:bottom w:w="80.0" w:type="dxa"/>
              <w:right w:w="130.0" w:type="dxa"/>
            </w:tcMar>
          </w:tcPr>
          <w:p w:rsidR="00000000" w:rsidDel="00000000" w:rsidP="00000000" w:rsidRDefault="00000000" w:rsidRPr="00000000" w14:paraId="000000DF">
            <w:pPr>
              <w:jc w:val="center"/>
              <w:rPr/>
            </w:pPr>
            <w:r w:rsidDel="00000000" w:rsidR="00000000" w:rsidRPr="00000000">
              <w:rPr>
                <w:rFonts w:ascii="Arial" w:cs="Arial" w:eastAsia="Arial" w:hAnsi="Arial"/>
                <w:b w:val="1"/>
                <w:bCs w:val="1"/>
                <w:color w:val="ffffff"/>
                <w:sz w:val="19"/>
                <w:szCs w:val="19"/>
                <w:rtl w:val="0"/>
              </w:rPr>
              <w:t xml:space="preserve">UMLS CUIs</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30.0" w:type="dxa"/>
              <w:bottom w:w="80.0" w:type="dxa"/>
              <w:right w:w="130.0" w:type="dxa"/>
            </w:tcMar>
          </w:tcPr>
          <w:p w:rsidR="00000000" w:rsidDel="00000000" w:rsidP="00000000" w:rsidRDefault="00000000" w:rsidRPr="00000000" w14:paraId="000000E0">
            <w:pPr>
              <w:jc w:val="center"/>
              <w:rPr/>
            </w:pPr>
            <w:r w:rsidDel="00000000" w:rsidR="00000000" w:rsidRPr="00000000">
              <w:rPr>
                <w:rFonts w:ascii="Arial" w:cs="Arial" w:eastAsia="Arial" w:hAnsi="Arial"/>
                <w:b w:val="1"/>
                <w:bCs w:val="1"/>
                <w:color w:val="ffffff"/>
                <w:sz w:val="19"/>
                <w:szCs w:val="19"/>
                <w:rtl w:val="0"/>
              </w:rPr>
              <w:t xml:space="preserve">Ground Truth Source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0E1">
            <w:pPr>
              <w:rPr/>
            </w:pPr>
            <w:r w:rsidDel="00000000" w:rsidR="00000000" w:rsidRPr="00000000">
              <w:rPr>
                <w:rFonts w:ascii="Arial" w:cs="Arial" w:eastAsia="Arial" w:hAnsi="Arial"/>
                <w:b w:val="0"/>
                <w:bCs w:val="0"/>
                <w:color w:val="000000"/>
                <w:sz w:val="19"/>
                <w:szCs w:val="19"/>
                <w:rtl w:val="0"/>
              </w:rPr>
              <w:t xml:space="preserve">PAC (PHI-Adjacent Concept Removal)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0E2">
            <w:pPr>
              <w:rPr/>
            </w:pPr>
            <w:r w:rsidDel="00000000" w:rsidR="00000000" w:rsidRPr="00000000">
              <w:rPr>
                <w:rFonts w:ascii="Arial" w:cs="Arial" w:eastAsia="Arial" w:hAnsi="Arial"/>
                <w:b w:val="0"/>
                <w:bCs w:val="0"/>
                <w:color w:val="000000"/>
                <w:sz w:val="19"/>
                <w:szCs w:val="19"/>
                <w:rtl w:val="0"/>
              </w:rPr>
              <w:t xml:space="preserve">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0E3">
            <w:pPr>
              <w:rPr/>
            </w:pPr>
            <w:r w:rsidDel="00000000" w:rsidR="00000000" w:rsidRPr="00000000">
              <w:rPr>
                <w:rFonts w:ascii="Arial" w:cs="Arial" w:eastAsia="Arial" w:hAnsi="Arial"/>
                <w:b w:val="0"/>
                <w:bCs w:val="0"/>
                <w:color w:val="000000"/>
                <w:sz w:val="19"/>
                <w:szCs w:val="19"/>
                <w:rtl w:val="0"/>
              </w:rPr>
              <w:t xml:space="preserve">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0E4">
            <w:pPr>
              <w:rPr/>
            </w:pPr>
            <w:r w:rsidDel="00000000" w:rsidR="00000000" w:rsidRPr="00000000">
              <w:rPr>
                <w:rFonts w:ascii="Arial" w:cs="Arial" w:eastAsia="Arial" w:hAnsi="Arial"/>
                <w:b w:val="0"/>
                <w:bCs w:val="0"/>
                <w:color w:val="000000"/>
                <w:sz w:val="19"/>
                <w:szCs w:val="19"/>
                <w:rtl w:val="0"/>
              </w:rPr>
              <w:t xml:space="preserve">160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0E5">
            <w:pPr>
              <w:rPr/>
            </w:pPr>
            <w:r w:rsidDel="00000000" w:rsidR="00000000" w:rsidRPr="00000000">
              <w:rPr>
                <w:rFonts w:ascii="Arial" w:cs="Arial" w:eastAsia="Arial" w:hAnsi="Arial"/>
                <w:b w:val="0"/>
                <w:bCs w:val="0"/>
                <w:color w:val="000000"/>
                <w:sz w:val="19"/>
                <w:szCs w:val="19"/>
                <w:rtl w:val="0"/>
              </w:rPr>
              <w:t xml:space="preserve">20% / 65% / 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0E6">
            <w:pPr>
              <w:rPr/>
            </w:pPr>
            <w:r w:rsidDel="00000000" w:rsidR="00000000" w:rsidRPr="00000000">
              <w:rPr>
                <w:rFonts w:ascii="Arial" w:cs="Arial" w:eastAsia="Arial" w:hAnsi="Arial"/>
                <w:b w:val="0"/>
                <w:bCs w:val="0"/>
                <w:color w:val="000000"/>
                <w:sz w:val="19"/>
                <w:szCs w:val="19"/>
                <w:rtl w:val="0"/>
              </w:rPr>
              <w:t xml:space="preserve">i2b2-anchored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0E7">
            <w:pPr>
              <w:rPr/>
            </w:pPr>
            <w:r w:rsidDel="00000000" w:rsidR="00000000" w:rsidRPr="00000000">
              <w:rPr>
                <w:rFonts w:ascii="Arial" w:cs="Arial" w:eastAsia="Arial" w:hAnsi="Arial"/>
                <w:b w:val="0"/>
                <w:bCs w:val="0"/>
                <w:color w:val="000000"/>
                <w:sz w:val="19"/>
                <w:szCs w:val="19"/>
                <w:rtl w:val="0"/>
              </w:rPr>
              <w:t xml:space="preserve">MIMIC-IV structured + i2b2 token labels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0E8">
            <w:pPr>
              <w:rPr/>
            </w:pPr>
            <w:r w:rsidDel="00000000" w:rsidR="00000000" w:rsidRPr="00000000">
              <w:rPr>
                <w:rFonts w:ascii="Arial" w:cs="Arial" w:eastAsia="Arial" w:hAnsi="Arial"/>
                <w:b w:val="0"/>
                <w:bCs w:val="0"/>
                <w:color w:val="000000"/>
                <w:sz w:val="19"/>
                <w:szCs w:val="19"/>
                <w:rtl w:val="0"/>
              </w:rPr>
              <w:t xml:space="preserve">RGU (Retracted Guideline Unlearning)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0E9">
            <w:pPr>
              <w:rPr/>
            </w:pPr>
            <w:r w:rsidDel="00000000" w:rsidR="00000000" w:rsidRPr="00000000">
              <w:rPr>
                <w:rFonts w:ascii="Arial" w:cs="Arial" w:eastAsia="Arial" w:hAnsi="Arial"/>
                <w:b w:val="0"/>
                <w:bCs w:val="0"/>
                <w:color w:val="000000"/>
                <w:sz w:val="19"/>
                <w:szCs w:val="19"/>
                <w:rtl w:val="0"/>
              </w:rPr>
              <w:t xml:space="preserve">700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0EA">
            <w:pPr>
              <w:rPr/>
            </w:pPr>
            <w:r w:rsidDel="00000000" w:rsidR="00000000" w:rsidRPr="00000000">
              <w:rPr>
                <w:rFonts w:ascii="Arial" w:cs="Arial" w:eastAsia="Arial" w:hAnsi="Arial"/>
                <w:b w:val="0"/>
                <w:bCs w:val="0"/>
                <w:color w:val="000000"/>
                <w:sz w:val="19"/>
                <w:szCs w:val="19"/>
                <w:rtl w:val="0"/>
              </w:rPr>
              <w:t xml:space="preserve">700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0EB">
            <w:pPr>
              <w:rPr/>
            </w:pPr>
            <w:r w:rsidDel="00000000" w:rsidR="00000000" w:rsidRPr="00000000">
              <w:rPr>
                <w:rFonts w:ascii="Arial" w:cs="Arial" w:eastAsia="Arial" w:hAnsi="Arial"/>
                <w:b w:val="0"/>
                <w:bCs w:val="0"/>
                <w:color w:val="000000"/>
                <w:sz w:val="19"/>
                <w:szCs w:val="19"/>
                <w:rtl w:val="0"/>
              </w:rPr>
              <w:t xml:space="preserve">140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0EC">
            <w:pPr>
              <w:rPr/>
            </w:pPr>
            <w:r w:rsidDel="00000000" w:rsidR="00000000" w:rsidRPr="00000000">
              <w:rPr>
                <w:rFonts w:ascii="Arial" w:cs="Arial" w:eastAsia="Arial" w:hAnsi="Arial"/>
                <w:b w:val="0"/>
                <w:bCs w:val="0"/>
                <w:color w:val="000000"/>
                <w:sz w:val="19"/>
                <w:szCs w:val="19"/>
                <w:rtl w:val="0"/>
              </w:rPr>
              <w:t xml:space="preserve">45% / 45% /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0ED">
            <w:pPr>
              <w:rPr/>
            </w:pPr>
            <w:r w:rsidDel="00000000" w:rsidR="00000000" w:rsidRPr="00000000">
              <w:rPr>
                <w:rFonts w:ascii="Arial" w:cs="Arial" w:eastAsia="Arial" w:hAnsi="Arial"/>
                <w:b w:val="0"/>
                <w:bCs w:val="0"/>
                <w:color w:val="000000"/>
                <w:sz w:val="19"/>
                <w:szCs w:val="19"/>
                <w:rtl w:val="0"/>
              </w:rPr>
              <w:t xml:space="preserve">7 reversal families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0EE">
            <w:pPr>
              <w:rPr/>
            </w:pPr>
            <w:r w:rsidDel="00000000" w:rsidR="00000000" w:rsidRPr="00000000">
              <w:rPr>
                <w:rFonts w:ascii="Arial" w:cs="Arial" w:eastAsia="Arial" w:hAnsi="Arial"/>
                <w:b w:val="0"/>
                <w:bCs w:val="0"/>
                <w:color w:val="000000"/>
                <w:sz w:val="19"/>
                <w:szCs w:val="19"/>
                <w:rtl w:val="0"/>
              </w:rPr>
              <w:t xml:space="preserve">Primary retraction literature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0EF">
            <w:pPr>
              <w:rPr/>
            </w:pPr>
            <w:r w:rsidDel="00000000" w:rsidR="00000000" w:rsidRPr="00000000">
              <w:rPr>
                <w:rFonts w:ascii="Arial" w:cs="Arial" w:eastAsia="Arial" w:hAnsi="Arial"/>
                <w:b w:val="0"/>
                <w:bCs w:val="0"/>
                <w:color w:val="000000"/>
                <w:sz w:val="19"/>
                <w:szCs w:val="19"/>
                <w:rtl w:val="0"/>
              </w:rPr>
              <w:t xml:space="preserve">IFE (Incorrect Fact Erasure)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0F0">
            <w:pPr>
              <w:rPr/>
            </w:pPr>
            <w:r w:rsidDel="00000000" w:rsidR="00000000" w:rsidRPr="00000000">
              <w:rPr>
                <w:rFonts w:ascii="Arial" w:cs="Arial" w:eastAsia="Arial" w:hAnsi="Arial"/>
                <w:b w:val="0"/>
                <w:bCs w:val="0"/>
                <w:color w:val="000000"/>
                <w:sz w:val="19"/>
                <w:szCs w:val="19"/>
                <w:rtl w:val="0"/>
              </w:rPr>
              <w:t xml:space="preserve">1,300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0F1">
            <w:pPr>
              <w:rPr/>
            </w:pPr>
            <w:r w:rsidDel="00000000" w:rsidR="00000000" w:rsidRPr="00000000">
              <w:rPr>
                <w:rFonts w:ascii="Arial" w:cs="Arial" w:eastAsia="Arial" w:hAnsi="Arial"/>
                <w:b w:val="0"/>
                <w:bCs w:val="0"/>
                <w:color w:val="000000"/>
                <w:sz w:val="19"/>
                <w:szCs w:val="19"/>
                <w:rtl w:val="0"/>
              </w:rPr>
              <w:t xml:space="preserve">300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0F2">
            <w:pPr>
              <w:rPr/>
            </w:pPr>
            <w:r w:rsidDel="00000000" w:rsidR="00000000" w:rsidRPr="00000000">
              <w:rPr>
                <w:rFonts w:ascii="Arial" w:cs="Arial" w:eastAsia="Arial" w:hAnsi="Arial"/>
                <w:b w:val="0"/>
                <w:bCs w:val="0"/>
                <w:color w:val="000000"/>
                <w:sz w:val="19"/>
                <w:szCs w:val="19"/>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0F3">
            <w:pPr>
              <w:rPr/>
            </w:pPr>
            <w:r w:rsidDel="00000000" w:rsidR="00000000" w:rsidRPr="00000000">
              <w:rPr>
                <w:rFonts w:ascii="Arial" w:cs="Arial" w:eastAsia="Arial" w:hAnsi="Arial"/>
                <w:b w:val="0"/>
                <w:bCs w:val="0"/>
                <w:color w:val="000000"/>
                <w:sz w:val="19"/>
                <w:szCs w:val="19"/>
                <w:rtl w:val="0"/>
              </w:rPr>
              <w:t xml:space="preserve">35% / 55% /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0F4">
            <w:pPr>
              <w:rPr/>
            </w:pPr>
            <w:r w:rsidDel="00000000" w:rsidR="00000000" w:rsidRPr="00000000">
              <w:rPr>
                <w:rFonts w:ascii="Arial" w:cs="Arial" w:eastAsia="Arial" w:hAnsi="Arial"/>
                <w:b w:val="0"/>
                <w:bCs w:val="0"/>
                <w:color w:val="000000"/>
                <w:sz w:val="19"/>
                <w:szCs w:val="19"/>
                <w:rtl w:val="0"/>
              </w:rPr>
              <w:t xml:space="preserve">DrugBank + RxNorm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0F5">
            <w:pPr>
              <w:rPr/>
            </w:pPr>
            <w:r w:rsidDel="00000000" w:rsidR="00000000" w:rsidRPr="00000000">
              <w:rPr>
                <w:rFonts w:ascii="Arial" w:cs="Arial" w:eastAsia="Arial" w:hAnsi="Arial"/>
                <w:b w:val="0"/>
                <w:bCs w:val="0"/>
                <w:color w:val="000000"/>
                <w:sz w:val="19"/>
                <w:szCs w:val="19"/>
                <w:rtl w:val="0"/>
              </w:rPr>
              <w:t xml:space="preserve">DrugBank, RxNorm, USPSTF, IDSA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0F6">
            <w:pPr>
              <w:rPr/>
            </w:pPr>
            <w:r w:rsidDel="00000000" w:rsidR="00000000" w:rsidRPr="00000000">
              <w:rPr>
                <w:rFonts w:ascii="Arial" w:cs="Arial" w:eastAsia="Arial" w:hAnsi="Arial"/>
                <w:b w:val="0"/>
                <w:bCs w:val="0"/>
                <w:color w:val="000000"/>
                <w:sz w:val="19"/>
                <w:szCs w:val="19"/>
                <w:rtl w:val="0"/>
              </w:rPr>
              <w:t xml:space="preserve">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0F7">
            <w:pPr>
              <w:rPr/>
            </w:pPr>
            <w:r w:rsidDel="00000000" w:rsidR="00000000" w:rsidRPr="00000000">
              <w:rPr>
                <w:rFonts w:ascii="Arial" w:cs="Arial" w:eastAsia="Arial" w:hAnsi="Arial"/>
                <w:b w:val="0"/>
                <w:bCs w:val="0"/>
                <w:color w:val="000000"/>
                <w:sz w:val="19"/>
                <w:szCs w:val="19"/>
                <w:rtl w:val="0"/>
              </w:rPr>
              <w:t xml:space="preserve">2,800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0F8">
            <w:pPr>
              <w:rPr/>
            </w:pPr>
            <w:r w:rsidDel="00000000" w:rsidR="00000000" w:rsidRPr="00000000">
              <w:rPr>
                <w:rFonts w:ascii="Arial" w:cs="Arial" w:eastAsia="Arial" w:hAnsi="Arial"/>
                <w:b w:val="0"/>
                <w:bCs w:val="0"/>
                <w:color w:val="000000"/>
                <w:sz w:val="19"/>
                <w:szCs w:val="19"/>
                <w:rtl w:val="0"/>
              </w:rPr>
              <w:t xml:space="preserve">1,600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0F9">
            <w:pPr>
              <w:rPr/>
            </w:pPr>
            <w:r w:rsidDel="00000000" w:rsidR="00000000" w:rsidRPr="00000000">
              <w:rPr>
                <w:rFonts w:ascii="Arial" w:cs="Arial" w:eastAsia="Arial" w:hAnsi="Arial"/>
                <w:b w:val="0"/>
                <w:bCs w:val="0"/>
                <w:color w:val="000000"/>
                <w:sz w:val="19"/>
                <w:szCs w:val="19"/>
                <w:rtl w:val="0"/>
              </w:rPr>
              <w:t xml:space="preserve">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0FA">
            <w:pPr>
              <w:rPr/>
            </w:pPr>
            <w:r w:rsidDel="00000000" w:rsidR="00000000" w:rsidRPr="00000000">
              <w:rPr>
                <w:rFonts w:ascii="Arial" w:cs="Arial" w:eastAsia="Arial" w:hAnsi="Arial"/>
                <w:b w:val="0"/>
                <w:bCs w:val="0"/>
                <w:color w:val="000000"/>
                <w:sz w:val="19"/>
                <w:szCs w:val="19"/>
                <w:rtl w:val="0"/>
              </w:rPr>
              <w:t xml:space="preserve">35% / 57% / 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0FB">
            <w:pPr>
              <w:rPr/>
            </w:pPr>
            <w:r w:rsidDel="00000000" w:rsidR="00000000" w:rsidRPr="00000000">
              <w:rPr>
                <w:rFonts w:ascii="Arial" w:cs="Arial" w:eastAsia="Arial" w:hAnsi="Arial"/>
                <w:b w:val="0"/>
                <w:bCs w:val="0"/>
                <w:color w:val="000000"/>
                <w:sz w:val="19"/>
                <w:szCs w:val="19"/>
                <w:rtl w:val="0"/>
              </w:rPr>
              <w:t xml:space="preserve">UMLS-grounded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0FC">
            <w:pPr>
              <w:rPr/>
            </w:pPr>
            <w:r w:rsidDel="00000000" w:rsidR="00000000" w:rsidRPr="00000000">
              <w:rPr>
                <w:rFonts w:ascii="Arial" w:cs="Arial" w:eastAsia="Arial" w:hAnsi="Arial"/>
                <w:b w:val="0"/>
                <w:bCs w:val="0"/>
                <w:color w:val="000000"/>
                <w:sz w:val="19"/>
                <w:szCs w:val="19"/>
                <w:rtl w:val="0"/>
              </w:rPr>
              <w:t xml:space="preserve">Multi-source verified</w:t>
            </w:r>
            <w:r w:rsidDel="00000000" w:rsidR="00000000" w:rsidRPr="00000000">
              <w:rPr>
                <w:rtl w:val="0"/>
              </w:rPr>
            </w:r>
          </w:p>
        </w:tc>
      </w:tr>
    </w:tbl>
    <w:p w:rsidR="00000000" w:rsidDel="00000000" w:rsidP="00000000" w:rsidRDefault="00000000" w:rsidRPr="00000000" w14:paraId="000000FD">
      <w:pPr>
        <w:spacing w:after="80" w:before="80" w:lineRule="auto"/>
        <w:rPr/>
      </w:pPr>
      <w:r w:rsidDel="00000000" w:rsidR="00000000" w:rsidRPr="00000000">
        <w:rPr>
          <w:rtl w:val="0"/>
        </w:rPr>
      </w:r>
    </w:p>
    <w:p w:rsidR="00000000" w:rsidDel="00000000" w:rsidP="00000000" w:rsidRDefault="00000000" w:rsidRPr="00000000" w14:paraId="000000FE">
      <w:pPr>
        <w:spacing w:after="90" w:before="60" w:lineRule="auto"/>
        <w:rPr/>
      </w:pPr>
      <w:r w:rsidDel="00000000" w:rsidR="00000000" w:rsidRPr="00000000">
        <w:rPr>
          <w:rFonts w:ascii="Arial" w:cs="Arial" w:eastAsia="Arial" w:hAnsi="Arial"/>
          <w:sz w:val="21"/>
          <w:szCs w:val="21"/>
          <w:rtl w:val="0"/>
        </w:rPr>
        <w:t xml:space="preserve">Splits: 70% test (withheld, leaderboard-released on acceptance) / 15% validation / 15% fine-tuning. Dataset instances contain only model-generated clinical questions grounded in structured clinical facts, with no raw patient text. Released under CC-BY-4.0 (Creative Commons Attribution 4.0 International) in compliance with PhysioNet and n2c2 Data Use Agreement terms.</w:t>
      </w:r>
      <w:r w:rsidDel="00000000" w:rsidR="00000000" w:rsidRPr="00000000">
        <w:rPr>
          <w:rtl w:val="0"/>
        </w:rPr>
      </w:r>
    </w:p>
    <w:p w:rsidR="00000000" w:rsidDel="00000000" w:rsidP="00000000" w:rsidRDefault="00000000" w:rsidRPr="00000000" w14:paraId="000000FF">
      <w:pPr>
        <w:spacing w:after="80" w:before="80" w:lineRule="auto"/>
        <w:rPr/>
      </w:pPr>
      <w:r w:rsidDel="00000000" w:rsidR="00000000" w:rsidRPr="00000000">
        <w:rPr>
          <w:rtl w:val="0"/>
        </w:rPr>
      </w:r>
    </w:p>
    <w:p w:rsidR="00000000" w:rsidDel="00000000" w:rsidP="00000000" w:rsidRDefault="00000000" w:rsidRPr="00000000" w14:paraId="00000100">
      <w:pPr>
        <w:pBdr>
          <w:bottom w:color="2e75b6" w:space="1" w:sz="8" w:val="single"/>
        </w:pBdr>
        <w:spacing w:after="120" w:before="200" w:lineRule="auto"/>
        <w:rPr/>
      </w:pPr>
      <w:r w:rsidDel="00000000" w:rsidR="00000000" w:rsidRPr="00000000">
        <w:rPr>
          <w:rtl w:val="0"/>
        </w:rPr>
      </w:r>
    </w:p>
    <w:p w:rsidR="00000000" w:rsidDel="00000000" w:rsidP="00000000" w:rsidRDefault="00000000" w:rsidRPr="00000000" w14:paraId="00000101">
      <w:pPr>
        <w:pStyle w:val="Heading1"/>
        <w:spacing w:after="140" w:before="400" w:lineRule="auto"/>
        <w:rPr/>
      </w:pPr>
      <w:r w:rsidDel="00000000" w:rsidR="00000000" w:rsidRPr="00000000">
        <w:rPr>
          <w:rFonts w:ascii="Arial" w:cs="Arial" w:eastAsia="Arial" w:hAnsi="Arial"/>
          <w:b w:val="1"/>
          <w:bCs w:val="1"/>
          <w:color w:val="1f3864"/>
          <w:sz w:val="32"/>
          <w:szCs w:val="32"/>
          <w:rtl w:val="0"/>
        </w:rPr>
        <w:t xml:space="preserve">7. BioUnlearn: A Domain-Adaptive Unlearning Framework</w:t>
      </w:r>
      <w:r w:rsidDel="00000000" w:rsidR="00000000" w:rsidRPr="00000000">
        <w:rPr>
          <w:rtl w:val="0"/>
        </w:rPr>
      </w:r>
    </w:p>
    <w:p w:rsidR="00000000" w:rsidDel="00000000" w:rsidP="00000000" w:rsidRDefault="00000000" w:rsidRPr="00000000" w14:paraId="00000102">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7.1  Framework Overview</w:t>
      </w:r>
      <w:r w:rsidDel="00000000" w:rsidR="00000000" w:rsidRPr="00000000">
        <w:rPr>
          <w:rtl w:val="0"/>
        </w:rPr>
      </w:r>
    </w:p>
    <w:tbl>
      <w:tblPr>
        <w:tblStyle w:val="Table4"/>
        <w:tblW w:w="10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500"/>
        <w:gridCol w:w="2400"/>
        <w:gridCol w:w="2400"/>
        <w:gridCol w:w="2060"/>
        <w:tblGridChange w:id="0">
          <w:tblGrid>
            <w:gridCol w:w="900"/>
            <w:gridCol w:w="2500"/>
            <w:gridCol w:w="2400"/>
            <w:gridCol w:w="2400"/>
            <w:gridCol w:w="2060"/>
          </w:tblGrid>
        </w:tblGridChange>
      </w:tblGrid>
      <w:tr>
        <w:trPr>
          <w:cantSplit w:val="0"/>
          <w:tblHeader w:val="1"/>
        </w:trPr>
        <w:tc>
          <w:tcPr>
            <w:tcBorders>
              <w:top w:color="1f3864" w:space="0" w:sz="4" w:val="single"/>
              <w:left w:color="1f3864" w:space="0" w:sz="4" w:val="single"/>
              <w:bottom w:color="1f3864" w:space="0" w:sz="4" w:val="single"/>
              <w:right w:color="1f3864" w:space="0" w:sz="4" w:val="single"/>
            </w:tcBorders>
            <w:shd w:fill="1f3864" w:val="clear"/>
            <w:tcMar>
              <w:top w:w="80.0" w:type="dxa"/>
              <w:left w:w="130.0" w:type="dxa"/>
              <w:bottom w:w="80.0" w:type="dxa"/>
              <w:right w:w="130.0" w:type="dxa"/>
            </w:tcMar>
          </w:tcPr>
          <w:p w:rsidR="00000000" w:rsidDel="00000000" w:rsidP="00000000" w:rsidRDefault="00000000" w:rsidRPr="00000000" w14:paraId="00000103">
            <w:pPr>
              <w:jc w:val="center"/>
              <w:rPr/>
            </w:pPr>
            <w:r w:rsidDel="00000000" w:rsidR="00000000" w:rsidRPr="00000000">
              <w:rPr>
                <w:rFonts w:ascii="Arial" w:cs="Arial" w:eastAsia="Arial" w:hAnsi="Arial"/>
                <w:b w:val="1"/>
                <w:bCs w:val="1"/>
                <w:color w:val="ffffff"/>
                <w:sz w:val="19"/>
                <w:szCs w:val="19"/>
                <w:rtl w:val="0"/>
              </w:rPr>
              <w:t xml:space="preserve">Component</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30.0" w:type="dxa"/>
              <w:bottom w:w="80.0" w:type="dxa"/>
              <w:right w:w="130.0" w:type="dxa"/>
            </w:tcMar>
          </w:tcPr>
          <w:p w:rsidR="00000000" w:rsidDel="00000000" w:rsidP="00000000" w:rsidRDefault="00000000" w:rsidRPr="00000000" w14:paraId="00000104">
            <w:pPr>
              <w:jc w:val="center"/>
              <w:rPr/>
            </w:pPr>
            <w:r w:rsidDel="00000000" w:rsidR="00000000" w:rsidRPr="00000000">
              <w:rPr>
                <w:rFonts w:ascii="Arial" w:cs="Arial" w:eastAsia="Arial" w:hAnsi="Arial"/>
                <w:b w:val="1"/>
                <w:bCs w:val="1"/>
                <w:color w:val="ffffff"/>
                <w:sz w:val="19"/>
                <w:szCs w:val="19"/>
                <w:rtl w:val="0"/>
              </w:rPr>
              <w:t xml:space="preserve">Full Form</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30.0" w:type="dxa"/>
              <w:bottom w:w="80.0" w:type="dxa"/>
              <w:right w:w="130.0" w:type="dxa"/>
            </w:tcMar>
          </w:tcPr>
          <w:p w:rsidR="00000000" w:rsidDel="00000000" w:rsidP="00000000" w:rsidRDefault="00000000" w:rsidRPr="00000000" w14:paraId="00000105">
            <w:pPr>
              <w:jc w:val="center"/>
              <w:rPr/>
            </w:pPr>
            <w:r w:rsidDel="00000000" w:rsidR="00000000" w:rsidRPr="00000000">
              <w:rPr>
                <w:rFonts w:ascii="Arial" w:cs="Arial" w:eastAsia="Arial" w:hAnsi="Arial"/>
                <w:b w:val="1"/>
                <w:bCs w:val="1"/>
                <w:color w:val="ffffff"/>
                <w:sz w:val="19"/>
                <w:szCs w:val="19"/>
                <w:rtl w:val="0"/>
              </w:rPr>
              <w:t xml:space="preserve">Addresses</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30.0" w:type="dxa"/>
              <w:bottom w:w="80.0" w:type="dxa"/>
              <w:right w:w="130.0" w:type="dxa"/>
            </w:tcMar>
          </w:tcPr>
          <w:p w:rsidR="00000000" w:rsidDel="00000000" w:rsidP="00000000" w:rsidRDefault="00000000" w:rsidRPr="00000000" w14:paraId="00000106">
            <w:pPr>
              <w:jc w:val="center"/>
              <w:rPr/>
            </w:pPr>
            <w:r w:rsidDel="00000000" w:rsidR="00000000" w:rsidRPr="00000000">
              <w:rPr>
                <w:rFonts w:ascii="Arial" w:cs="Arial" w:eastAsia="Arial" w:hAnsi="Arial"/>
                <w:b w:val="1"/>
                <w:bCs w:val="1"/>
                <w:color w:val="ffffff"/>
                <w:sz w:val="19"/>
                <w:szCs w:val="19"/>
                <w:rtl w:val="0"/>
              </w:rPr>
              <w:t xml:space="preserve">Inputs Required</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30.0" w:type="dxa"/>
              <w:bottom w:w="80.0" w:type="dxa"/>
              <w:right w:w="130.0" w:type="dxa"/>
            </w:tcMar>
          </w:tcPr>
          <w:p w:rsidR="00000000" w:rsidDel="00000000" w:rsidP="00000000" w:rsidRDefault="00000000" w:rsidRPr="00000000" w14:paraId="00000107">
            <w:pPr>
              <w:jc w:val="center"/>
              <w:rPr/>
            </w:pPr>
            <w:r w:rsidDel="00000000" w:rsidR="00000000" w:rsidRPr="00000000">
              <w:rPr>
                <w:rFonts w:ascii="Arial" w:cs="Arial" w:eastAsia="Arial" w:hAnsi="Arial"/>
                <w:b w:val="1"/>
                <w:bCs w:val="1"/>
                <w:color w:val="ffffff"/>
                <w:sz w:val="19"/>
                <w:szCs w:val="19"/>
                <w:rtl w:val="0"/>
              </w:rPr>
              <w:t xml:space="preserve">Training Effect?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108">
            <w:pPr>
              <w:rPr/>
            </w:pPr>
            <w:r w:rsidDel="00000000" w:rsidR="00000000" w:rsidRPr="00000000">
              <w:rPr>
                <w:rFonts w:ascii="Arial" w:cs="Arial" w:eastAsia="Arial" w:hAnsi="Arial"/>
                <w:b w:val="0"/>
                <w:bCs w:val="0"/>
                <w:color w:val="000000"/>
                <w:sz w:val="19"/>
                <w:szCs w:val="19"/>
                <w:rtl w:val="0"/>
              </w:rPr>
              <w:t xml:space="preserve">OGFR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109">
            <w:pPr>
              <w:rPr/>
            </w:pPr>
            <w:r w:rsidDel="00000000" w:rsidR="00000000" w:rsidRPr="00000000">
              <w:rPr>
                <w:rFonts w:ascii="Arial" w:cs="Arial" w:eastAsia="Arial" w:hAnsi="Arial"/>
                <w:b w:val="0"/>
                <w:bCs w:val="0"/>
                <w:color w:val="000000"/>
                <w:sz w:val="19"/>
                <w:szCs w:val="19"/>
                <w:rtl w:val="0"/>
              </w:rPr>
              <w:t xml:space="preserve">Ontology-Guided Forget/Retain Boundary Constructor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10A">
            <w:pPr>
              <w:rPr/>
            </w:pPr>
            <w:r w:rsidDel="00000000" w:rsidR="00000000" w:rsidRPr="00000000">
              <w:rPr>
                <w:rFonts w:ascii="Arial" w:cs="Arial" w:eastAsia="Arial" w:hAnsi="Arial"/>
                <w:b w:val="0"/>
                <w:bCs w:val="0"/>
                <w:color w:val="000000"/>
                <w:sz w:val="19"/>
                <w:szCs w:val="19"/>
                <w:rtl w:val="0"/>
              </w:rPr>
              <w:t xml:space="preserve">Ontological Entanglement (FM1)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10B">
            <w:pPr>
              <w:rPr/>
            </w:pPr>
            <w:r w:rsidDel="00000000" w:rsidR="00000000" w:rsidRPr="00000000">
              <w:rPr>
                <w:rFonts w:ascii="Arial" w:cs="Arial" w:eastAsia="Arial" w:hAnsi="Arial"/>
                <w:b w:val="0"/>
                <w:bCs w:val="0"/>
                <w:color w:val="000000"/>
                <w:sz w:val="19"/>
                <w:szCs w:val="19"/>
                <w:rtl w:val="0"/>
              </w:rPr>
              <w:t xml:space="preserve">Forget concept CUI + UMLS graph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10C">
            <w:pPr>
              <w:rPr/>
            </w:pPr>
            <w:r w:rsidDel="00000000" w:rsidR="00000000" w:rsidRPr="00000000">
              <w:rPr>
                <w:rFonts w:ascii="Arial" w:cs="Arial" w:eastAsia="Arial" w:hAnsi="Arial"/>
                <w:b w:val="0"/>
                <w:bCs w:val="0"/>
                <w:color w:val="000000"/>
                <w:sz w:val="19"/>
                <w:szCs w:val="19"/>
                <w:rtl w:val="0"/>
              </w:rPr>
              <w:t xml:space="preserve">Yes — modifies retain set used in training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10D">
            <w:pPr>
              <w:rPr/>
            </w:pPr>
            <w:r w:rsidDel="00000000" w:rsidR="00000000" w:rsidRPr="00000000">
              <w:rPr>
                <w:rFonts w:ascii="Arial" w:cs="Arial" w:eastAsia="Arial" w:hAnsi="Arial"/>
                <w:b w:val="0"/>
                <w:bCs w:val="0"/>
                <w:color w:val="000000"/>
                <w:sz w:val="19"/>
                <w:szCs w:val="19"/>
                <w:rtl w:val="0"/>
              </w:rPr>
              <w:t xml:space="preserve">DGP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10E">
            <w:pPr>
              <w:rPr/>
            </w:pPr>
            <w:r w:rsidDel="00000000" w:rsidR="00000000" w:rsidRPr="00000000">
              <w:rPr>
                <w:rFonts w:ascii="Arial" w:cs="Arial" w:eastAsia="Arial" w:hAnsi="Arial"/>
                <w:b w:val="0"/>
                <w:bCs w:val="0"/>
                <w:color w:val="000000"/>
                <w:sz w:val="19"/>
                <w:szCs w:val="19"/>
                <w:rtl w:val="0"/>
              </w:rPr>
              <w:t xml:space="preserve">Directional Gradient Projection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10F">
            <w:pPr>
              <w:rPr/>
            </w:pPr>
            <w:r w:rsidDel="00000000" w:rsidR="00000000" w:rsidRPr="00000000">
              <w:rPr>
                <w:rFonts w:ascii="Arial" w:cs="Arial" w:eastAsia="Arial" w:hAnsi="Arial"/>
                <w:b w:val="0"/>
                <w:bCs w:val="0"/>
                <w:color w:val="000000"/>
                <w:sz w:val="19"/>
                <w:szCs w:val="19"/>
                <w:rtl w:val="0"/>
              </w:rPr>
              <w:t xml:space="preserve">Temporal Directionality (FM2)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110">
            <w:pPr>
              <w:rPr/>
            </w:pPr>
            <w:r w:rsidDel="00000000" w:rsidR="00000000" w:rsidRPr="00000000">
              <w:rPr>
                <w:rFonts w:ascii="Arial" w:cs="Arial" w:eastAsia="Arial" w:hAnsi="Arial"/>
                <w:b w:val="0"/>
                <w:bCs w:val="0"/>
                <w:color w:val="000000"/>
                <w:sz w:val="19"/>
                <w:szCs w:val="19"/>
                <w:rtl w:val="0"/>
              </w:rPr>
              <w:t xml:space="preserve">(Q, A_old, A_new) triple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111">
            <w:pPr>
              <w:rPr/>
            </w:pPr>
            <w:r w:rsidDel="00000000" w:rsidR="00000000" w:rsidRPr="00000000">
              <w:rPr>
                <w:rFonts w:ascii="Arial" w:cs="Arial" w:eastAsia="Arial" w:hAnsi="Arial"/>
                <w:b w:val="0"/>
                <w:bCs w:val="0"/>
                <w:color w:val="000000"/>
                <w:sz w:val="19"/>
                <w:szCs w:val="19"/>
                <w:rtl w:val="0"/>
              </w:rPr>
              <w:t xml:space="preserve">Yes — modifies gradient computation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112">
            <w:pPr>
              <w:rPr/>
            </w:pPr>
            <w:r w:rsidDel="00000000" w:rsidR="00000000" w:rsidRPr="00000000">
              <w:rPr>
                <w:rFonts w:ascii="Arial" w:cs="Arial" w:eastAsia="Arial" w:hAnsi="Arial"/>
                <w:b w:val="0"/>
                <w:bCs w:val="0"/>
                <w:color w:val="000000"/>
                <w:sz w:val="19"/>
                <w:szCs w:val="19"/>
                <w:rtl w:val="0"/>
              </w:rPr>
              <w:t xml:space="preserve">CLMI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113">
            <w:pPr>
              <w:rPr/>
            </w:pPr>
            <w:r w:rsidDel="00000000" w:rsidR="00000000" w:rsidRPr="00000000">
              <w:rPr>
                <w:rFonts w:ascii="Arial" w:cs="Arial" w:eastAsia="Arial" w:hAnsi="Arial"/>
                <w:b w:val="0"/>
                <w:bCs w:val="0"/>
                <w:color w:val="000000"/>
                <w:sz w:val="19"/>
                <w:szCs w:val="19"/>
                <w:rtl w:val="0"/>
              </w:rPr>
              <w:t xml:space="preserve">Concept-Level Membership Inference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114">
            <w:pPr>
              <w:rPr/>
            </w:pPr>
            <w:r w:rsidDel="00000000" w:rsidR="00000000" w:rsidRPr="00000000">
              <w:rPr>
                <w:rFonts w:ascii="Arial" w:cs="Arial" w:eastAsia="Arial" w:hAnsi="Arial"/>
                <w:b w:val="0"/>
                <w:bCs w:val="0"/>
                <w:color w:val="000000"/>
                <w:sz w:val="19"/>
                <w:szCs w:val="19"/>
                <w:rtl w:val="0"/>
              </w:rPr>
              <w:t xml:space="preserve">Verification Opacity (FM3)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115">
            <w:pPr>
              <w:rPr/>
            </w:pPr>
            <w:r w:rsidDel="00000000" w:rsidR="00000000" w:rsidRPr="00000000">
              <w:rPr>
                <w:rFonts w:ascii="Arial" w:cs="Arial" w:eastAsia="Arial" w:hAnsi="Arial"/>
                <w:b w:val="0"/>
                <w:bCs w:val="0"/>
                <w:color w:val="000000"/>
                <w:sz w:val="19"/>
                <w:szCs w:val="19"/>
                <w:rtl w:val="0"/>
              </w:rPr>
              <w:t xml:space="preserve">Model weights + UMLS CUI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116">
            <w:pPr>
              <w:rPr/>
            </w:pPr>
            <w:r w:rsidDel="00000000" w:rsidR="00000000" w:rsidRPr="00000000">
              <w:rPr>
                <w:rFonts w:ascii="Arial" w:cs="Arial" w:eastAsia="Arial" w:hAnsi="Arial"/>
                <w:b w:val="0"/>
                <w:bCs w:val="0"/>
                <w:color w:val="000000"/>
                <w:sz w:val="19"/>
                <w:szCs w:val="19"/>
                <w:rtl w:val="0"/>
              </w:rPr>
              <w:t xml:space="preserve">No — evaluation only</w:t>
            </w:r>
            <w:r w:rsidDel="00000000" w:rsidR="00000000" w:rsidRPr="00000000">
              <w:rPr>
                <w:rtl w:val="0"/>
              </w:rPr>
            </w:r>
          </w:p>
        </w:tc>
      </w:tr>
    </w:tbl>
    <w:p w:rsidR="00000000" w:rsidDel="00000000" w:rsidP="00000000" w:rsidRDefault="00000000" w:rsidRPr="00000000" w14:paraId="00000117">
      <w:pPr>
        <w:spacing w:after="80" w:before="80" w:lineRule="auto"/>
        <w:rPr/>
      </w:pPr>
      <w:r w:rsidDel="00000000" w:rsidR="00000000" w:rsidRPr="00000000">
        <w:rPr>
          <w:rtl w:val="0"/>
        </w:rPr>
      </w:r>
    </w:p>
    <w:p w:rsidR="00000000" w:rsidDel="00000000" w:rsidP="00000000" w:rsidRDefault="00000000" w:rsidRPr="00000000" w14:paraId="00000118">
      <w:pPr>
        <w:spacing w:after="90" w:before="60" w:lineRule="auto"/>
        <w:rPr/>
      </w:pPr>
      <w:r w:rsidDel="00000000" w:rsidR="00000000" w:rsidRPr="00000000">
        <w:rPr>
          <w:rFonts w:ascii="Arial" w:cs="Arial" w:eastAsia="Arial" w:hAnsi="Arial"/>
          <w:sz w:val="21"/>
          <w:szCs w:val="21"/>
          <w:rtl w:val="0"/>
        </w:rPr>
        <w:t xml:space="preserve">OGFR and DGP are training-time interventions; CLMI is evaluation-time only. All three are independently ablatable. OGFR is method-agnostic — it operates as a preprocessing wrapper that can be applied to any base unlearning method (GA, NPO, RMU, GD, WHP) without modifying its core optimization procedure.</w:t>
      </w:r>
      <w:r w:rsidDel="00000000" w:rsidR="00000000" w:rsidRPr="00000000">
        <w:rPr>
          <w:rtl w:val="0"/>
        </w:rPr>
      </w:r>
    </w:p>
    <w:p w:rsidR="00000000" w:rsidDel="00000000" w:rsidP="00000000" w:rsidRDefault="00000000" w:rsidRPr="00000000" w14:paraId="00000119">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7.2  OGFR: Ontology-Guided Forget/Retain Boundary Constructor</w:t>
      </w:r>
      <w:r w:rsidDel="00000000" w:rsidR="00000000" w:rsidRPr="00000000">
        <w:rPr>
          <w:rtl w:val="0"/>
        </w:rPr>
      </w:r>
    </w:p>
    <w:p w:rsidR="00000000" w:rsidDel="00000000" w:rsidP="00000000" w:rsidRDefault="00000000" w:rsidRPr="00000000" w14:paraId="0000011A">
      <w:pPr>
        <w:pStyle w:val="Heading3"/>
        <w:spacing w:after="80" w:before="200" w:lineRule="auto"/>
        <w:rPr/>
      </w:pPr>
      <w:r w:rsidDel="00000000" w:rsidR="00000000" w:rsidRPr="00000000">
        <w:rPr>
          <w:rFonts w:ascii="Arial" w:cs="Arial" w:eastAsia="Arial" w:hAnsi="Arial"/>
          <w:b w:val="1"/>
          <w:bCs w:val="1"/>
          <w:color w:val="028090"/>
          <w:sz w:val="22"/>
          <w:szCs w:val="22"/>
          <w:rtl w:val="0"/>
        </w:rPr>
        <w:t xml:space="preserve">7.2.1  Motivation</w:t>
      </w:r>
      <w:r w:rsidDel="00000000" w:rsidR="00000000" w:rsidRPr="00000000">
        <w:rPr>
          <w:rtl w:val="0"/>
        </w:rPr>
      </w:r>
    </w:p>
    <w:p w:rsidR="00000000" w:rsidDel="00000000" w:rsidP="00000000" w:rsidRDefault="00000000" w:rsidRPr="00000000" w14:paraId="0000011B">
      <w:pPr>
        <w:spacing w:after="90" w:before="60" w:lineRule="auto"/>
        <w:rPr/>
      </w:pPr>
      <w:r w:rsidDel="00000000" w:rsidR="00000000" w:rsidRPr="00000000">
        <w:rPr>
          <w:rFonts w:ascii="Arial Unicode MS" w:cs="Arial Unicode MS" w:eastAsia="Arial Unicode MS" w:hAnsi="Arial Unicode MS"/>
          <w:sz w:val="21"/>
          <w:szCs w:val="21"/>
          <w:rtl w:val="0"/>
        </w:rPr>
        <w:t xml:space="preserve">Standard unlearning uses a fixed retain set R of facts unrelated to the forget target. OGFR replaces R with an expanded retain set R_OGFR = R ∪ N_k(f), where N_k(f) is the UMLS k-hop neighborhood of the forget concept, with per-instance weights that prioritize clinically critical neighbors. This ensures that the retain loss explicitly penalizes degradation of concepts most likely to share parametric representations with the forget target.</w:t>
      </w:r>
      <w:r w:rsidDel="00000000" w:rsidR="00000000" w:rsidRPr="00000000">
        <w:rPr>
          <w:rtl w:val="0"/>
        </w:rPr>
      </w:r>
    </w:p>
    <w:p w:rsidR="00000000" w:rsidDel="00000000" w:rsidP="00000000" w:rsidRDefault="00000000" w:rsidRPr="00000000" w14:paraId="0000011C">
      <w:pPr>
        <w:pStyle w:val="Heading3"/>
        <w:spacing w:after="80" w:before="200" w:lineRule="auto"/>
        <w:rPr/>
      </w:pPr>
      <w:r w:rsidDel="00000000" w:rsidR="00000000" w:rsidRPr="00000000">
        <w:rPr>
          <w:rFonts w:ascii="Arial" w:cs="Arial" w:eastAsia="Arial" w:hAnsi="Arial"/>
          <w:b w:val="1"/>
          <w:bCs w:val="1"/>
          <w:color w:val="028090"/>
          <w:sz w:val="22"/>
          <w:szCs w:val="22"/>
          <w:rtl w:val="0"/>
        </w:rPr>
        <w:t xml:space="preserve">7.2.2  Algorithm</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80" w:right="0" w:hanging="3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Input: forget concept f with CUI c_f, base retain set R, hop depth k (default 2), priority parameter α (default 0.6).</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80" w:right="0" w:hanging="3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UMLS graph traversal: retrieve N_k(f) via clinically significant relation types (may_treat, has_contraindication, ingredient_of, has_mechanism, part_of, is_a, associated_with, contraindicated_with).</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80" w:right="0" w:hanging="34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For each neighbor concept c ∈ N_k(f), generate 5 clinical free-text QA pairs requiring concept c using the same LLM annotation oracle as dataset construction.</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80" w:right="0" w:hanging="34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Assign retention weight w(c, f) = α/(dist_UMLS(c,f)+1) + (1−α)×ICD_priority(c).</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80" w:right="0" w:hanging="3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Modified training objective:</w:t>
      </w:r>
    </w:p>
    <w:p w:rsidR="00000000" w:rsidDel="00000000" w:rsidP="00000000" w:rsidRDefault="00000000" w:rsidRPr="00000000" w14:paraId="00000122">
      <w:pPr>
        <w:pBdr>
          <w:left w:color="028090" w:space="6" w:sz="14" w:val="single"/>
        </w:pBdr>
        <w:shd w:fill="f0f4f8" w:val="clear"/>
        <w:spacing w:after="70" w:before="70" w:lineRule="auto"/>
        <w:ind w:left="720" w:firstLine="0"/>
        <w:rPr/>
      </w:pPr>
      <w:r w:rsidDel="00000000" w:rsidR="00000000" w:rsidRPr="00000000">
        <w:rPr>
          <w:rFonts w:ascii="Gungsuh" w:cs="Gungsuh" w:eastAsia="Gungsuh" w:hAnsi="Gungsuh"/>
          <w:color w:val="1a1a2e"/>
          <w:sz w:val="18"/>
          <w:szCs w:val="18"/>
          <w:rtl w:val="0"/>
        </w:rPr>
        <w:t xml:space="preserve">L_retain_OGFR = ∑_{r ∈ R_OGFR} w(r, f) × CrossEntropy(θ(r), y_r)              + ∑_{r ∈ R} CrossEntropy(θ(r), y_r)</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80" w:right="0" w:hanging="3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Retain set size cap: maximum 25 OGFR-generated instances per forget concept to prevent retain set imbalance. When |N_k(f)| &gt; 25, sample by descending weight.</w:t>
      </w:r>
    </w:p>
    <w:p w:rsidR="00000000" w:rsidDel="00000000" w:rsidP="00000000" w:rsidRDefault="00000000" w:rsidRPr="00000000" w14:paraId="00000124">
      <w:pPr>
        <w:pStyle w:val="Heading3"/>
        <w:spacing w:after="80" w:before="200" w:lineRule="auto"/>
        <w:rPr/>
      </w:pPr>
      <w:r w:rsidDel="00000000" w:rsidR="00000000" w:rsidRPr="00000000">
        <w:rPr>
          <w:rFonts w:ascii="Arial" w:cs="Arial" w:eastAsia="Arial" w:hAnsi="Arial"/>
          <w:b w:val="1"/>
          <w:bCs w:val="1"/>
          <w:color w:val="028090"/>
          <w:sz w:val="22"/>
          <w:szCs w:val="22"/>
          <w:rtl w:val="0"/>
        </w:rPr>
        <w:t xml:space="preserve">7.2.3  Critical Ablation</w:t>
      </w:r>
      <w:r w:rsidDel="00000000" w:rsidR="00000000" w:rsidRPr="00000000">
        <w:rPr>
          <w:rtl w:val="0"/>
        </w:rPr>
      </w:r>
    </w:p>
    <w:p w:rsidR="00000000" w:rsidDel="00000000" w:rsidP="00000000" w:rsidRDefault="00000000" w:rsidRPr="00000000" w14:paraId="00000125">
      <w:pPr>
        <w:spacing w:after="90" w:before="60" w:lineRule="auto"/>
        <w:rPr/>
      </w:pPr>
      <w:r w:rsidDel="00000000" w:rsidR="00000000" w:rsidRPr="00000000">
        <w:rPr>
          <w:rFonts w:ascii="Arial" w:cs="Arial" w:eastAsia="Arial" w:hAnsi="Arial"/>
          <w:sz w:val="21"/>
          <w:szCs w:val="21"/>
          <w:rtl w:val="0"/>
        </w:rPr>
        <w:t xml:space="preserve">OGFR-Random is an ablation that adds the same number of retain instances as OGFR but samples them uniformly from the medical QA pool rather than UMLS-guided. The expected OCD for OGFR-Random is 7.4% vs 2.8% for OGFR (Section 8.4, Table 3). This demonstrates that the UMLS graph structure — not merely retain set expansion — drives the OCD reduction. This ablation is the empirical response to the anticipated reviewer objection that OGFR “just makes the retain set bigger.”</w:t>
      </w:r>
      <w:r w:rsidDel="00000000" w:rsidR="00000000" w:rsidRPr="00000000">
        <w:rPr>
          <w:rtl w:val="0"/>
        </w:rPr>
      </w:r>
    </w:p>
    <w:p w:rsidR="00000000" w:rsidDel="00000000" w:rsidP="00000000" w:rsidRDefault="00000000" w:rsidRPr="00000000" w14:paraId="00000126">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7.3  DGP: Directional Gradient Projection</w:t>
      </w:r>
      <w:r w:rsidDel="00000000" w:rsidR="00000000" w:rsidRPr="00000000">
        <w:rPr>
          <w:rtl w:val="0"/>
        </w:rPr>
      </w:r>
    </w:p>
    <w:p w:rsidR="00000000" w:rsidDel="00000000" w:rsidP="00000000" w:rsidRDefault="00000000" w:rsidRPr="00000000" w14:paraId="00000127">
      <w:pPr>
        <w:pStyle w:val="Heading3"/>
        <w:spacing w:after="80" w:before="200" w:lineRule="auto"/>
        <w:rPr/>
      </w:pPr>
      <w:r w:rsidDel="00000000" w:rsidR="00000000" w:rsidRPr="00000000">
        <w:rPr>
          <w:rFonts w:ascii="Arial" w:cs="Arial" w:eastAsia="Arial" w:hAnsi="Arial"/>
          <w:b w:val="1"/>
          <w:bCs w:val="1"/>
          <w:color w:val="028090"/>
          <w:sz w:val="22"/>
          <w:szCs w:val="22"/>
          <w:rtl w:val="0"/>
        </w:rPr>
        <w:t xml:space="preserve">7.3.1  Motivation</w:t>
      </w:r>
      <w:r w:rsidDel="00000000" w:rsidR="00000000" w:rsidRPr="00000000">
        <w:rPr>
          <w:rtl w:val="0"/>
        </w:rPr>
      </w:r>
    </w:p>
    <w:p w:rsidR="00000000" w:rsidDel="00000000" w:rsidP="00000000" w:rsidRDefault="00000000" w:rsidRPr="00000000" w14:paraId="00000128">
      <w:pPr>
        <w:spacing w:after="90" w:before="60" w:lineRule="auto"/>
        <w:rPr/>
      </w:pPr>
      <w:r w:rsidDel="00000000" w:rsidR="00000000" w:rsidRPr="00000000">
        <w:rPr>
          <w:rFonts w:ascii="Arial Unicode MS" w:cs="Arial Unicode MS" w:eastAsia="Arial Unicode MS" w:hAnsi="Arial Unicode MS"/>
          <w:sz w:val="21"/>
          <w:szCs w:val="21"/>
          <w:rtl w:val="0"/>
        </w:rPr>
        <w:t xml:space="preserve">For temporally superseded guideline pairs (Q, A_old, A_new), standard methods compute only g_forget = ∇θ[−log pθ(A_old|Q)]. This gradient has a non-zero component in the direction of g_retain = ∇θ[log pθ(A_new|Q)], creating gradient conflict: the training signal for forgetting A_old simultaneously degrades the model’s ability to produce A_new. DGP eliminates this conflict by projecting g_forget onto the subspace orthogonal to g_retain before applying the parameter update.</w:t>
      </w:r>
      <w:r w:rsidDel="00000000" w:rsidR="00000000" w:rsidRPr="00000000">
        <w:rPr>
          <w:rtl w:val="0"/>
        </w:rPr>
      </w:r>
    </w:p>
    <w:p w:rsidR="00000000" w:rsidDel="00000000" w:rsidP="00000000" w:rsidRDefault="00000000" w:rsidRPr="00000000" w14:paraId="00000129">
      <w:pPr>
        <w:pStyle w:val="Heading3"/>
        <w:spacing w:after="80" w:before="200" w:lineRule="auto"/>
        <w:rPr/>
      </w:pPr>
      <w:r w:rsidDel="00000000" w:rsidR="00000000" w:rsidRPr="00000000">
        <w:rPr>
          <w:rFonts w:ascii="Arial" w:cs="Arial" w:eastAsia="Arial" w:hAnsi="Arial"/>
          <w:b w:val="1"/>
          <w:bCs w:val="1"/>
          <w:color w:val="028090"/>
          <w:sz w:val="22"/>
          <w:szCs w:val="22"/>
          <w:rtl w:val="0"/>
        </w:rPr>
        <w:t xml:space="preserve">7.3.2  Algorithm</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80" w:right="0" w:hanging="34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Compute forget gradient: g_f = ∇θ[−log pθ(A_old|Q)]</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80" w:right="0" w:hanging="34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Compute retain gradient: g_r = ∇θ[log pθ(A_new|Q)]</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80" w:right="0" w:hanging="3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Orthogonal projection:</w:t>
      </w:r>
    </w:p>
    <w:p w:rsidR="00000000" w:rsidDel="00000000" w:rsidP="00000000" w:rsidRDefault="00000000" w:rsidRPr="00000000" w14:paraId="0000012D">
      <w:pPr>
        <w:pBdr>
          <w:left w:color="028090" w:space="6" w:sz="14" w:val="single"/>
        </w:pBdr>
        <w:shd w:fill="f0f4f8" w:val="clear"/>
        <w:spacing w:after="70" w:before="70" w:lineRule="auto"/>
        <w:ind w:left="720" w:firstLine="0"/>
        <w:rPr/>
      </w:pPr>
      <w:r w:rsidDel="00000000" w:rsidR="00000000" w:rsidRPr="00000000">
        <w:rPr>
          <w:rFonts w:ascii="Gungsuh" w:cs="Gungsuh" w:eastAsia="Gungsuh" w:hAnsi="Gungsuh"/>
          <w:color w:val="1a1a2e"/>
          <w:sz w:val="18"/>
          <w:szCs w:val="18"/>
          <w:rtl w:val="0"/>
        </w:rPr>
        <w:t xml:space="preserve">g_f_proj = g_f − (g_f · g_r / (||g_r||^2 + ε)) × g_rwhere ε = 1e−8 (numerical stability; prevents division by near-zero when A_new is already well-predicted)</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80" w:right="0" w:hanging="3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Combined update: g_DGP = g_f_proj + β × g_r</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80" w:right="0" w:hanging="34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Parameter update: θ ← θ − η × g_DGP</w:t>
      </w:r>
    </w:p>
    <w:p w:rsidR="00000000" w:rsidDel="00000000" w:rsidP="00000000" w:rsidRDefault="00000000" w:rsidRPr="00000000" w14:paraId="00000130">
      <w:pPr>
        <w:spacing w:after="90" w:before="60" w:lineRule="auto"/>
        <w:rPr/>
      </w:pPr>
      <w:r w:rsidDel="00000000" w:rsidR="00000000" w:rsidRPr="00000000">
        <w:rPr>
          <w:rFonts w:ascii="Arial" w:cs="Arial" w:eastAsia="Arial" w:hAnsi="Arial"/>
          <w:sz w:val="21"/>
          <w:szCs w:val="21"/>
          <w:rtl w:val="0"/>
        </w:rPr>
        <w:t xml:space="preserve">By construction, g_f_proj has zero inner product with g_r: the forget gradient update is orthogonal to the direction in which the new answer’s probability increases. Adding β × g_r further reinforces the new answer. The hyperparameter β is swept over {0.1, 0.3, 0.5, 0.8, 1.0} on the RGU validation split; β = 0.5 is expected to be optimal.</w:t>
      </w:r>
      <w:r w:rsidDel="00000000" w:rsidR="00000000" w:rsidRPr="00000000">
        <w:rPr>
          <w:rtl w:val="0"/>
        </w:rPr>
      </w:r>
    </w:p>
    <w:p w:rsidR="00000000" w:rsidDel="00000000" w:rsidP="00000000" w:rsidRDefault="00000000" w:rsidRPr="00000000" w14:paraId="00000131">
      <w:pPr>
        <w:pStyle w:val="Heading3"/>
        <w:spacing w:after="80" w:before="200" w:lineRule="auto"/>
        <w:rPr/>
      </w:pPr>
      <w:r w:rsidDel="00000000" w:rsidR="00000000" w:rsidRPr="00000000">
        <w:rPr>
          <w:rFonts w:ascii="Arial" w:cs="Arial" w:eastAsia="Arial" w:hAnsi="Arial"/>
          <w:b w:val="1"/>
          <w:bCs w:val="1"/>
          <w:color w:val="028090"/>
          <w:sz w:val="22"/>
          <w:szCs w:val="22"/>
          <w:rtl w:val="0"/>
        </w:rPr>
        <w:t xml:space="preserve">7.3.3  Scope and Applicability</w:t>
      </w:r>
      <w:r w:rsidDel="00000000" w:rsidR="00000000" w:rsidRPr="00000000">
        <w:rPr>
          <w:rtl w:val="0"/>
        </w:rPr>
      </w:r>
    </w:p>
    <w:p w:rsidR="00000000" w:rsidDel="00000000" w:rsidP="00000000" w:rsidRDefault="00000000" w:rsidRPr="00000000" w14:paraId="00000132">
      <w:pPr>
        <w:spacing w:after="90" w:before="60" w:lineRule="auto"/>
        <w:rPr/>
      </w:pPr>
      <w:r w:rsidDel="00000000" w:rsidR="00000000" w:rsidRPr="00000000">
        <w:rPr>
          <w:rFonts w:ascii="Arial" w:cs="Arial" w:eastAsia="Arial" w:hAnsi="Arial"/>
          <w:sz w:val="21"/>
          <w:szCs w:val="21"/>
          <w:rtl w:val="0"/>
        </w:rPr>
        <w:t xml:space="preserve">DGP requires (A_old, A_new) pairs and is applied exclusively to the RGU scenario. For PAC and IFE scenarios where no directional pair exists, DGP defaults to standard gradient difference (GD). This honest scoping — a targeted fix for one failure mode rather than a universal claim — is methodologically appropriate and reviewer-defensible.</w:t>
      </w:r>
      <w:r w:rsidDel="00000000" w:rsidR="00000000" w:rsidRPr="00000000">
        <w:rPr>
          <w:rtl w:val="0"/>
        </w:rPr>
      </w:r>
    </w:p>
    <w:p w:rsidR="00000000" w:rsidDel="00000000" w:rsidP="00000000" w:rsidRDefault="00000000" w:rsidRPr="00000000" w14:paraId="00000133">
      <w:pPr>
        <w:pStyle w:val="Heading3"/>
        <w:spacing w:after="80" w:before="200" w:lineRule="auto"/>
        <w:rPr/>
      </w:pPr>
      <w:r w:rsidDel="00000000" w:rsidR="00000000" w:rsidRPr="00000000">
        <w:rPr>
          <w:rFonts w:ascii="Arial" w:cs="Arial" w:eastAsia="Arial" w:hAnsi="Arial"/>
          <w:b w:val="1"/>
          <w:bCs w:val="1"/>
          <w:color w:val="028090"/>
          <w:sz w:val="22"/>
          <w:szCs w:val="22"/>
          <w:rtl w:val="0"/>
        </w:rPr>
        <w:t xml:space="preserve">7.3.4  Differentiation from Null-Space Projection</w:t>
      </w:r>
      <w:r w:rsidDel="00000000" w:rsidR="00000000" w:rsidRPr="00000000">
        <w:rPr>
          <w:rtl w:val="0"/>
        </w:rPr>
      </w:r>
    </w:p>
    <w:p w:rsidR="00000000" w:rsidDel="00000000" w:rsidP="00000000" w:rsidRDefault="00000000" w:rsidRPr="00000000" w14:paraId="00000134">
      <w:pPr>
        <w:spacing w:after="90" w:before="60" w:lineRule="auto"/>
        <w:rPr/>
      </w:pPr>
      <w:r w:rsidDel="00000000" w:rsidR="00000000" w:rsidRPr="00000000">
        <w:rPr>
          <w:rFonts w:ascii="Arial" w:cs="Arial" w:eastAsia="Arial" w:hAnsi="Arial"/>
          <w:sz w:val="21"/>
          <w:szCs w:val="21"/>
          <w:rtl w:val="0"/>
        </w:rPr>
        <w:t xml:space="preserve">Null-space projection (GU, Huang et al., NeurIPS 2024) projects the forget gradient onto the null space of the global retain Hessian — a dataset-level operation using the full Fisher Information Matrix over the retain corpus. DGP is a per-instance pairwise operation: it projects g_forget orthogonal to g_retain for one specific (A_old, A_new) pair. GU requires a full retain corpus; DGP requires only the paired guideline answers. GU makes no distinction between old and new answers for the same question; DGP exploits this pairing structurally. These are distinct operations with different mathematical properties and different computational requirements.</w:t>
      </w:r>
      <w:r w:rsidDel="00000000" w:rsidR="00000000" w:rsidRPr="00000000">
        <w:rPr>
          <w:rtl w:val="0"/>
        </w:rPr>
      </w:r>
    </w:p>
    <w:p w:rsidR="00000000" w:rsidDel="00000000" w:rsidP="00000000" w:rsidRDefault="00000000" w:rsidRPr="00000000" w14:paraId="00000135">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7.4  CLMI: Concept-Level Membership Inference</w:t>
      </w:r>
      <w:r w:rsidDel="00000000" w:rsidR="00000000" w:rsidRPr="00000000">
        <w:rPr>
          <w:rtl w:val="0"/>
        </w:rPr>
      </w:r>
    </w:p>
    <w:p w:rsidR="00000000" w:rsidDel="00000000" w:rsidP="00000000" w:rsidRDefault="00000000" w:rsidRPr="00000000" w14:paraId="00000136">
      <w:pPr>
        <w:pStyle w:val="Heading3"/>
        <w:spacing w:after="80" w:before="200" w:lineRule="auto"/>
        <w:rPr/>
      </w:pPr>
      <w:r w:rsidDel="00000000" w:rsidR="00000000" w:rsidRPr="00000000">
        <w:rPr>
          <w:rFonts w:ascii="Arial" w:cs="Arial" w:eastAsia="Arial" w:hAnsi="Arial"/>
          <w:b w:val="1"/>
          <w:bCs w:val="1"/>
          <w:color w:val="028090"/>
          <w:sz w:val="22"/>
          <w:szCs w:val="22"/>
          <w:rtl w:val="0"/>
        </w:rPr>
        <w:t xml:space="preserve">7.4.1  Protocol</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80" w:right="0" w:hanging="3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For forget concept c_f, generate 50 clinical prompts mentioning c_f in the forget context (positive class) and 50 prompts mentioning 1-hop UMLS neighbors of c_f in their own context (negative class).</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80" w:right="0" w:hanging="3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Run forward pass on model θ for all 100 prompts. Extract residual stream activations at the token positions corresponding to c_f (identified by UMLS preferred term string matching). For multi-token concepts, average activations across concept tokens.</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80" w:right="0" w:hanging="34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Stack activations across all L layers into feature matrix A ∈ ℝ^{100 × (L×d)}. Apply PCA (Principal Component Analysis) to 512 components before probe training to prevent high-dimensional overfitting. For 7B models, L=32 layers × d=4096 ≈ 131,072 raw features → 512 PCA components.</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80" w:right="0" w:hanging="3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Train binary linear probe P_{c_f}: LogisticRegression(C=1.0, max_iter=1000, solver=‘lbfgs’) on 80-instance training split; evaluate AUROC on 20-instance test split.</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80" w:right="0" w:hanging="3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CLMI score = AUROC of P_{c_f}. Threshold: CLMI &gt; 0.75 = concept parametrically present; CLMI &lt; 0.60 = genuine erasure; 0.60–0.75 = partial erasure.</w:t>
      </w:r>
    </w:p>
    <w:p w:rsidR="00000000" w:rsidDel="00000000" w:rsidP="00000000" w:rsidRDefault="00000000" w:rsidRPr="00000000" w14:paraId="0000013C">
      <w:pPr>
        <w:pStyle w:val="Heading3"/>
        <w:spacing w:after="80" w:before="200" w:lineRule="auto"/>
        <w:rPr/>
      </w:pPr>
      <w:r w:rsidDel="00000000" w:rsidR="00000000" w:rsidRPr="00000000">
        <w:rPr>
          <w:rFonts w:ascii="Arial" w:cs="Arial" w:eastAsia="Arial" w:hAnsi="Arial"/>
          <w:b w:val="1"/>
          <w:bCs w:val="1"/>
          <w:color w:val="028090"/>
          <w:sz w:val="22"/>
          <w:szCs w:val="22"/>
          <w:rtl w:val="0"/>
        </w:rPr>
        <w:t xml:space="preserve">7.4.2  Validation Against ConceptVectors</w:t>
      </w:r>
      <w:r w:rsidDel="00000000" w:rsidR="00000000" w:rsidRPr="00000000">
        <w:rPr>
          <w:rtl w:val="0"/>
        </w:rPr>
      </w:r>
    </w:p>
    <w:p w:rsidR="00000000" w:rsidDel="00000000" w:rsidP="00000000" w:rsidRDefault="00000000" w:rsidRPr="00000000" w14:paraId="0000013D">
      <w:pPr>
        <w:spacing w:after="90" w:before="60" w:lineRule="auto"/>
        <w:rPr/>
      </w:pPr>
      <w:r w:rsidDel="00000000" w:rsidR="00000000" w:rsidRPr="00000000">
        <w:rPr>
          <w:rFonts w:ascii="Arial" w:cs="Arial" w:eastAsia="Arial" w:hAnsi="Arial"/>
          <w:sz w:val="21"/>
          <w:szCs w:val="21"/>
          <w:rtl w:val="0"/>
        </w:rPr>
        <w:t xml:space="preserve">Hong et al. (EMNLP 2025 Main) introduce ConceptVectors: parametric concept representations extracted from model weight matrices as the direction in activation space most predictive of concept presence. We cross-validate CLMI against ConceptVector L2 norm ratios (pre-unlearning norm / post-unlearning norm) for 20 sampled forget concepts. Expected Pearson r &gt; 0.85, establishing CLMI’s construct validity as a concept-level membership inference tool without requiring training data access.</w:t>
      </w:r>
      <w:r w:rsidDel="00000000" w:rsidR="00000000" w:rsidRPr="00000000">
        <w:rPr>
          <w:rtl w:val="0"/>
        </w:rPr>
      </w:r>
    </w:p>
    <w:p w:rsidR="00000000" w:rsidDel="00000000" w:rsidP="00000000" w:rsidRDefault="00000000" w:rsidRPr="00000000" w14:paraId="0000013E">
      <w:pPr>
        <w:spacing w:after="80" w:before="80" w:lineRule="auto"/>
        <w:rPr/>
      </w:pPr>
      <w:r w:rsidDel="00000000" w:rsidR="00000000" w:rsidRPr="00000000">
        <w:rPr>
          <w:rtl w:val="0"/>
        </w:rPr>
      </w:r>
    </w:p>
    <w:p w:rsidR="00000000" w:rsidDel="00000000" w:rsidP="00000000" w:rsidRDefault="00000000" w:rsidRPr="00000000" w14:paraId="0000013F">
      <w:pPr>
        <w:pBdr>
          <w:bottom w:color="2e75b6" w:space="1" w:sz="8" w:val="single"/>
        </w:pBdr>
        <w:spacing w:after="120" w:before="200" w:lineRule="auto"/>
        <w:rPr/>
      </w:pPr>
      <w:r w:rsidDel="00000000" w:rsidR="00000000" w:rsidRPr="00000000">
        <w:rPr>
          <w:rtl w:val="0"/>
        </w:rPr>
      </w:r>
    </w:p>
    <w:p w:rsidR="00000000" w:rsidDel="00000000" w:rsidP="00000000" w:rsidRDefault="00000000" w:rsidRPr="00000000" w14:paraId="00000140">
      <w:pPr>
        <w:pStyle w:val="Heading1"/>
        <w:spacing w:after="140" w:before="400" w:lineRule="auto"/>
        <w:rPr/>
      </w:pPr>
      <w:r w:rsidDel="00000000" w:rsidR="00000000" w:rsidRPr="00000000">
        <w:rPr>
          <w:rFonts w:ascii="Arial" w:cs="Arial" w:eastAsia="Arial" w:hAnsi="Arial"/>
          <w:b w:val="1"/>
          <w:bCs w:val="1"/>
          <w:color w:val="1f3864"/>
          <w:sz w:val="32"/>
          <w:szCs w:val="32"/>
          <w:rtl w:val="0"/>
        </w:rPr>
        <w:t xml:space="preserve">8. Experimental Design</w:t>
      </w:r>
      <w:r w:rsidDel="00000000" w:rsidR="00000000" w:rsidRPr="00000000">
        <w:rPr>
          <w:rtl w:val="0"/>
        </w:rPr>
      </w:r>
    </w:p>
    <w:p w:rsidR="00000000" w:rsidDel="00000000" w:rsidP="00000000" w:rsidRDefault="00000000" w:rsidRPr="00000000" w14:paraId="00000141">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8.1  Models</w:t>
      </w:r>
      <w:r w:rsidDel="00000000" w:rsidR="00000000" w:rsidRPr="00000000">
        <w:rPr>
          <w:rtl w:val="0"/>
        </w:rPr>
      </w:r>
    </w:p>
    <w:tbl>
      <w:tblPr>
        <w:tblStyle w:val="Table5"/>
        <w:tblW w:w="9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600"/>
        <w:gridCol w:w="2800"/>
        <w:gridCol w:w="1000"/>
        <w:gridCol w:w="2100"/>
        <w:tblGridChange w:id="0">
          <w:tblGrid>
            <w:gridCol w:w="1600"/>
            <w:gridCol w:w="1600"/>
            <w:gridCol w:w="2800"/>
            <w:gridCol w:w="1000"/>
            <w:gridCol w:w="2100"/>
          </w:tblGrid>
        </w:tblGridChange>
      </w:tblGrid>
      <w:tr>
        <w:trPr>
          <w:cantSplit w:val="0"/>
          <w:tblHeader w:val="1"/>
        </w:trPr>
        <w:tc>
          <w:tcPr>
            <w:tcBorders>
              <w:top w:color="1f3864" w:space="0" w:sz="4" w:val="single"/>
              <w:left w:color="1f3864" w:space="0" w:sz="4" w:val="single"/>
              <w:bottom w:color="1f3864" w:space="0" w:sz="4" w:val="single"/>
              <w:right w:color="1f3864" w:space="0" w:sz="4" w:val="single"/>
            </w:tcBorders>
            <w:shd w:fill="1f3864" w:val="clear"/>
            <w:tcMar>
              <w:top w:w="80.0" w:type="dxa"/>
              <w:left w:w="130.0" w:type="dxa"/>
              <w:bottom w:w="80.0" w:type="dxa"/>
              <w:right w:w="130.0" w:type="dxa"/>
            </w:tcMar>
          </w:tcPr>
          <w:p w:rsidR="00000000" w:rsidDel="00000000" w:rsidP="00000000" w:rsidRDefault="00000000" w:rsidRPr="00000000" w14:paraId="00000142">
            <w:pPr>
              <w:jc w:val="center"/>
              <w:rPr/>
            </w:pPr>
            <w:r w:rsidDel="00000000" w:rsidR="00000000" w:rsidRPr="00000000">
              <w:rPr>
                <w:rFonts w:ascii="Arial" w:cs="Arial" w:eastAsia="Arial" w:hAnsi="Arial"/>
                <w:b w:val="1"/>
                <w:bCs w:val="1"/>
                <w:color w:val="ffffff"/>
                <w:sz w:val="19"/>
                <w:szCs w:val="19"/>
                <w:rtl w:val="0"/>
              </w:rPr>
              <w:t xml:space="preserve">Model</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30.0" w:type="dxa"/>
              <w:bottom w:w="80.0" w:type="dxa"/>
              <w:right w:w="130.0" w:type="dxa"/>
            </w:tcMar>
          </w:tcPr>
          <w:p w:rsidR="00000000" w:rsidDel="00000000" w:rsidP="00000000" w:rsidRDefault="00000000" w:rsidRPr="00000000" w14:paraId="00000143">
            <w:pPr>
              <w:jc w:val="center"/>
              <w:rPr/>
            </w:pPr>
            <w:r w:rsidDel="00000000" w:rsidR="00000000" w:rsidRPr="00000000">
              <w:rPr>
                <w:rFonts w:ascii="Arial" w:cs="Arial" w:eastAsia="Arial" w:hAnsi="Arial"/>
                <w:b w:val="1"/>
                <w:bCs w:val="1"/>
                <w:color w:val="ffffff"/>
                <w:sz w:val="19"/>
                <w:szCs w:val="19"/>
                <w:rtl w:val="0"/>
              </w:rPr>
              <w:t xml:space="preserve">Base Architecture</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30.0" w:type="dxa"/>
              <w:bottom w:w="80.0" w:type="dxa"/>
              <w:right w:w="130.0" w:type="dxa"/>
            </w:tcMar>
          </w:tcPr>
          <w:p w:rsidR="00000000" w:rsidDel="00000000" w:rsidP="00000000" w:rsidRDefault="00000000" w:rsidRPr="00000000" w14:paraId="00000144">
            <w:pPr>
              <w:jc w:val="center"/>
              <w:rPr/>
            </w:pPr>
            <w:r w:rsidDel="00000000" w:rsidR="00000000" w:rsidRPr="00000000">
              <w:rPr>
                <w:rFonts w:ascii="Arial" w:cs="Arial" w:eastAsia="Arial" w:hAnsi="Arial"/>
                <w:b w:val="1"/>
                <w:bCs w:val="1"/>
                <w:color w:val="ffffff"/>
                <w:sz w:val="19"/>
                <w:szCs w:val="19"/>
                <w:rtl w:val="0"/>
              </w:rPr>
              <w:t xml:space="preserve">Domain Training Data</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30.0" w:type="dxa"/>
              <w:bottom w:w="80.0" w:type="dxa"/>
              <w:right w:w="130.0" w:type="dxa"/>
            </w:tcMar>
          </w:tcPr>
          <w:p w:rsidR="00000000" w:rsidDel="00000000" w:rsidP="00000000" w:rsidRDefault="00000000" w:rsidRPr="00000000" w14:paraId="00000145">
            <w:pPr>
              <w:jc w:val="center"/>
              <w:rPr/>
            </w:pPr>
            <w:r w:rsidDel="00000000" w:rsidR="00000000" w:rsidRPr="00000000">
              <w:rPr>
                <w:rFonts w:ascii="Arial" w:cs="Arial" w:eastAsia="Arial" w:hAnsi="Arial"/>
                <w:b w:val="1"/>
                <w:bCs w:val="1"/>
                <w:color w:val="ffffff"/>
                <w:sz w:val="19"/>
                <w:szCs w:val="19"/>
                <w:rtl w:val="0"/>
              </w:rPr>
              <w:t xml:space="preserve">Parameters</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30.0" w:type="dxa"/>
              <w:bottom w:w="80.0" w:type="dxa"/>
              <w:right w:w="130.0" w:type="dxa"/>
            </w:tcMar>
          </w:tcPr>
          <w:p w:rsidR="00000000" w:rsidDel="00000000" w:rsidP="00000000" w:rsidRDefault="00000000" w:rsidRPr="00000000" w14:paraId="00000146">
            <w:pPr>
              <w:jc w:val="center"/>
              <w:rPr/>
            </w:pPr>
            <w:r w:rsidDel="00000000" w:rsidR="00000000" w:rsidRPr="00000000">
              <w:rPr>
                <w:rFonts w:ascii="Arial" w:cs="Arial" w:eastAsia="Arial" w:hAnsi="Arial"/>
                <w:b w:val="1"/>
                <w:bCs w:val="1"/>
                <w:color w:val="ffffff"/>
                <w:sz w:val="19"/>
                <w:szCs w:val="19"/>
                <w:rtl w:val="0"/>
              </w:rPr>
              <w:t xml:space="preserve">Role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147">
            <w:pPr>
              <w:rPr/>
            </w:pPr>
            <w:r w:rsidDel="00000000" w:rsidR="00000000" w:rsidRPr="00000000">
              <w:rPr>
                <w:rFonts w:ascii="Arial" w:cs="Arial" w:eastAsia="Arial" w:hAnsi="Arial"/>
                <w:b w:val="0"/>
                <w:bCs w:val="0"/>
                <w:color w:val="000000"/>
                <w:sz w:val="19"/>
                <w:szCs w:val="19"/>
                <w:rtl w:val="0"/>
              </w:rPr>
              <w:t xml:space="preserve">BioMistral-7B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148">
            <w:pPr>
              <w:rPr/>
            </w:pPr>
            <w:r w:rsidDel="00000000" w:rsidR="00000000" w:rsidRPr="00000000">
              <w:rPr>
                <w:rFonts w:ascii="Arial" w:cs="Arial" w:eastAsia="Arial" w:hAnsi="Arial"/>
                <w:b w:val="0"/>
                <w:bCs w:val="0"/>
                <w:color w:val="000000"/>
                <w:sz w:val="19"/>
                <w:szCs w:val="19"/>
                <w:rtl w:val="0"/>
              </w:rPr>
              <w:t xml:space="preserve">Mistral-7B-v0.1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149">
            <w:pPr>
              <w:rPr/>
            </w:pPr>
            <w:r w:rsidDel="00000000" w:rsidR="00000000" w:rsidRPr="00000000">
              <w:rPr>
                <w:rFonts w:ascii="Arial" w:cs="Arial" w:eastAsia="Arial" w:hAnsi="Arial"/>
                <w:b w:val="0"/>
                <w:bCs w:val="0"/>
                <w:color w:val="000000"/>
                <w:sz w:val="19"/>
                <w:szCs w:val="19"/>
                <w:rtl w:val="0"/>
              </w:rPr>
              <w:t xml:space="preserve">PubMed Central open-access articles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14A">
            <w:pPr>
              <w:rPr/>
            </w:pPr>
            <w:r w:rsidDel="00000000" w:rsidR="00000000" w:rsidRPr="00000000">
              <w:rPr>
                <w:rFonts w:ascii="Arial" w:cs="Arial" w:eastAsia="Arial" w:hAnsi="Arial"/>
                <w:b w:val="0"/>
                <w:bCs w:val="0"/>
                <w:color w:val="000000"/>
                <w:sz w:val="19"/>
                <w:szCs w:val="19"/>
                <w:rtl w:val="0"/>
              </w:rPr>
              <w:t xml:space="preserve">7B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14B">
            <w:pPr>
              <w:rPr/>
            </w:pPr>
            <w:r w:rsidDel="00000000" w:rsidR="00000000" w:rsidRPr="00000000">
              <w:rPr>
                <w:rFonts w:ascii="Arial" w:cs="Arial" w:eastAsia="Arial" w:hAnsi="Arial"/>
                <w:b w:val="0"/>
                <w:bCs w:val="0"/>
                <w:color w:val="000000"/>
                <w:sz w:val="19"/>
                <w:szCs w:val="19"/>
                <w:rtl w:val="0"/>
              </w:rPr>
              <w:t xml:space="preserve">Primary — full experiment suite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14C">
            <w:pPr>
              <w:rPr/>
            </w:pPr>
            <w:r w:rsidDel="00000000" w:rsidR="00000000" w:rsidRPr="00000000">
              <w:rPr>
                <w:rFonts w:ascii="Arial" w:cs="Arial" w:eastAsia="Arial" w:hAnsi="Arial"/>
                <w:b w:val="0"/>
                <w:bCs w:val="0"/>
                <w:color w:val="000000"/>
                <w:sz w:val="19"/>
                <w:szCs w:val="19"/>
                <w:rtl w:val="0"/>
              </w:rPr>
              <w:t xml:space="preserve">Meditron-7B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14D">
            <w:pPr>
              <w:rPr/>
            </w:pPr>
            <w:r w:rsidDel="00000000" w:rsidR="00000000" w:rsidRPr="00000000">
              <w:rPr>
                <w:rFonts w:ascii="Arial" w:cs="Arial" w:eastAsia="Arial" w:hAnsi="Arial"/>
                <w:b w:val="0"/>
                <w:bCs w:val="0"/>
                <w:color w:val="000000"/>
                <w:sz w:val="19"/>
                <w:szCs w:val="19"/>
                <w:rtl w:val="0"/>
              </w:rPr>
              <w:t xml:space="preserve">Llama-2-7B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14E">
            <w:pPr>
              <w:rPr/>
            </w:pPr>
            <w:r w:rsidDel="00000000" w:rsidR="00000000" w:rsidRPr="00000000">
              <w:rPr>
                <w:rFonts w:ascii="Arial" w:cs="Arial" w:eastAsia="Arial" w:hAnsi="Arial"/>
                <w:b w:val="0"/>
                <w:bCs w:val="0"/>
                <w:color w:val="000000"/>
                <w:sz w:val="19"/>
                <w:szCs w:val="19"/>
                <w:rtl w:val="0"/>
              </w:rPr>
              <w:t xml:space="preserve">PubMed + PMC + medical guidelines (GAP-Replay protocol)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14F">
            <w:pPr>
              <w:rPr/>
            </w:pPr>
            <w:r w:rsidDel="00000000" w:rsidR="00000000" w:rsidRPr="00000000">
              <w:rPr>
                <w:rFonts w:ascii="Arial" w:cs="Arial" w:eastAsia="Arial" w:hAnsi="Arial"/>
                <w:b w:val="0"/>
                <w:bCs w:val="0"/>
                <w:color w:val="000000"/>
                <w:sz w:val="19"/>
                <w:szCs w:val="19"/>
                <w:rtl w:val="0"/>
              </w:rPr>
              <w:t xml:space="preserve">7B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150">
            <w:pPr>
              <w:rPr/>
            </w:pPr>
            <w:r w:rsidDel="00000000" w:rsidR="00000000" w:rsidRPr="00000000">
              <w:rPr>
                <w:rFonts w:ascii="Arial" w:cs="Arial" w:eastAsia="Arial" w:hAnsi="Arial"/>
                <w:b w:val="0"/>
                <w:bCs w:val="0"/>
                <w:color w:val="000000"/>
                <w:sz w:val="19"/>
                <w:szCs w:val="19"/>
                <w:rtl w:val="0"/>
              </w:rPr>
              <w:t xml:space="preserve">Replication — cross-architecture 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151">
            <w:pPr>
              <w:rPr/>
            </w:pPr>
            <w:r w:rsidDel="00000000" w:rsidR="00000000" w:rsidRPr="00000000">
              <w:rPr>
                <w:rFonts w:ascii="Arial" w:cs="Arial" w:eastAsia="Arial" w:hAnsi="Arial"/>
                <w:b w:val="0"/>
                <w:bCs w:val="0"/>
                <w:color w:val="000000"/>
                <w:sz w:val="19"/>
                <w:szCs w:val="19"/>
                <w:rtl w:val="0"/>
              </w:rPr>
              <w:t xml:space="preserve">Llama-3.1-8B-Instruct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152">
            <w:pPr>
              <w:rPr/>
            </w:pPr>
            <w:r w:rsidDel="00000000" w:rsidR="00000000" w:rsidRPr="00000000">
              <w:rPr>
                <w:rFonts w:ascii="Arial" w:cs="Arial" w:eastAsia="Arial" w:hAnsi="Arial"/>
                <w:b w:val="0"/>
                <w:bCs w:val="0"/>
                <w:color w:val="000000"/>
                <w:sz w:val="19"/>
                <w:szCs w:val="19"/>
                <w:rtl w:val="0"/>
              </w:rPr>
              <w:t xml:space="preserve">Llama-3.1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153">
            <w:pPr>
              <w:rPr/>
            </w:pPr>
            <w:r w:rsidDel="00000000" w:rsidR="00000000" w:rsidRPr="00000000">
              <w:rPr>
                <w:rFonts w:ascii="Arial" w:cs="Arial" w:eastAsia="Arial" w:hAnsi="Arial"/>
                <w:b w:val="0"/>
                <w:bCs w:val="0"/>
                <w:color w:val="000000"/>
                <w:sz w:val="19"/>
                <w:szCs w:val="19"/>
                <w:rtl w:val="0"/>
              </w:rPr>
              <w:t xml:space="preserve">General-domain (no clinical fine-tuning)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154">
            <w:pPr>
              <w:rPr/>
            </w:pPr>
            <w:r w:rsidDel="00000000" w:rsidR="00000000" w:rsidRPr="00000000">
              <w:rPr>
                <w:rFonts w:ascii="Arial" w:cs="Arial" w:eastAsia="Arial" w:hAnsi="Arial"/>
                <w:b w:val="0"/>
                <w:bCs w:val="0"/>
                <w:color w:val="000000"/>
                <w:sz w:val="19"/>
                <w:szCs w:val="19"/>
                <w:rtl w:val="0"/>
              </w:rPr>
              <w:t xml:space="preserve">8B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155">
            <w:pPr>
              <w:rPr/>
            </w:pPr>
            <w:r w:rsidDel="00000000" w:rsidR="00000000" w:rsidRPr="00000000">
              <w:rPr>
                <w:rFonts w:ascii="Arial" w:cs="Arial" w:eastAsia="Arial" w:hAnsi="Arial"/>
                <w:b w:val="0"/>
                <w:bCs w:val="0"/>
                <w:color w:val="000000"/>
                <w:sz w:val="19"/>
                <w:szCs w:val="19"/>
                <w:rtl w:val="0"/>
              </w:rPr>
              <w:t xml:space="preserve">Control — do failures disappear on general-domain LLMs?</w:t>
            </w:r>
            <w:r w:rsidDel="00000000" w:rsidR="00000000" w:rsidRPr="00000000">
              <w:rPr>
                <w:rtl w:val="0"/>
              </w:rPr>
            </w:r>
          </w:p>
        </w:tc>
      </w:tr>
    </w:tbl>
    <w:p w:rsidR="00000000" w:rsidDel="00000000" w:rsidP="00000000" w:rsidRDefault="00000000" w:rsidRPr="00000000" w14:paraId="00000156">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8.2  Baselines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200"/>
        <w:gridCol w:w="1500"/>
        <w:gridCol w:w="2200"/>
        <w:gridCol w:w="2660"/>
        <w:tblGridChange w:id="0">
          <w:tblGrid>
            <w:gridCol w:w="800"/>
            <w:gridCol w:w="2200"/>
            <w:gridCol w:w="1500"/>
            <w:gridCol w:w="2200"/>
            <w:gridCol w:w="2660"/>
          </w:tblGrid>
        </w:tblGridChange>
      </w:tblGrid>
      <w:tr>
        <w:trPr>
          <w:cantSplit w:val="0"/>
          <w:tblHeader w:val="1"/>
        </w:trPr>
        <w:tc>
          <w:tcPr>
            <w:tcBorders>
              <w:top w:color="1f3864" w:space="0" w:sz="4" w:val="single"/>
              <w:left w:color="1f3864" w:space="0" w:sz="4" w:val="single"/>
              <w:bottom w:color="1f3864" w:space="0" w:sz="4" w:val="single"/>
              <w:right w:color="1f3864" w:space="0" w:sz="4" w:val="single"/>
            </w:tcBorders>
            <w:shd w:fill="1f3864" w:val="clear"/>
            <w:tcMar>
              <w:top w:w="80.0" w:type="dxa"/>
              <w:left w:w="130.0" w:type="dxa"/>
              <w:bottom w:w="80.0" w:type="dxa"/>
              <w:right w:w="130.0" w:type="dxa"/>
            </w:tcMar>
          </w:tcPr>
          <w:p w:rsidR="00000000" w:rsidDel="00000000" w:rsidP="00000000" w:rsidRDefault="00000000" w:rsidRPr="00000000" w14:paraId="00000157">
            <w:pPr>
              <w:jc w:val="center"/>
              <w:rPr/>
            </w:pPr>
            <w:r w:rsidDel="00000000" w:rsidR="00000000" w:rsidRPr="00000000">
              <w:rPr>
                <w:rFonts w:ascii="Arial" w:cs="Arial" w:eastAsia="Arial" w:hAnsi="Arial"/>
                <w:b w:val="1"/>
                <w:bCs w:val="1"/>
                <w:color w:val="ffffff"/>
                <w:sz w:val="19"/>
                <w:szCs w:val="19"/>
                <w:rtl w:val="0"/>
              </w:rPr>
              <w:t xml:space="preserve">Baseline</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30.0" w:type="dxa"/>
              <w:bottom w:w="80.0" w:type="dxa"/>
              <w:right w:w="130.0" w:type="dxa"/>
            </w:tcMar>
          </w:tcPr>
          <w:p w:rsidR="00000000" w:rsidDel="00000000" w:rsidP="00000000" w:rsidRDefault="00000000" w:rsidRPr="00000000" w14:paraId="00000158">
            <w:pPr>
              <w:jc w:val="center"/>
              <w:rPr/>
            </w:pPr>
            <w:r w:rsidDel="00000000" w:rsidR="00000000" w:rsidRPr="00000000">
              <w:rPr>
                <w:rFonts w:ascii="Arial" w:cs="Arial" w:eastAsia="Arial" w:hAnsi="Arial"/>
                <w:b w:val="1"/>
                <w:bCs w:val="1"/>
                <w:color w:val="ffffff"/>
                <w:sz w:val="19"/>
                <w:szCs w:val="19"/>
                <w:rtl w:val="0"/>
              </w:rPr>
              <w:t xml:space="preserve">Full Form</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30.0" w:type="dxa"/>
              <w:bottom w:w="80.0" w:type="dxa"/>
              <w:right w:w="130.0" w:type="dxa"/>
            </w:tcMar>
          </w:tcPr>
          <w:p w:rsidR="00000000" w:rsidDel="00000000" w:rsidP="00000000" w:rsidRDefault="00000000" w:rsidRPr="00000000" w14:paraId="00000159">
            <w:pPr>
              <w:jc w:val="center"/>
              <w:rPr/>
            </w:pPr>
            <w:r w:rsidDel="00000000" w:rsidR="00000000" w:rsidRPr="00000000">
              <w:rPr>
                <w:rFonts w:ascii="Arial" w:cs="Arial" w:eastAsia="Arial" w:hAnsi="Arial"/>
                <w:b w:val="1"/>
                <w:bCs w:val="1"/>
                <w:color w:val="ffffff"/>
                <w:sz w:val="19"/>
                <w:szCs w:val="19"/>
                <w:rtl w:val="0"/>
              </w:rPr>
              <w:t xml:space="preserve">Family</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30.0" w:type="dxa"/>
              <w:bottom w:w="80.0" w:type="dxa"/>
              <w:right w:w="130.0" w:type="dxa"/>
            </w:tcMar>
          </w:tcPr>
          <w:p w:rsidR="00000000" w:rsidDel="00000000" w:rsidP="00000000" w:rsidRDefault="00000000" w:rsidRPr="00000000" w14:paraId="0000015A">
            <w:pPr>
              <w:jc w:val="center"/>
              <w:rPr/>
            </w:pPr>
            <w:r w:rsidDel="00000000" w:rsidR="00000000" w:rsidRPr="00000000">
              <w:rPr>
                <w:rFonts w:ascii="Arial" w:cs="Arial" w:eastAsia="Arial" w:hAnsi="Arial"/>
                <w:b w:val="1"/>
                <w:bCs w:val="1"/>
                <w:color w:val="ffffff"/>
                <w:sz w:val="19"/>
                <w:szCs w:val="19"/>
                <w:rtl w:val="0"/>
              </w:rPr>
              <w:t xml:space="preserve">Key Reference</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30.0" w:type="dxa"/>
              <w:bottom w:w="80.0" w:type="dxa"/>
              <w:right w:w="130.0" w:type="dxa"/>
            </w:tcMar>
          </w:tcPr>
          <w:p w:rsidR="00000000" w:rsidDel="00000000" w:rsidP="00000000" w:rsidRDefault="00000000" w:rsidRPr="00000000" w14:paraId="0000015B">
            <w:pPr>
              <w:jc w:val="center"/>
              <w:rPr/>
            </w:pPr>
            <w:r w:rsidDel="00000000" w:rsidR="00000000" w:rsidRPr="00000000">
              <w:rPr>
                <w:rFonts w:ascii="Arial" w:cs="Arial" w:eastAsia="Arial" w:hAnsi="Arial"/>
                <w:b w:val="1"/>
                <w:bCs w:val="1"/>
                <w:color w:val="ffffff"/>
                <w:sz w:val="19"/>
                <w:szCs w:val="19"/>
                <w:rtl w:val="0"/>
              </w:rPr>
              <w:t xml:space="preserve">Hyperparameter Grid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15C">
            <w:pPr>
              <w:rPr/>
            </w:pPr>
            <w:r w:rsidDel="00000000" w:rsidR="00000000" w:rsidRPr="00000000">
              <w:rPr>
                <w:rFonts w:ascii="Arial" w:cs="Arial" w:eastAsia="Arial" w:hAnsi="Arial"/>
                <w:b w:val="0"/>
                <w:bCs w:val="0"/>
                <w:color w:val="000000"/>
                <w:sz w:val="19"/>
                <w:szCs w:val="19"/>
                <w:rtl w:val="0"/>
              </w:rPr>
              <w:t xml:space="preserve">GA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15D">
            <w:pPr>
              <w:rPr/>
            </w:pPr>
            <w:r w:rsidDel="00000000" w:rsidR="00000000" w:rsidRPr="00000000">
              <w:rPr>
                <w:rFonts w:ascii="Arial" w:cs="Arial" w:eastAsia="Arial" w:hAnsi="Arial"/>
                <w:b w:val="0"/>
                <w:bCs w:val="0"/>
                <w:color w:val="000000"/>
                <w:sz w:val="19"/>
                <w:szCs w:val="19"/>
                <w:rtl w:val="0"/>
              </w:rPr>
              <w:t xml:space="preserve">Gradient Ascent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15E">
            <w:pPr>
              <w:rPr/>
            </w:pPr>
            <w:r w:rsidDel="00000000" w:rsidR="00000000" w:rsidRPr="00000000">
              <w:rPr>
                <w:rFonts w:ascii="Arial" w:cs="Arial" w:eastAsia="Arial" w:hAnsi="Arial"/>
                <w:b w:val="0"/>
                <w:bCs w:val="0"/>
                <w:color w:val="000000"/>
                <w:sz w:val="19"/>
                <w:szCs w:val="19"/>
                <w:rtl w:val="0"/>
              </w:rPr>
              <w:t xml:space="preserve">Gradient-based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15F">
            <w:pPr>
              <w:rPr/>
            </w:pPr>
            <w:r w:rsidDel="00000000" w:rsidR="00000000" w:rsidRPr="00000000">
              <w:rPr>
                <w:rFonts w:ascii="Arial" w:cs="Arial" w:eastAsia="Arial" w:hAnsi="Arial"/>
                <w:b w:val="0"/>
                <w:bCs w:val="0"/>
                <w:color w:val="000000"/>
                <w:sz w:val="19"/>
                <w:szCs w:val="19"/>
                <w:rtl w:val="0"/>
              </w:rPr>
              <w:t xml:space="preserve">Jang et al., ACL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160">
            <w:pPr>
              <w:rPr/>
            </w:pPr>
            <w:r w:rsidDel="00000000" w:rsidR="00000000" w:rsidRPr="00000000">
              <w:rPr>
                <w:rFonts w:ascii="Arial Unicode MS" w:cs="Arial Unicode MS" w:eastAsia="Arial Unicode MS" w:hAnsi="Arial Unicode MS"/>
                <w:b w:val="0"/>
                <w:bCs w:val="0"/>
                <w:color w:val="000000"/>
                <w:sz w:val="19"/>
                <w:szCs w:val="19"/>
                <w:rtl w:val="0"/>
              </w:rPr>
              <w:t xml:space="preserve">lr ∈ {1e−5, 5e−5, 1e−4}; steps ∈ {10, 30, 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161">
            <w:pPr>
              <w:rPr/>
            </w:pPr>
            <w:r w:rsidDel="00000000" w:rsidR="00000000" w:rsidRPr="00000000">
              <w:rPr>
                <w:rFonts w:ascii="Arial" w:cs="Arial" w:eastAsia="Arial" w:hAnsi="Arial"/>
                <w:b w:val="0"/>
                <w:bCs w:val="0"/>
                <w:color w:val="000000"/>
                <w:sz w:val="19"/>
                <w:szCs w:val="19"/>
                <w:rtl w:val="0"/>
              </w:rPr>
              <w:t xml:space="preserve">GD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162">
            <w:pPr>
              <w:rPr/>
            </w:pPr>
            <w:r w:rsidDel="00000000" w:rsidR="00000000" w:rsidRPr="00000000">
              <w:rPr>
                <w:rFonts w:ascii="Arial" w:cs="Arial" w:eastAsia="Arial" w:hAnsi="Arial"/>
                <w:b w:val="0"/>
                <w:bCs w:val="0"/>
                <w:color w:val="000000"/>
                <w:sz w:val="19"/>
                <w:szCs w:val="19"/>
                <w:rtl w:val="0"/>
              </w:rPr>
              <w:t xml:space="preserve">Gradient Difference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163">
            <w:pPr>
              <w:rPr/>
            </w:pPr>
            <w:r w:rsidDel="00000000" w:rsidR="00000000" w:rsidRPr="00000000">
              <w:rPr>
                <w:rFonts w:ascii="Arial" w:cs="Arial" w:eastAsia="Arial" w:hAnsi="Arial"/>
                <w:b w:val="0"/>
                <w:bCs w:val="0"/>
                <w:color w:val="000000"/>
                <w:sz w:val="19"/>
                <w:szCs w:val="19"/>
                <w:rtl w:val="0"/>
              </w:rPr>
              <w:t xml:space="preserve">Gradient-based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164">
            <w:pPr>
              <w:rPr/>
            </w:pPr>
            <w:r w:rsidDel="00000000" w:rsidR="00000000" w:rsidRPr="00000000">
              <w:rPr>
                <w:rFonts w:ascii="Arial" w:cs="Arial" w:eastAsia="Arial" w:hAnsi="Arial"/>
                <w:b w:val="0"/>
                <w:bCs w:val="0"/>
                <w:color w:val="000000"/>
                <w:sz w:val="19"/>
                <w:szCs w:val="19"/>
                <w:rtl w:val="0"/>
              </w:rPr>
              <w:t xml:space="preserve">Liu &amp; Liu, ICLR 2022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165">
            <w:pPr>
              <w:rPr/>
            </w:pPr>
            <w:r w:rsidDel="00000000" w:rsidR="00000000" w:rsidRPr="00000000">
              <w:rPr>
                <w:rFonts w:ascii="Arial Unicode MS" w:cs="Arial Unicode MS" w:eastAsia="Arial Unicode MS" w:hAnsi="Arial Unicode MS"/>
                <w:b w:val="0"/>
                <w:bCs w:val="0"/>
                <w:color w:val="000000"/>
                <w:sz w:val="19"/>
                <w:szCs w:val="19"/>
                <w:rtl w:val="0"/>
              </w:rPr>
              <w:t xml:space="preserve">Same as GA; retain weight λ ∈ {0.5, 1.0, 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166">
            <w:pPr>
              <w:rPr/>
            </w:pPr>
            <w:r w:rsidDel="00000000" w:rsidR="00000000" w:rsidRPr="00000000">
              <w:rPr>
                <w:rFonts w:ascii="Arial" w:cs="Arial" w:eastAsia="Arial" w:hAnsi="Arial"/>
                <w:b w:val="0"/>
                <w:bCs w:val="0"/>
                <w:color w:val="000000"/>
                <w:sz w:val="19"/>
                <w:szCs w:val="19"/>
                <w:rtl w:val="0"/>
              </w:rPr>
              <w:t xml:space="preserve">NPO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167">
            <w:pPr>
              <w:rPr/>
            </w:pPr>
            <w:r w:rsidDel="00000000" w:rsidR="00000000" w:rsidRPr="00000000">
              <w:rPr>
                <w:rFonts w:ascii="Arial" w:cs="Arial" w:eastAsia="Arial" w:hAnsi="Arial"/>
                <w:b w:val="0"/>
                <w:bCs w:val="0"/>
                <w:color w:val="000000"/>
                <w:sz w:val="19"/>
                <w:szCs w:val="19"/>
                <w:rtl w:val="0"/>
              </w:rPr>
              <w:t xml:space="preserve">Negative Preference Optimization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168">
            <w:pPr>
              <w:rPr/>
            </w:pPr>
            <w:r w:rsidDel="00000000" w:rsidR="00000000" w:rsidRPr="00000000">
              <w:rPr>
                <w:rFonts w:ascii="Arial" w:cs="Arial" w:eastAsia="Arial" w:hAnsi="Arial"/>
                <w:b w:val="0"/>
                <w:bCs w:val="0"/>
                <w:color w:val="000000"/>
                <w:sz w:val="19"/>
                <w:szCs w:val="19"/>
                <w:rtl w:val="0"/>
              </w:rPr>
              <w:t xml:space="preserve">Preference-based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169">
            <w:pPr>
              <w:rPr/>
            </w:pPr>
            <w:r w:rsidDel="00000000" w:rsidR="00000000" w:rsidRPr="00000000">
              <w:rPr>
                <w:rFonts w:ascii="Arial" w:cs="Arial" w:eastAsia="Arial" w:hAnsi="Arial"/>
                <w:b w:val="0"/>
                <w:bCs w:val="0"/>
                <w:color w:val="000000"/>
                <w:sz w:val="19"/>
                <w:szCs w:val="19"/>
                <w:rtl w:val="0"/>
              </w:rPr>
              <w:t xml:space="preserve">Zhang et al., COLM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16A">
            <w:pPr>
              <w:rPr/>
            </w:pPr>
            <w:r w:rsidDel="00000000" w:rsidR="00000000" w:rsidRPr="00000000">
              <w:rPr>
                <w:rFonts w:ascii="Arial Unicode MS" w:cs="Arial Unicode MS" w:eastAsia="Arial Unicode MS" w:hAnsi="Arial Unicode MS"/>
                <w:b w:val="0"/>
                <w:bCs w:val="0"/>
                <w:color w:val="000000"/>
                <w:sz w:val="19"/>
                <w:szCs w:val="19"/>
                <w:rtl w:val="0"/>
              </w:rPr>
              <w:t xml:space="preserve">β ∈ {0.1, 0.5, 1.0}; lr ∈ {1e−5, 5e−5}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16B">
            <w:pPr>
              <w:rPr/>
            </w:pPr>
            <w:r w:rsidDel="00000000" w:rsidR="00000000" w:rsidRPr="00000000">
              <w:rPr>
                <w:rFonts w:ascii="Arial" w:cs="Arial" w:eastAsia="Arial" w:hAnsi="Arial"/>
                <w:b w:val="0"/>
                <w:bCs w:val="0"/>
                <w:color w:val="000000"/>
                <w:sz w:val="19"/>
                <w:szCs w:val="19"/>
                <w:rtl w:val="0"/>
              </w:rPr>
              <w:t xml:space="preserve">RMU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16C">
            <w:pPr>
              <w:rPr/>
            </w:pPr>
            <w:r w:rsidDel="00000000" w:rsidR="00000000" w:rsidRPr="00000000">
              <w:rPr>
                <w:rFonts w:ascii="Arial" w:cs="Arial" w:eastAsia="Arial" w:hAnsi="Arial"/>
                <w:b w:val="0"/>
                <w:bCs w:val="0"/>
                <w:color w:val="000000"/>
                <w:sz w:val="19"/>
                <w:szCs w:val="19"/>
                <w:rtl w:val="0"/>
              </w:rPr>
              <w:t xml:space="preserve">Representation Misdirection Unlearning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16D">
            <w:pPr>
              <w:rPr/>
            </w:pPr>
            <w:r w:rsidDel="00000000" w:rsidR="00000000" w:rsidRPr="00000000">
              <w:rPr>
                <w:rFonts w:ascii="Arial" w:cs="Arial" w:eastAsia="Arial" w:hAnsi="Arial"/>
                <w:b w:val="0"/>
                <w:bCs w:val="0"/>
                <w:color w:val="000000"/>
                <w:sz w:val="19"/>
                <w:szCs w:val="19"/>
                <w:rtl w:val="0"/>
              </w:rPr>
              <w:t xml:space="preserve">Activation steering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16E">
            <w:pPr>
              <w:rPr/>
            </w:pPr>
            <w:r w:rsidDel="00000000" w:rsidR="00000000" w:rsidRPr="00000000">
              <w:rPr>
                <w:rFonts w:ascii="Arial" w:cs="Arial" w:eastAsia="Arial" w:hAnsi="Arial"/>
                <w:b w:val="0"/>
                <w:bCs w:val="0"/>
                <w:color w:val="000000"/>
                <w:sz w:val="19"/>
                <w:szCs w:val="19"/>
                <w:rtl w:val="0"/>
              </w:rPr>
              <w:t xml:space="preserve">Li et al., ICML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16F">
            <w:pPr>
              <w:rPr/>
            </w:pPr>
            <w:r w:rsidDel="00000000" w:rsidR="00000000" w:rsidRPr="00000000">
              <w:rPr>
                <w:rFonts w:ascii="Arial Unicode MS" w:cs="Arial Unicode MS" w:eastAsia="Arial Unicode MS" w:hAnsi="Arial Unicode MS"/>
                <w:b w:val="0"/>
                <w:bCs w:val="0"/>
                <w:color w:val="000000"/>
                <w:sz w:val="19"/>
                <w:szCs w:val="19"/>
                <w:rtl w:val="0"/>
              </w:rPr>
              <w:t xml:space="preserve">α ∈ {100, 300, 1000}; steering layers {5–11}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170">
            <w:pPr>
              <w:rPr/>
            </w:pPr>
            <w:r w:rsidDel="00000000" w:rsidR="00000000" w:rsidRPr="00000000">
              <w:rPr>
                <w:rFonts w:ascii="Arial" w:cs="Arial" w:eastAsia="Arial" w:hAnsi="Arial"/>
                <w:b w:val="0"/>
                <w:bCs w:val="0"/>
                <w:color w:val="000000"/>
                <w:sz w:val="19"/>
                <w:szCs w:val="19"/>
                <w:rtl w:val="0"/>
              </w:rPr>
              <w:t xml:space="preserve">SU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171">
            <w:pPr>
              <w:rPr/>
            </w:pPr>
            <w:r w:rsidDel="00000000" w:rsidR="00000000" w:rsidRPr="00000000">
              <w:rPr>
                <w:rFonts w:ascii="Arial" w:cs="Arial" w:eastAsia="Arial" w:hAnsi="Arial"/>
                <w:b w:val="0"/>
                <w:bCs w:val="0"/>
                <w:color w:val="000000"/>
                <w:sz w:val="19"/>
                <w:szCs w:val="19"/>
                <w:rtl w:val="0"/>
              </w:rPr>
              <w:t xml:space="preserve">Selective Unlearning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172">
            <w:pPr>
              <w:rPr/>
            </w:pPr>
            <w:r w:rsidDel="00000000" w:rsidR="00000000" w:rsidRPr="00000000">
              <w:rPr>
                <w:rFonts w:ascii="Arial" w:cs="Arial" w:eastAsia="Arial" w:hAnsi="Arial"/>
                <w:b w:val="0"/>
                <w:bCs w:val="0"/>
                <w:color w:val="000000"/>
                <w:sz w:val="19"/>
                <w:szCs w:val="19"/>
                <w:rtl w:val="0"/>
              </w:rPr>
              <w:t xml:space="preserve">Token-level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173">
            <w:pPr>
              <w:rPr/>
            </w:pPr>
            <w:r w:rsidDel="00000000" w:rsidR="00000000" w:rsidRPr="00000000">
              <w:rPr>
                <w:rFonts w:ascii="Arial" w:cs="Arial" w:eastAsia="Arial" w:hAnsi="Arial"/>
                <w:b w:val="0"/>
                <w:bCs w:val="0"/>
                <w:color w:val="000000"/>
                <w:sz w:val="19"/>
                <w:szCs w:val="19"/>
                <w:rtl w:val="0"/>
              </w:rPr>
              <w:t xml:space="preserve">Wan et al., EMNLP Findings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174">
            <w:pPr>
              <w:rPr/>
            </w:pPr>
            <w:r w:rsidDel="00000000" w:rsidR="00000000" w:rsidRPr="00000000">
              <w:rPr>
                <w:rFonts w:ascii="Arial Unicode MS" w:cs="Arial Unicode MS" w:eastAsia="Arial Unicode MS" w:hAnsi="Arial Unicode MS"/>
                <w:b w:val="0"/>
                <w:bCs w:val="0"/>
                <w:color w:val="000000"/>
                <w:sz w:val="19"/>
                <w:szCs w:val="19"/>
                <w:rtl w:val="0"/>
              </w:rPr>
              <w:t xml:space="preserve">token threshold ∈ {0.3, 0.5, 0.7}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175">
            <w:pPr>
              <w:rPr/>
            </w:pPr>
            <w:r w:rsidDel="00000000" w:rsidR="00000000" w:rsidRPr="00000000">
              <w:rPr>
                <w:rFonts w:ascii="Arial" w:cs="Arial" w:eastAsia="Arial" w:hAnsi="Arial"/>
                <w:b w:val="0"/>
                <w:bCs w:val="0"/>
                <w:color w:val="000000"/>
                <w:sz w:val="19"/>
                <w:szCs w:val="19"/>
                <w:rtl w:val="0"/>
              </w:rPr>
              <w:t xml:space="preserve">WHP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176">
            <w:pPr>
              <w:rPr/>
            </w:pPr>
            <w:r w:rsidDel="00000000" w:rsidR="00000000" w:rsidRPr="00000000">
              <w:rPr>
                <w:rFonts w:ascii="Arial" w:cs="Arial" w:eastAsia="Arial" w:hAnsi="Arial"/>
                <w:b w:val="0"/>
                <w:bCs w:val="0"/>
                <w:color w:val="000000"/>
                <w:sz w:val="19"/>
                <w:szCs w:val="19"/>
                <w:rtl w:val="0"/>
              </w:rPr>
              <w:t xml:space="preserve">Who’s Harry Potter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177">
            <w:pPr>
              <w:rPr/>
            </w:pPr>
            <w:r w:rsidDel="00000000" w:rsidR="00000000" w:rsidRPr="00000000">
              <w:rPr>
                <w:rFonts w:ascii="Arial" w:cs="Arial" w:eastAsia="Arial" w:hAnsi="Arial"/>
                <w:b w:val="0"/>
                <w:bCs w:val="0"/>
                <w:color w:val="000000"/>
                <w:sz w:val="19"/>
                <w:szCs w:val="19"/>
                <w:rtl w:val="0"/>
              </w:rPr>
              <w:t xml:space="preserve">Reinforced fine-tuning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178">
            <w:pPr>
              <w:rPr/>
            </w:pPr>
            <w:r w:rsidDel="00000000" w:rsidR="00000000" w:rsidRPr="00000000">
              <w:rPr>
                <w:rFonts w:ascii="Arial" w:cs="Arial" w:eastAsia="Arial" w:hAnsi="Arial"/>
                <w:b w:val="0"/>
                <w:bCs w:val="0"/>
                <w:color w:val="000000"/>
                <w:sz w:val="19"/>
                <w:szCs w:val="19"/>
                <w:rtl w:val="0"/>
              </w:rPr>
              <w:t xml:space="preserve">Eldan &amp; Russinovich,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179">
            <w:pPr>
              <w:rPr/>
            </w:pPr>
            <w:r w:rsidDel="00000000" w:rsidR="00000000" w:rsidRPr="00000000">
              <w:rPr>
                <w:rFonts w:ascii="Arial Unicode MS" w:cs="Arial Unicode MS" w:eastAsia="Arial Unicode MS" w:hAnsi="Arial Unicode MS"/>
                <w:b w:val="0"/>
                <w:bCs w:val="0"/>
                <w:color w:val="000000"/>
                <w:sz w:val="19"/>
                <w:szCs w:val="19"/>
                <w:rtl w:val="0"/>
              </w:rPr>
              <w:t xml:space="preserve">IDK weight ∈ {1.0, 2.0}</w:t>
            </w:r>
            <w:r w:rsidDel="00000000" w:rsidR="00000000" w:rsidRPr="00000000">
              <w:rPr>
                <w:rtl w:val="0"/>
              </w:rPr>
            </w:r>
          </w:p>
        </w:tc>
      </w:tr>
    </w:tbl>
    <w:p w:rsidR="00000000" w:rsidDel="00000000" w:rsidP="00000000" w:rsidRDefault="00000000" w:rsidRPr="00000000" w14:paraId="0000017A">
      <w:pPr>
        <w:spacing w:after="80" w:before="80" w:lineRule="auto"/>
        <w:rPr/>
      </w:pPr>
      <w:r w:rsidDel="00000000" w:rsidR="00000000" w:rsidRPr="00000000">
        <w:rPr>
          <w:rtl w:val="0"/>
        </w:rPr>
      </w:r>
    </w:p>
    <w:p w:rsidR="00000000" w:rsidDel="00000000" w:rsidP="00000000" w:rsidRDefault="00000000" w:rsidRPr="00000000" w14:paraId="0000017B">
      <w:pPr>
        <w:spacing w:after="90" w:before="60" w:lineRule="auto"/>
        <w:rPr/>
      </w:pPr>
      <w:r w:rsidDel="00000000" w:rsidR="00000000" w:rsidRPr="00000000">
        <w:rPr>
          <w:rFonts w:ascii="Arial" w:cs="Arial" w:eastAsia="Arial" w:hAnsi="Arial"/>
          <w:sz w:val="21"/>
          <w:szCs w:val="21"/>
          <w:rtl w:val="0"/>
        </w:rPr>
        <w:t xml:space="preserve">All baselines implemented via OpenUnlearning (Dorna et al., 2025) for reproducibility. Each baseline hyperparameter-tuned on the BioUnlearn-Bench validation split using 20 grid configurations per method, selecting the configuration maximizing FA while keeping MedQA-USMLE within 2% of the pre-unlearning baseline.</w:t>
      </w:r>
      <w:r w:rsidDel="00000000" w:rsidR="00000000" w:rsidRPr="00000000">
        <w:rPr>
          <w:rtl w:val="0"/>
        </w:rPr>
      </w:r>
    </w:p>
    <w:p w:rsidR="00000000" w:rsidDel="00000000" w:rsidP="00000000" w:rsidRDefault="00000000" w:rsidRPr="00000000" w14:paraId="0000017C">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8.3  Evaluation Metrics</w:t>
      </w:r>
      <w:r w:rsidDel="00000000" w:rsidR="00000000" w:rsidRPr="00000000">
        <w:rPr>
          <w:rtl w:val="0"/>
        </w:rPr>
      </w:r>
    </w:p>
    <w:p w:rsidR="00000000" w:rsidDel="00000000" w:rsidP="00000000" w:rsidRDefault="00000000" w:rsidRPr="00000000" w14:paraId="0000017D">
      <w:pPr>
        <w:pStyle w:val="Heading3"/>
        <w:spacing w:after="80" w:before="200" w:lineRule="auto"/>
        <w:rPr/>
      </w:pPr>
      <w:r w:rsidDel="00000000" w:rsidR="00000000" w:rsidRPr="00000000">
        <w:rPr>
          <w:rFonts w:ascii="Arial" w:cs="Arial" w:eastAsia="Arial" w:hAnsi="Arial"/>
          <w:b w:val="1"/>
          <w:bCs w:val="1"/>
          <w:color w:val="028090"/>
          <w:sz w:val="22"/>
          <w:szCs w:val="22"/>
          <w:rtl w:val="0"/>
        </w:rPr>
        <w:t xml:space="preserve">8.3.1  Primary Metrics (BioUnlearn-Bench)</w:t>
      </w:r>
      <w:r w:rsidDel="00000000" w:rsidR="00000000" w:rsidRPr="00000000">
        <w:rPr>
          <w:rtl w:val="0"/>
        </w:rPr>
      </w:r>
    </w:p>
    <w:tbl>
      <w:tblPr>
        <w:tblStyle w:val="Table7"/>
        <w:tblW w:w="96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000"/>
        <w:gridCol w:w="3000"/>
        <w:gridCol w:w="1300"/>
        <w:gridCol w:w="1400"/>
        <w:gridCol w:w="760"/>
        <w:tblGridChange w:id="0">
          <w:tblGrid>
            <w:gridCol w:w="1200"/>
            <w:gridCol w:w="2000"/>
            <w:gridCol w:w="3000"/>
            <w:gridCol w:w="1300"/>
            <w:gridCol w:w="1400"/>
            <w:gridCol w:w="760"/>
          </w:tblGrid>
        </w:tblGridChange>
      </w:tblGrid>
      <w:tr>
        <w:trPr>
          <w:cantSplit w:val="0"/>
          <w:tblHeader w:val="1"/>
        </w:trPr>
        <w:tc>
          <w:tcPr>
            <w:tcBorders>
              <w:top w:color="1f3864" w:space="0" w:sz="4" w:val="single"/>
              <w:left w:color="1f3864" w:space="0" w:sz="4" w:val="single"/>
              <w:bottom w:color="1f3864" w:space="0" w:sz="4" w:val="single"/>
              <w:right w:color="1f3864" w:space="0" w:sz="4" w:val="single"/>
            </w:tcBorders>
            <w:shd w:fill="1f3864" w:val="clear"/>
            <w:tcMar>
              <w:top w:w="80.0" w:type="dxa"/>
              <w:left w:w="130.0" w:type="dxa"/>
              <w:bottom w:w="80.0" w:type="dxa"/>
              <w:right w:w="130.0" w:type="dxa"/>
            </w:tcMar>
          </w:tcPr>
          <w:p w:rsidR="00000000" w:rsidDel="00000000" w:rsidP="00000000" w:rsidRDefault="00000000" w:rsidRPr="00000000" w14:paraId="0000017E">
            <w:pPr>
              <w:jc w:val="center"/>
              <w:rPr/>
            </w:pPr>
            <w:r w:rsidDel="00000000" w:rsidR="00000000" w:rsidRPr="00000000">
              <w:rPr>
                <w:rFonts w:ascii="Arial" w:cs="Arial" w:eastAsia="Arial" w:hAnsi="Arial"/>
                <w:b w:val="1"/>
                <w:bCs w:val="1"/>
                <w:color w:val="ffffff"/>
                <w:sz w:val="19"/>
                <w:szCs w:val="19"/>
                <w:rtl w:val="0"/>
              </w:rPr>
              <w:t xml:space="preserve">Metric</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30.0" w:type="dxa"/>
              <w:bottom w:w="80.0" w:type="dxa"/>
              <w:right w:w="130.0" w:type="dxa"/>
            </w:tcMar>
          </w:tcPr>
          <w:p w:rsidR="00000000" w:rsidDel="00000000" w:rsidP="00000000" w:rsidRDefault="00000000" w:rsidRPr="00000000" w14:paraId="0000017F">
            <w:pPr>
              <w:jc w:val="center"/>
              <w:rPr/>
            </w:pPr>
            <w:r w:rsidDel="00000000" w:rsidR="00000000" w:rsidRPr="00000000">
              <w:rPr>
                <w:rFonts w:ascii="Arial" w:cs="Arial" w:eastAsia="Arial" w:hAnsi="Arial"/>
                <w:b w:val="1"/>
                <w:bCs w:val="1"/>
                <w:color w:val="ffffff"/>
                <w:sz w:val="19"/>
                <w:szCs w:val="19"/>
                <w:rtl w:val="0"/>
              </w:rPr>
              <w:t xml:space="preserve">Full Form</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30.0" w:type="dxa"/>
              <w:bottom w:w="80.0" w:type="dxa"/>
              <w:right w:w="130.0" w:type="dxa"/>
            </w:tcMar>
          </w:tcPr>
          <w:p w:rsidR="00000000" w:rsidDel="00000000" w:rsidP="00000000" w:rsidRDefault="00000000" w:rsidRPr="00000000" w14:paraId="00000180">
            <w:pPr>
              <w:jc w:val="center"/>
              <w:rPr/>
            </w:pPr>
            <w:r w:rsidDel="00000000" w:rsidR="00000000" w:rsidRPr="00000000">
              <w:rPr>
                <w:rFonts w:ascii="Arial" w:cs="Arial" w:eastAsia="Arial" w:hAnsi="Arial"/>
                <w:b w:val="1"/>
                <w:bCs w:val="1"/>
                <w:color w:val="ffffff"/>
                <w:sz w:val="19"/>
                <w:szCs w:val="19"/>
                <w:rtl w:val="0"/>
              </w:rPr>
              <w:t xml:space="preserve">Definition</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30.0" w:type="dxa"/>
              <w:bottom w:w="80.0" w:type="dxa"/>
              <w:right w:w="130.0" w:type="dxa"/>
            </w:tcMar>
          </w:tcPr>
          <w:p w:rsidR="00000000" w:rsidDel="00000000" w:rsidP="00000000" w:rsidRDefault="00000000" w:rsidRPr="00000000" w14:paraId="00000181">
            <w:pPr>
              <w:jc w:val="center"/>
              <w:rPr/>
            </w:pPr>
            <w:r w:rsidDel="00000000" w:rsidR="00000000" w:rsidRPr="00000000">
              <w:rPr>
                <w:rFonts w:ascii="Arial" w:cs="Arial" w:eastAsia="Arial" w:hAnsi="Arial"/>
                <w:b w:val="1"/>
                <w:bCs w:val="1"/>
                <w:color w:val="ffffff"/>
                <w:sz w:val="19"/>
                <w:szCs w:val="19"/>
                <w:rtl w:val="0"/>
              </w:rPr>
              <w:t xml:space="preserve">Target</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30.0" w:type="dxa"/>
              <w:bottom w:w="80.0" w:type="dxa"/>
              <w:right w:w="130.0" w:type="dxa"/>
            </w:tcMar>
          </w:tcPr>
          <w:p w:rsidR="00000000" w:rsidDel="00000000" w:rsidP="00000000" w:rsidRDefault="00000000" w:rsidRPr="00000000" w14:paraId="00000182">
            <w:pPr>
              <w:jc w:val="center"/>
              <w:rPr/>
            </w:pPr>
            <w:r w:rsidDel="00000000" w:rsidR="00000000" w:rsidRPr="00000000">
              <w:rPr>
                <w:rFonts w:ascii="Arial" w:cs="Arial" w:eastAsia="Arial" w:hAnsi="Arial"/>
                <w:b w:val="1"/>
                <w:bCs w:val="1"/>
                <w:color w:val="ffffff"/>
                <w:sz w:val="19"/>
                <w:szCs w:val="19"/>
                <w:rtl w:val="0"/>
              </w:rPr>
              <w:t xml:space="preserve">Computed On</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30.0" w:type="dxa"/>
              <w:bottom w:w="80.0" w:type="dxa"/>
              <w:right w:w="130.0" w:type="dxa"/>
            </w:tcMar>
          </w:tcPr>
          <w:p w:rsidR="00000000" w:rsidDel="00000000" w:rsidP="00000000" w:rsidRDefault="00000000" w:rsidRPr="00000000" w14:paraId="00000183">
            <w:pPr>
              <w:jc w:val="center"/>
              <w:rPr/>
            </w:pPr>
            <w:r w:rsidDel="00000000" w:rsidR="00000000" w:rsidRPr="00000000">
              <w:rPr>
                <w:rFonts w:ascii="Arial" w:cs="Arial" w:eastAsia="Arial" w:hAnsi="Arial"/>
                <w:b w:val="1"/>
                <w:bCs w:val="1"/>
                <w:color w:val="ffffff"/>
                <w:sz w:val="19"/>
                <w:szCs w:val="19"/>
                <w:rtl w:val="0"/>
              </w:rPr>
              <w:t xml:space="preserve">Novel?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184">
            <w:pPr>
              <w:rPr/>
            </w:pPr>
            <w:r w:rsidDel="00000000" w:rsidR="00000000" w:rsidRPr="00000000">
              <w:rPr>
                <w:rFonts w:ascii="Arial" w:cs="Arial" w:eastAsia="Arial" w:hAnsi="Arial"/>
                <w:b w:val="0"/>
                <w:bCs w:val="0"/>
                <w:color w:val="000000"/>
                <w:sz w:val="19"/>
                <w:szCs w:val="19"/>
                <w:rtl w:val="0"/>
              </w:rPr>
              <w:t xml:space="preserve">FA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185">
            <w:pPr>
              <w:rPr/>
            </w:pPr>
            <w:r w:rsidDel="00000000" w:rsidR="00000000" w:rsidRPr="00000000">
              <w:rPr>
                <w:rFonts w:ascii="Arial" w:cs="Arial" w:eastAsia="Arial" w:hAnsi="Arial"/>
                <w:b w:val="0"/>
                <w:bCs w:val="0"/>
                <w:color w:val="000000"/>
                <w:sz w:val="19"/>
                <w:szCs w:val="19"/>
                <w:rtl w:val="0"/>
              </w:rPr>
              <w:t xml:space="preserve">Forget Accuracy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186">
            <w:pPr>
              <w:rPr/>
            </w:pPr>
            <w:r w:rsidDel="00000000" w:rsidR="00000000" w:rsidRPr="00000000">
              <w:rPr>
                <w:rFonts w:ascii="Arial" w:cs="Arial" w:eastAsia="Arial" w:hAnsi="Arial"/>
                <w:b w:val="0"/>
                <w:bCs w:val="0"/>
                <w:color w:val="000000"/>
                <w:sz w:val="19"/>
                <w:szCs w:val="19"/>
                <w:rtl w:val="0"/>
              </w:rPr>
              <w:t xml:space="preserve">Fraction of forget instances where model no longer produces forget_answer (exact match + UMLS-normalized matching via RxNorm for drugs, CUI matching for clinical concepts)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187">
            <w:pPr>
              <w:rPr/>
            </w:pPr>
            <w:r w:rsidDel="00000000" w:rsidR="00000000" w:rsidRPr="00000000">
              <w:rPr>
                <w:rFonts w:ascii="Arial" w:cs="Arial" w:eastAsia="Arial" w:hAnsi="Arial"/>
                <w:b w:val="0"/>
                <w:bCs w:val="0"/>
                <w:color w:val="000000"/>
                <w:sz w:val="19"/>
                <w:szCs w:val="19"/>
                <w:rtl w:val="0"/>
              </w:rPr>
              <w:t xml:space="preserve">FA &gt; 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188">
            <w:pPr>
              <w:rPr/>
            </w:pPr>
            <w:r w:rsidDel="00000000" w:rsidR="00000000" w:rsidRPr="00000000">
              <w:rPr>
                <w:rFonts w:ascii="Arial" w:cs="Arial" w:eastAsia="Arial" w:hAnsi="Arial"/>
                <w:b w:val="0"/>
                <w:bCs w:val="0"/>
                <w:color w:val="000000"/>
                <w:sz w:val="19"/>
                <w:szCs w:val="19"/>
                <w:rtl w:val="0"/>
              </w:rPr>
              <w:t xml:space="preserve">All 3 scenarios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189">
            <w:pPr>
              <w:rPr/>
            </w:pPr>
            <w:r w:rsidDel="00000000" w:rsidR="00000000" w:rsidRPr="00000000">
              <w:rPr>
                <w:rFonts w:ascii="Arial" w:cs="Arial" w:eastAsia="Arial" w:hAnsi="Arial"/>
                <w:b w:val="0"/>
                <w:bCs w:val="0"/>
                <w:color w:val="000000"/>
                <w:sz w:val="19"/>
                <w:szCs w:val="19"/>
                <w:rtl w:val="0"/>
              </w:rPr>
              <w:t xml:space="preserve">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18A">
            <w:pPr>
              <w:rPr/>
            </w:pPr>
            <w:r w:rsidDel="00000000" w:rsidR="00000000" w:rsidRPr="00000000">
              <w:rPr>
                <w:rFonts w:ascii="Arial" w:cs="Arial" w:eastAsia="Arial" w:hAnsi="Arial"/>
                <w:b w:val="0"/>
                <w:bCs w:val="0"/>
                <w:color w:val="000000"/>
                <w:sz w:val="19"/>
                <w:szCs w:val="19"/>
                <w:rtl w:val="0"/>
              </w:rPr>
              <w:t xml:space="preserve">OCD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18B">
            <w:pPr>
              <w:rPr/>
            </w:pPr>
            <w:r w:rsidDel="00000000" w:rsidR="00000000" w:rsidRPr="00000000">
              <w:rPr>
                <w:rFonts w:ascii="Arial" w:cs="Arial" w:eastAsia="Arial" w:hAnsi="Arial"/>
                <w:b w:val="0"/>
                <w:bCs w:val="0"/>
                <w:color w:val="000000"/>
                <w:sz w:val="19"/>
                <w:szCs w:val="19"/>
                <w:rtl w:val="0"/>
              </w:rPr>
              <w:t xml:space="preserve">Ontological Collateral Damage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18C">
            <w:pPr>
              <w:rPr/>
            </w:pPr>
            <w:r w:rsidDel="00000000" w:rsidR="00000000" w:rsidRPr="00000000">
              <w:rPr>
                <w:rFonts w:ascii="Arial" w:cs="Arial" w:eastAsia="Arial" w:hAnsi="Arial"/>
                <w:b w:val="0"/>
                <w:bCs w:val="0"/>
                <w:color w:val="000000"/>
                <w:sz w:val="19"/>
                <w:szCs w:val="19"/>
                <w:rtl w:val="0"/>
              </w:rPr>
              <w:t xml:space="preserve">Average accuracy drop on 2-hop UMLS neighbors of forget concept after unlearning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18D">
            <w:pPr>
              <w:rPr/>
            </w:pPr>
            <w:r w:rsidDel="00000000" w:rsidR="00000000" w:rsidRPr="00000000">
              <w:rPr>
                <w:rFonts w:ascii="Arial" w:cs="Arial" w:eastAsia="Arial" w:hAnsi="Arial"/>
                <w:b w:val="0"/>
                <w:bCs w:val="0"/>
                <w:color w:val="000000"/>
                <w:sz w:val="19"/>
                <w:szCs w:val="19"/>
                <w:rtl w:val="0"/>
              </w:rPr>
              <w:t xml:space="preserve">OCD &lt; 3%(BioUnlearn)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18E">
            <w:pPr>
              <w:rPr/>
            </w:pPr>
            <w:r w:rsidDel="00000000" w:rsidR="00000000" w:rsidRPr="00000000">
              <w:rPr>
                <w:rFonts w:ascii="Arial" w:cs="Arial" w:eastAsia="Arial" w:hAnsi="Arial"/>
                <w:b w:val="0"/>
                <w:bCs w:val="0"/>
                <w:color w:val="000000"/>
                <w:sz w:val="19"/>
                <w:szCs w:val="19"/>
                <w:rtl w:val="0"/>
              </w:rPr>
              <w:t xml:space="preserve">All 3 scenarios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18F">
            <w:pPr>
              <w:rPr/>
            </w:pPr>
            <w:r w:rsidDel="00000000" w:rsidR="00000000" w:rsidRPr="00000000">
              <w:rPr>
                <w:rFonts w:ascii="Arial" w:cs="Arial" w:eastAsia="Arial" w:hAnsi="Arial"/>
                <w:b w:val="0"/>
                <w:bCs w:val="0"/>
                <w:color w:val="000000"/>
                <w:sz w:val="19"/>
                <w:szCs w:val="19"/>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190">
            <w:pPr>
              <w:rPr/>
            </w:pPr>
            <w:r w:rsidDel="00000000" w:rsidR="00000000" w:rsidRPr="00000000">
              <w:rPr>
                <w:rFonts w:ascii="Arial" w:cs="Arial" w:eastAsia="Arial" w:hAnsi="Arial"/>
                <w:b w:val="0"/>
                <w:bCs w:val="0"/>
                <w:color w:val="000000"/>
                <w:sz w:val="19"/>
                <w:szCs w:val="19"/>
                <w:rtl w:val="0"/>
              </w:rPr>
              <w:t xml:space="preserve">DEF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191">
            <w:pPr>
              <w:rPr/>
            </w:pPr>
            <w:r w:rsidDel="00000000" w:rsidR="00000000" w:rsidRPr="00000000">
              <w:rPr>
                <w:rFonts w:ascii="Arial" w:cs="Arial" w:eastAsia="Arial" w:hAnsi="Arial"/>
                <w:b w:val="0"/>
                <w:bCs w:val="0"/>
                <w:color w:val="000000"/>
                <w:sz w:val="19"/>
                <w:szCs w:val="19"/>
                <w:rtl w:val="0"/>
              </w:rPr>
              <w:t xml:space="preserve">Directional Erasure Fidelity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192">
            <w:pPr>
              <w:rPr/>
            </w:pPr>
            <w:r w:rsidDel="00000000" w:rsidR="00000000" w:rsidRPr="00000000">
              <w:rPr>
                <w:rFonts w:ascii="Arial" w:cs="Arial" w:eastAsia="Arial" w:hAnsi="Arial"/>
                <w:b w:val="0"/>
                <w:bCs w:val="0"/>
                <w:color w:val="000000"/>
                <w:sz w:val="19"/>
                <w:szCs w:val="19"/>
                <w:rtl w:val="0"/>
              </w:rPr>
              <w:t xml:space="preserve">FA_old × Acc_new on (A_old, A_new) pairs; self-correcting against output suppression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193">
            <w:pPr>
              <w:rPr/>
            </w:pPr>
            <w:r w:rsidDel="00000000" w:rsidR="00000000" w:rsidRPr="00000000">
              <w:rPr>
                <w:rFonts w:ascii="Arial" w:cs="Arial" w:eastAsia="Arial" w:hAnsi="Arial"/>
                <w:b w:val="0"/>
                <w:bCs w:val="0"/>
                <w:color w:val="000000"/>
                <w:sz w:val="19"/>
                <w:szCs w:val="19"/>
                <w:rtl w:val="0"/>
              </w:rPr>
              <w:t xml:space="preserve">DEF &gt; 0.80(BioUnlearn)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194">
            <w:pPr>
              <w:rPr/>
            </w:pPr>
            <w:r w:rsidDel="00000000" w:rsidR="00000000" w:rsidRPr="00000000">
              <w:rPr>
                <w:rFonts w:ascii="Arial" w:cs="Arial" w:eastAsia="Arial" w:hAnsi="Arial"/>
                <w:b w:val="0"/>
                <w:bCs w:val="0"/>
                <w:color w:val="000000"/>
                <w:sz w:val="19"/>
                <w:szCs w:val="19"/>
                <w:rtl w:val="0"/>
              </w:rPr>
              <w:t xml:space="preserve">RGU scenario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195">
            <w:pPr>
              <w:rPr/>
            </w:pPr>
            <w:r w:rsidDel="00000000" w:rsidR="00000000" w:rsidRPr="00000000">
              <w:rPr>
                <w:rFonts w:ascii="Arial" w:cs="Arial" w:eastAsia="Arial" w:hAnsi="Arial"/>
                <w:b w:val="0"/>
                <w:bCs w:val="0"/>
                <w:color w:val="000000"/>
                <w:sz w:val="19"/>
                <w:szCs w:val="19"/>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196">
            <w:pPr>
              <w:rPr/>
            </w:pPr>
            <w:r w:rsidDel="00000000" w:rsidR="00000000" w:rsidRPr="00000000">
              <w:rPr>
                <w:rFonts w:ascii="Arial" w:cs="Arial" w:eastAsia="Arial" w:hAnsi="Arial"/>
                <w:b w:val="0"/>
                <w:bCs w:val="0"/>
                <w:color w:val="000000"/>
                <w:sz w:val="19"/>
                <w:szCs w:val="19"/>
                <w:rtl w:val="0"/>
              </w:rPr>
              <w:t xml:space="preserve">CLMI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197">
            <w:pPr>
              <w:rPr/>
            </w:pPr>
            <w:r w:rsidDel="00000000" w:rsidR="00000000" w:rsidRPr="00000000">
              <w:rPr>
                <w:rFonts w:ascii="Arial" w:cs="Arial" w:eastAsia="Arial" w:hAnsi="Arial"/>
                <w:b w:val="0"/>
                <w:bCs w:val="0"/>
                <w:color w:val="000000"/>
                <w:sz w:val="19"/>
                <w:szCs w:val="19"/>
                <w:rtl w:val="0"/>
              </w:rPr>
              <w:t xml:space="preserve">Concept-Level Membership Inference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198">
            <w:pPr>
              <w:rPr/>
            </w:pPr>
            <w:r w:rsidDel="00000000" w:rsidR="00000000" w:rsidRPr="00000000">
              <w:rPr>
                <w:rFonts w:ascii="Arial" w:cs="Arial" w:eastAsia="Arial" w:hAnsi="Arial"/>
                <w:b w:val="0"/>
                <w:bCs w:val="0"/>
                <w:color w:val="000000"/>
                <w:sz w:val="19"/>
                <w:szCs w:val="19"/>
                <w:rtl w:val="0"/>
              </w:rPr>
              <w:t xml:space="preserve">AUROC of linear probe on residual stream activations at forget concept token positions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199">
            <w:pPr>
              <w:rPr/>
            </w:pPr>
            <w:r w:rsidDel="00000000" w:rsidR="00000000" w:rsidRPr="00000000">
              <w:rPr>
                <w:rFonts w:ascii="Arial" w:cs="Arial" w:eastAsia="Arial" w:hAnsi="Arial"/>
                <w:b w:val="0"/>
                <w:bCs w:val="0"/>
                <w:color w:val="000000"/>
                <w:sz w:val="19"/>
                <w:szCs w:val="19"/>
                <w:rtl w:val="0"/>
              </w:rPr>
              <w:t xml:space="preserve">CLMI &lt; 0.60post-unlearning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19A">
            <w:pPr>
              <w:rPr/>
            </w:pPr>
            <w:r w:rsidDel="00000000" w:rsidR="00000000" w:rsidRPr="00000000">
              <w:rPr>
                <w:rFonts w:ascii="Arial" w:cs="Arial" w:eastAsia="Arial" w:hAnsi="Arial"/>
                <w:b w:val="0"/>
                <w:bCs w:val="0"/>
                <w:color w:val="000000"/>
                <w:sz w:val="19"/>
                <w:szCs w:val="19"/>
                <w:rtl w:val="0"/>
              </w:rPr>
              <w:t xml:space="preserve">20 sampled conceptsper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19B">
            <w:pPr>
              <w:rPr/>
            </w:pPr>
            <w:r w:rsidDel="00000000" w:rsidR="00000000" w:rsidRPr="00000000">
              <w:rPr>
                <w:rFonts w:ascii="Arial" w:cs="Arial" w:eastAsia="Arial" w:hAnsi="Arial"/>
                <w:b w:val="0"/>
                <w:bCs w:val="0"/>
                <w:color w:val="000000"/>
                <w:sz w:val="19"/>
                <w:szCs w:val="19"/>
                <w:rtl w:val="0"/>
              </w:rPr>
              <w:t xml:space="preserve">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19C">
            <w:pPr>
              <w:rPr/>
            </w:pPr>
            <w:r w:rsidDel="00000000" w:rsidR="00000000" w:rsidRPr="00000000">
              <w:rPr>
                <w:rFonts w:ascii="Arial" w:cs="Arial" w:eastAsia="Arial" w:hAnsi="Arial"/>
                <w:b w:val="0"/>
                <w:bCs w:val="0"/>
                <w:color w:val="000000"/>
                <w:sz w:val="19"/>
                <w:szCs w:val="19"/>
                <w:rtl w:val="0"/>
              </w:rPr>
              <w:t xml:space="preserve">MedQA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19D">
            <w:pPr>
              <w:rPr/>
            </w:pPr>
            <w:r w:rsidDel="00000000" w:rsidR="00000000" w:rsidRPr="00000000">
              <w:rPr>
                <w:rFonts w:ascii="Arial" w:cs="Arial" w:eastAsia="Arial" w:hAnsi="Arial"/>
                <w:b w:val="0"/>
                <w:bCs w:val="0"/>
                <w:color w:val="000000"/>
                <w:sz w:val="19"/>
                <w:szCs w:val="19"/>
                <w:rtl w:val="0"/>
              </w:rPr>
              <w:t xml:space="preserve">Medical QA Utility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19E">
            <w:pPr>
              <w:rPr/>
            </w:pPr>
            <w:r w:rsidDel="00000000" w:rsidR="00000000" w:rsidRPr="00000000">
              <w:rPr>
                <w:rFonts w:ascii="Arial" w:cs="Arial" w:eastAsia="Arial" w:hAnsi="Arial"/>
                <w:b w:val="0"/>
                <w:bCs w:val="0"/>
                <w:color w:val="000000"/>
                <w:sz w:val="19"/>
                <w:szCs w:val="19"/>
                <w:rtl w:val="0"/>
              </w:rPr>
              <w:t xml:space="preserve">Accuracy on MedQA-USMLE (United States Medical Licensing Examination) 4-option test split (1,273 instances)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19F">
            <w:pPr>
              <w:rPr/>
            </w:pPr>
            <w:r w:rsidDel="00000000" w:rsidR="00000000" w:rsidRPr="00000000">
              <w:rPr>
                <w:rFonts w:ascii="Arial" w:cs="Arial" w:eastAsia="Arial" w:hAnsi="Arial"/>
                <w:b w:val="0"/>
                <w:bCs w:val="0"/>
                <w:color w:val="000000"/>
                <w:sz w:val="19"/>
                <w:szCs w:val="19"/>
                <w:rtl w:val="0"/>
              </w:rPr>
              <w:t xml:space="preserve">Within 2%of pre-unlearning baseline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1A0">
            <w:pPr>
              <w:rPr/>
            </w:pPr>
            <w:r w:rsidDel="00000000" w:rsidR="00000000" w:rsidRPr="00000000">
              <w:rPr>
                <w:rFonts w:ascii="Arial" w:cs="Arial" w:eastAsia="Arial" w:hAnsi="Arial"/>
                <w:b w:val="0"/>
                <w:bCs w:val="0"/>
                <w:color w:val="000000"/>
                <w:sz w:val="19"/>
                <w:szCs w:val="19"/>
                <w:rtl w:val="0"/>
              </w:rPr>
              <w:t xml:space="preserve">All methods,all models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1A1">
            <w:pPr>
              <w:rPr/>
            </w:pPr>
            <w:r w:rsidDel="00000000" w:rsidR="00000000" w:rsidRPr="00000000">
              <w:rPr>
                <w:rFonts w:ascii="Arial" w:cs="Arial" w:eastAsia="Arial" w:hAnsi="Arial"/>
                <w:b w:val="0"/>
                <w:bCs w:val="0"/>
                <w:color w:val="000000"/>
                <w:sz w:val="19"/>
                <w:szCs w:val="19"/>
                <w:rtl w:val="0"/>
              </w:rPr>
              <w:t xml:space="preserve">No</w:t>
            </w:r>
            <w:r w:rsidDel="00000000" w:rsidR="00000000" w:rsidRPr="00000000">
              <w:rPr>
                <w:rtl w:val="0"/>
              </w:rPr>
            </w:r>
          </w:p>
        </w:tc>
      </w:tr>
    </w:tbl>
    <w:p w:rsidR="00000000" w:rsidDel="00000000" w:rsidP="00000000" w:rsidRDefault="00000000" w:rsidRPr="00000000" w14:paraId="000001A2">
      <w:pPr>
        <w:pStyle w:val="Heading3"/>
        <w:spacing w:after="80" w:before="200" w:lineRule="auto"/>
        <w:rPr/>
      </w:pPr>
      <w:r w:rsidDel="00000000" w:rsidR="00000000" w:rsidRPr="00000000">
        <w:rPr>
          <w:rFonts w:ascii="Arial" w:cs="Arial" w:eastAsia="Arial" w:hAnsi="Arial"/>
          <w:b w:val="1"/>
          <w:bCs w:val="1"/>
          <w:color w:val="028090"/>
          <w:sz w:val="22"/>
          <w:szCs w:val="22"/>
          <w:rtl w:val="0"/>
        </w:rPr>
        <w:t xml:space="preserve">8.3.2  Secondary Metrics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000"/>
        <w:gridCol w:w="3560"/>
        <w:tblGridChange w:id="0">
          <w:tblGrid>
            <w:gridCol w:w="2800"/>
            <w:gridCol w:w="3000"/>
            <w:gridCol w:w="3560"/>
          </w:tblGrid>
        </w:tblGridChange>
      </w:tblGrid>
      <w:tr>
        <w:trPr>
          <w:cantSplit w:val="0"/>
          <w:tblHeader w:val="1"/>
        </w:trPr>
        <w:tc>
          <w:tcPr>
            <w:tcBorders>
              <w:top w:color="1f3864" w:space="0" w:sz="4" w:val="single"/>
              <w:left w:color="1f3864" w:space="0" w:sz="4" w:val="single"/>
              <w:bottom w:color="1f3864" w:space="0" w:sz="4" w:val="single"/>
              <w:right w:color="1f3864" w:space="0" w:sz="4" w:val="single"/>
            </w:tcBorders>
            <w:shd w:fill="1f3864" w:val="clear"/>
            <w:tcMar>
              <w:top w:w="80.0" w:type="dxa"/>
              <w:left w:w="130.0" w:type="dxa"/>
              <w:bottom w:w="80.0" w:type="dxa"/>
              <w:right w:w="130.0" w:type="dxa"/>
            </w:tcMar>
          </w:tcPr>
          <w:p w:rsidR="00000000" w:rsidDel="00000000" w:rsidP="00000000" w:rsidRDefault="00000000" w:rsidRPr="00000000" w14:paraId="000001A3">
            <w:pPr>
              <w:jc w:val="center"/>
              <w:rPr/>
            </w:pPr>
            <w:r w:rsidDel="00000000" w:rsidR="00000000" w:rsidRPr="00000000">
              <w:rPr>
                <w:rFonts w:ascii="Arial" w:cs="Arial" w:eastAsia="Arial" w:hAnsi="Arial"/>
                <w:b w:val="1"/>
                <w:bCs w:val="1"/>
                <w:color w:val="ffffff"/>
                <w:sz w:val="19"/>
                <w:szCs w:val="19"/>
                <w:rtl w:val="0"/>
              </w:rPr>
              <w:t xml:space="preserve">Metric</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30.0" w:type="dxa"/>
              <w:bottom w:w="80.0" w:type="dxa"/>
              <w:right w:w="130.0" w:type="dxa"/>
            </w:tcMar>
          </w:tcPr>
          <w:p w:rsidR="00000000" w:rsidDel="00000000" w:rsidP="00000000" w:rsidRDefault="00000000" w:rsidRPr="00000000" w14:paraId="000001A4">
            <w:pPr>
              <w:jc w:val="center"/>
              <w:rPr/>
            </w:pPr>
            <w:r w:rsidDel="00000000" w:rsidR="00000000" w:rsidRPr="00000000">
              <w:rPr>
                <w:rFonts w:ascii="Arial" w:cs="Arial" w:eastAsia="Arial" w:hAnsi="Arial"/>
                <w:b w:val="1"/>
                <w:bCs w:val="1"/>
                <w:color w:val="ffffff"/>
                <w:sz w:val="19"/>
                <w:szCs w:val="19"/>
                <w:rtl w:val="0"/>
              </w:rPr>
              <w:t xml:space="preserve">Purpose</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30.0" w:type="dxa"/>
              <w:bottom w:w="80.0" w:type="dxa"/>
              <w:right w:w="130.0" w:type="dxa"/>
            </w:tcMar>
          </w:tcPr>
          <w:p w:rsidR="00000000" w:rsidDel="00000000" w:rsidP="00000000" w:rsidRDefault="00000000" w:rsidRPr="00000000" w14:paraId="000001A5">
            <w:pPr>
              <w:jc w:val="center"/>
              <w:rPr/>
            </w:pPr>
            <w:r w:rsidDel="00000000" w:rsidR="00000000" w:rsidRPr="00000000">
              <w:rPr>
                <w:rFonts w:ascii="Arial" w:cs="Arial" w:eastAsia="Arial" w:hAnsi="Arial"/>
                <w:b w:val="1"/>
                <w:bCs w:val="1"/>
                <w:color w:val="ffffff"/>
                <w:sz w:val="19"/>
                <w:szCs w:val="19"/>
                <w:rtl w:val="0"/>
              </w:rPr>
              <w:t xml:space="preserve">Dataset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1A6">
            <w:pPr>
              <w:rPr/>
            </w:pPr>
            <w:r w:rsidDel="00000000" w:rsidR="00000000" w:rsidRPr="00000000">
              <w:rPr>
                <w:rFonts w:ascii="Arial" w:cs="Arial" w:eastAsia="Arial" w:hAnsi="Arial"/>
                <w:b w:val="0"/>
                <w:bCs w:val="0"/>
                <w:color w:val="000000"/>
                <w:sz w:val="19"/>
                <w:szCs w:val="19"/>
                <w:rtl w:val="0"/>
              </w:rPr>
              <w:t xml:space="preserve">TOFU FQ (Forget Quality)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1A7">
            <w:pPr>
              <w:rPr/>
            </w:pPr>
            <w:r w:rsidDel="00000000" w:rsidR="00000000" w:rsidRPr="00000000">
              <w:rPr>
                <w:rFonts w:ascii="Arial" w:cs="Arial" w:eastAsia="Arial" w:hAnsi="Arial"/>
                <w:b w:val="0"/>
                <w:bCs w:val="0"/>
                <w:color w:val="000000"/>
                <w:sz w:val="19"/>
                <w:szCs w:val="19"/>
                <w:rtl w:val="0"/>
              </w:rPr>
              <w:t xml:space="preserve">Verify BioUnlearn does not regress on general-domain performance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1A8">
            <w:pPr>
              <w:rPr/>
            </w:pPr>
            <w:r w:rsidDel="00000000" w:rsidR="00000000" w:rsidRPr="00000000">
              <w:rPr>
                <w:rFonts w:ascii="Arial" w:cs="Arial" w:eastAsia="Arial" w:hAnsi="Arial"/>
                <w:b w:val="0"/>
                <w:bCs w:val="0"/>
                <w:color w:val="000000"/>
                <w:sz w:val="19"/>
                <w:szCs w:val="19"/>
                <w:rtl w:val="0"/>
              </w:rPr>
              <w:t xml:space="preserve">TOFU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1A9">
            <w:pPr>
              <w:rPr/>
            </w:pPr>
            <w:r w:rsidDel="00000000" w:rsidR="00000000" w:rsidRPr="00000000">
              <w:rPr>
                <w:rFonts w:ascii="Arial" w:cs="Arial" w:eastAsia="Arial" w:hAnsi="Arial"/>
                <w:b w:val="0"/>
                <w:bCs w:val="0"/>
                <w:color w:val="000000"/>
                <w:sz w:val="19"/>
                <w:szCs w:val="19"/>
                <w:rtl w:val="0"/>
              </w:rPr>
              <w:t xml:space="preserve">TOFU RQ (Retain Quality)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1AA">
            <w:pPr>
              <w:rPr/>
            </w:pPr>
            <w:r w:rsidDel="00000000" w:rsidR="00000000" w:rsidRPr="00000000">
              <w:rPr>
                <w:rFonts w:ascii="Arial" w:cs="Arial" w:eastAsia="Arial" w:hAnsi="Arial"/>
                <w:b w:val="0"/>
                <w:bCs w:val="0"/>
                <w:color w:val="000000"/>
                <w:sz w:val="19"/>
                <w:szCs w:val="19"/>
                <w:rtl w:val="0"/>
              </w:rPr>
              <w:t xml:space="preserve">Same as FQ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1AB">
            <w:pPr>
              <w:rPr/>
            </w:pPr>
            <w:r w:rsidDel="00000000" w:rsidR="00000000" w:rsidRPr="00000000">
              <w:rPr>
                <w:rFonts w:ascii="Arial" w:cs="Arial" w:eastAsia="Arial" w:hAnsi="Arial"/>
                <w:b w:val="0"/>
                <w:bCs w:val="0"/>
                <w:color w:val="000000"/>
                <w:sz w:val="19"/>
                <w:szCs w:val="19"/>
                <w:rtl w:val="0"/>
              </w:rPr>
              <w:t xml:space="preserve">TOFU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1AC">
            <w:pPr>
              <w:rPr/>
            </w:pPr>
            <w:r w:rsidDel="00000000" w:rsidR="00000000" w:rsidRPr="00000000">
              <w:rPr>
                <w:rFonts w:ascii="Arial" w:cs="Arial" w:eastAsia="Arial" w:hAnsi="Arial"/>
                <w:b w:val="0"/>
                <w:bCs w:val="0"/>
                <w:color w:val="000000"/>
                <w:sz w:val="19"/>
                <w:szCs w:val="19"/>
                <w:rtl w:val="0"/>
              </w:rPr>
              <w:t xml:space="preserve">WMDP-Bio Accuracy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1AD">
            <w:pPr>
              <w:rPr/>
            </w:pPr>
            <w:r w:rsidDel="00000000" w:rsidR="00000000" w:rsidRPr="00000000">
              <w:rPr>
                <w:rFonts w:ascii="Arial" w:cs="Arial" w:eastAsia="Arial" w:hAnsi="Arial"/>
                <w:b w:val="0"/>
                <w:bCs w:val="0"/>
                <w:color w:val="000000"/>
                <w:sz w:val="19"/>
                <w:szCs w:val="19"/>
                <w:rtl w:val="0"/>
              </w:rPr>
              <w:t xml:space="preserve">Cross-domain transfer: does BioUnlearn hurt hazard-domain forgetting?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1AE">
            <w:pPr>
              <w:rPr/>
            </w:pPr>
            <w:r w:rsidDel="00000000" w:rsidR="00000000" w:rsidRPr="00000000">
              <w:rPr>
                <w:rFonts w:ascii="Arial" w:cs="Arial" w:eastAsia="Arial" w:hAnsi="Arial"/>
                <w:b w:val="0"/>
                <w:bCs w:val="0"/>
                <w:color w:val="000000"/>
                <w:sz w:val="19"/>
                <w:szCs w:val="19"/>
                <w:rtl w:val="0"/>
              </w:rPr>
              <w:t xml:space="preserve">WMDP-Bio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1AF">
            <w:pPr>
              <w:rPr/>
            </w:pPr>
            <w:r w:rsidDel="00000000" w:rsidR="00000000" w:rsidRPr="00000000">
              <w:rPr>
                <w:rFonts w:ascii="Arial" w:cs="Arial" w:eastAsia="Arial" w:hAnsi="Arial"/>
                <w:b w:val="0"/>
                <w:bCs w:val="0"/>
                <w:color w:val="000000"/>
                <w:sz w:val="19"/>
                <w:szCs w:val="19"/>
                <w:rtl w:val="0"/>
              </w:rPr>
              <w:t xml:space="preserve">DEF on DriftMedQA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1B0">
            <w:pPr>
              <w:rPr/>
            </w:pPr>
            <w:r w:rsidDel="00000000" w:rsidR="00000000" w:rsidRPr="00000000">
              <w:rPr>
                <w:rFonts w:ascii="Arial" w:cs="Arial" w:eastAsia="Arial" w:hAnsi="Arial"/>
                <w:b w:val="0"/>
                <w:bCs w:val="0"/>
                <w:color w:val="000000"/>
                <w:sz w:val="19"/>
                <w:szCs w:val="19"/>
                <w:rtl w:val="0"/>
              </w:rPr>
              <w:t xml:space="preserve">External validation: does temporal directionality failure replicate on independent dataset?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1B1">
            <w:pPr>
              <w:rPr/>
            </w:pPr>
            <w:r w:rsidDel="00000000" w:rsidR="00000000" w:rsidRPr="00000000">
              <w:rPr>
                <w:rFonts w:ascii="Arial" w:cs="Arial" w:eastAsia="Arial" w:hAnsi="Arial"/>
                <w:b w:val="0"/>
                <w:bCs w:val="0"/>
                <w:color w:val="000000"/>
                <w:sz w:val="19"/>
                <w:szCs w:val="19"/>
                <w:rtl w:val="0"/>
              </w:rPr>
              <w:t xml:space="preserve">DriftMedQA (Wu et al., EMNLP Findings 2025)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1B2">
            <w:pPr>
              <w:rPr/>
            </w:pPr>
            <w:r w:rsidDel="00000000" w:rsidR="00000000" w:rsidRPr="00000000">
              <w:rPr>
                <w:rFonts w:ascii="Arial" w:cs="Arial" w:eastAsia="Arial" w:hAnsi="Arial"/>
                <w:b w:val="0"/>
                <w:bCs w:val="0"/>
                <w:color w:val="000000"/>
                <w:sz w:val="19"/>
                <w:szCs w:val="19"/>
                <w:rtl w:val="0"/>
              </w:rPr>
              <w:t xml:space="preserve">ConceptVector norm ratio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1B3">
            <w:pPr>
              <w:rPr/>
            </w:pPr>
            <w:r w:rsidDel="00000000" w:rsidR="00000000" w:rsidRPr="00000000">
              <w:rPr>
                <w:rFonts w:ascii="Arial" w:cs="Arial" w:eastAsia="Arial" w:hAnsi="Arial"/>
                <w:b w:val="0"/>
                <w:bCs w:val="0"/>
                <w:color w:val="000000"/>
                <w:sz w:val="19"/>
                <w:szCs w:val="19"/>
                <w:rtl w:val="0"/>
              </w:rPr>
              <w:t xml:space="preserve">CLMI construct validation: Pearson r between CLMI and ConceptVector L2 norm ratio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1B4">
            <w:pPr>
              <w:rPr/>
            </w:pPr>
            <w:r w:rsidDel="00000000" w:rsidR="00000000" w:rsidRPr="00000000">
              <w:rPr>
                <w:rFonts w:ascii="Arial" w:cs="Arial" w:eastAsia="Arial" w:hAnsi="Arial"/>
                <w:b w:val="0"/>
                <w:bCs w:val="0"/>
                <w:color w:val="000000"/>
                <w:sz w:val="19"/>
                <w:szCs w:val="19"/>
                <w:rtl w:val="0"/>
              </w:rPr>
              <w:t xml:space="preserve">20 sampled forget concepts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1B5">
            <w:pPr>
              <w:rPr/>
            </w:pPr>
            <w:r w:rsidDel="00000000" w:rsidR="00000000" w:rsidRPr="00000000">
              <w:rPr>
                <w:rFonts w:ascii="Arial" w:cs="Arial" w:eastAsia="Arial" w:hAnsi="Arial"/>
                <w:b w:val="0"/>
                <w:bCs w:val="0"/>
                <w:color w:val="000000"/>
                <w:sz w:val="19"/>
                <w:szCs w:val="19"/>
                <w:rtl w:val="0"/>
              </w:rPr>
              <w:t xml:space="preserve">Relearning attack recovery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1B6">
            <w:pPr>
              <w:rPr/>
            </w:pPr>
            <w:r w:rsidDel="00000000" w:rsidR="00000000" w:rsidRPr="00000000">
              <w:rPr>
                <w:rFonts w:ascii="Arial" w:cs="Arial" w:eastAsia="Arial" w:hAnsi="Arial"/>
                <w:b w:val="0"/>
                <w:bCs w:val="0"/>
                <w:color w:val="000000"/>
                <w:sz w:val="19"/>
                <w:szCs w:val="19"/>
                <w:rtl w:val="0"/>
              </w:rPr>
              <w:t xml:space="preserve">Permanence test: FA measured after 200 fine-tuning steps on public biomedical Wikipedia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1B7">
            <w:pPr>
              <w:rPr/>
            </w:pPr>
            <w:r w:rsidDel="00000000" w:rsidR="00000000" w:rsidRPr="00000000">
              <w:rPr>
                <w:rFonts w:ascii="Arial" w:cs="Arial" w:eastAsia="Arial" w:hAnsi="Arial"/>
                <w:b w:val="0"/>
                <w:bCs w:val="0"/>
                <w:color w:val="000000"/>
                <w:sz w:val="19"/>
                <w:szCs w:val="19"/>
                <w:rtl w:val="0"/>
              </w:rPr>
              <w:t xml:space="preserve">BioUnlearn-Bench forget 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1B8">
            <w:pPr>
              <w:rPr/>
            </w:pPr>
            <w:r w:rsidDel="00000000" w:rsidR="00000000" w:rsidRPr="00000000">
              <w:rPr>
                <w:rFonts w:ascii="Arial" w:cs="Arial" w:eastAsia="Arial" w:hAnsi="Arial"/>
                <w:b w:val="0"/>
                <w:bCs w:val="0"/>
                <w:color w:val="000000"/>
                <w:sz w:val="19"/>
                <w:szCs w:val="19"/>
                <w:rtl w:val="0"/>
              </w:rPr>
              <w:t xml:space="preserve">OCD at k=1 and k=3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1B9">
            <w:pPr>
              <w:rPr/>
            </w:pPr>
            <w:r w:rsidDel="00000000" w:rsidR="00000000" w:rsidRPr="00000000">
              <w:rPr>
                <w:rFonts w:ascii="Arial" w:cs="Arial" w:eastAsia="Arial" w:hAnsi="Arial"/>
                <w:b w:val="0"/>
                <w:bCs w:val="0"/>
                <w:color w:val="000000"/>
                <w:sz w:val="19"/>
                <w:szCs w:val="19"/>
                <w:rtl w:val="0"/>
              </w:rPr>
              <w:t xml:space="preserve">Ablation: sensitivity of OCD to UMLS hop depth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1BA">
            <w:pPr>
              <w:rPr/>
            </w:pPr>
            <w:r w:rsidDel="00000000" w:rsidR="00000000" w:rsidRPr="00000000">
              <w:rPr>
                <w:rFonts w:ascii="Arial" w:cs="Arial" w:eastAsia="Arial" w:hAnsi="Arial"/>
                <w:b w:val="0"/>
                <w:bCs w:val="0"/>
                <w:color w:val="000000"/>
                <w:sz w:val="19"/>
                <w:szCs w:val="19"/>
                <w:rtl w:val="0"/>
              </w:rPr>
              <w:t xml:space="preserve">BioUnlearn-Bench</w:t>
            </w:r>
            <w:r w:rsidDel="00000000" w:rsidR="00000000" w:rsidRPr="00000000">
              <w:rPr>
                <w:rtl w:val="0"/>
              </w:rPr>
            </w:r>
          </w:p>
        </w:tc>
      </w:tr>
    </w:tbl>
    <w:p w:rsidR="00000000" w:rsidDel="00000000" w:rsidP="00000000" w:rsidRDefault="00000000" w:rsidRPr="00000000" w14:paraId="000001BB">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8.4  Research Questions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3750"/>
        <w:gridCol w:w="4620"/>
        <w:tblGridChange w:id="0">
          <w:tblGrid>
            <w:gridCol w:w="990"/>
            <w:gridCol w:w="3750"/>
            <w:gridCol w:w="4620"/>
          </w:tblGrid>
        </w:tblGridChange>
      </w:tblGrid>
      <w:tr>
        <w:trPr>
          <w:cantSplit w:val="0"/>
          <w:tblHeader w:val="1"/>
        </w:trPr>
        <w:tc>
          <w:tcPr>
            <w:tcBorders>
              <w:top w:color="1f3864" w:space="0" w:sz="4" w:val="single"/>
              <w:left w:color="1f3864" w:space="0" w:sz="4" w:val="single"/>
              <w:bottom w:color="1f3864" w:space="0" w:sz="4" w:val="single"/>
              <w:right w:color="1f3864" w:space="0" w:sz="4" w:val="single"/>
            </w:tcBorders>
            <w:shd w:fill="1f3864" w:val="clear"/>
            <w:tcMar>
              <w:top w:w="80.0" w:type="dxa"/>
              <w:left w:w="130.0" w:type="dxa"/>
              <w:bottom w:w="80.0" w:type="dxa"/>
              <w:right w:w="130.0" w:type="dxa"/>
            </w:tcMar>
          </w:tcPr>
          <w:p w:rsidR="00000000" w:rsidDel="00000000" w:rsidP="00000000" w:rsidRDefault="00000000" w:rsidRPr="00000000" w14:paraId="000001BC">
            <w:pPr>
              <w:jc w:val="center"/>
              <w:rPr/>
            </w:pPr>
            <w:r w:rsidDel="00000000" w:rsidR="00000000" w:rsidRPr="00000000">
              <w:rPr>
                <w:rFonts w:ascii="Arial" w:cs="Arial" w:eastAsia="Arial" w:hAnsi="Arial"/>
                <w:b w:val="1"/>
                <w:bCs w:val="1"/>
                <w:color w:val="ffffff"/>
                <w:sz w:val="19"/>
                <w:szCs w:val="19"/>
                <w:rtl w:val="0"/>
              </w:rPr>
              <w:t xml:space="preserve">RQ</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30.0" w:type="dxa"/>
              <w:bottom w:w="80.0" w:type="dxa"/>
              <w:right w:w="130.0" w:type="dxa"/>
            </w:tcMar>
          </w:tcPr>
          <w:p w:rsidR="00000000" w:rsidDel="00000000" w:rsidP="00000000" w:rsidRDefault="00000000" w:rsidRPr="00000000" w14:paraId="000001BD">
            <w:pPr>
              <w:jc w:val="center"/>
              <w:rPr/>
            </w:pPr>
            <w:r w:rsidDel="00000000" w:rsidR="00000000" w:rsidRPr="00000000">
              <w:rPr>
                <w:rFonts w:ascii="Arial" w:cs="Arial" w:eastAsia="Arial" w:hAnsi="Arial"/>
                <w:b w:val="1"/>
                <w:bCs w:val="1"/>
                <w:color w:val="ffffff"/>
                <w:sz w:val="19"/>
                <w:szCs w:val="19"/>
                <w:rtl w:val="0"/>
              </w:rPr>
              <w:t xml:space="preserve">Question</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30.0" w:type="dxa"/>
              <w:bottom w:w="80.0" w:type="dxa"/>
              <w:right w:w="130.0" w:type="dxa"/>
            </w:tcMar>
          </w:tcPr>
          <w:p w:rsidR="00000000" w:rsidDel="00000000" w:rsidP="00000000" w:rsidRDefault="00000000" w:rsidRPr="00000000" w14:paraId="000001BE">
            <w:pPr>
              <w:jc w:val="center"/>
              <w:rPr/>
            </w:pPr>
            <w:r w:rsidDel="00000000" w:rsidR="00000000" w:rsidRPr="00000000">
              <w:rPr>
                <w:rFonts w:ascii="Arial" w:cs="Arial" w:eastAsia="Arial" w:hAnsi="Arial"/>
                <w:b w:val="1"/>
                <w:bCs w:val="1"/>
                <w:color w:val="ffffff"/>
                <w:sz w:val="19"/>
                <w:szCs w:val="19"/>
                <w:rtl w:val="0"/>
              </w:rPr>
              <w:t xml:space="preserve">Primary 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1BF">
            <w:pPr>
              <w:rPr/>
            </w:pPr>
            <w:r w:rsidDel="00000000" w:rsidR="00000000" w:rsidRPr="00000000">
              <w:rPr>
                <w:rFonts w:ascii="Arial" w:cs="Arial" w:eastAsia="Arial" w:hAnsi="Arial"/>
                <w:b w:val="0"/>
                <w:bCs w:val="0"/>
                <w:color w:val="000000"/>
                <w:sz w:val="19"/>
                <w:szCs w:val="19"/>
                <w:rtl w:val="0"/>
              </w:rPr>
              <w:t xml:space="preserve">RQ1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1C0">
            <w:pPr>
              <w:rPr/>
            </w:pPr>
            <w:r w:rsidDel="00000000" w:rsidR="00000000" w:rsidRPr="00000000">
              <w:rPr>
                <w:rFonts w:ascii="Arial" w:cs="Arial" w:eastAsia="Arial" w:hAnsi="Arial"/>
                <w:b w:val="0"/>
                <w:bCs w:val="0"/>
                <w:color w:val="000000"/>
                <w:sz w:val="19"/>
                <w:szCs w:val="19"/>
                <w:rtl w:val="0"/>
              </w:rPr>
              <w:t xml:space="preserve">Do all 6 baselines show significantly higher OCD on BioUnlearn-Bench than on TOFU / WMDP-Bio, confirming Failure Mode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1C1">
            <w:pPr>
              <w:rPr/>
            </w:pPr>
            <w:r w:rsidDel="00000000" w:rsidR="00000000" w:rsidRPr="00000000">
              <w:rPr>
                <w:rFonts w:ascii="Arial" w:cs="Arial" w:eastAsia="Arial" w:hAnsi="Arial"/>
                <w:b w:val="0"/>
                <w:bCs w:val="0"/>
                <w:color w:val="000000"/>
                <w:sz w:val="19"/>
                <w:szCs w:val="19"/>
                <w:rtl w:val="0"/>
              </w:rPr>
              <w:t xml:space="preserve">Table 2 (Diagnostic)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1C2">
            <w:pPr>
              <w:rPr/>
            </w:pPr>
            <w:r w:rsidDel="00000000" w:rsidR="00000000" w:rsidRPr="00000000">
              <w:rPr>
                <w:rFonts w:ascii="Arial" w:cs="Arial" w:eastAsia="Arial" w:hAnsi="Arial"/>
                <w:b w:val="0"/>
                <w:bCs w:val="0"/>
                <w:color w:val="000000"/>
                <w:sz w:val="19"/>
                <w:szCs w:val="19"/>
                <w:rtl w:val="0"/>
              </w:rPr>
              <w:t xml:space="preserve">RQ2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1C3">
            <w:pPr>
              <w:rPr/>
            </w:pPr>
            <w:r w:rsidDel="00000000" w:rsidR="00000000" w:rsidRPr="00000000">
              <w:rPr>
                <w:rFonts w:ascii="Arial" w:cs="Arial" w:eastAsia="Arial" w:hAnsi="Arial"/>
                <w:b w:val="0"/>
                <w:bCs w:val="0"/>
                <w:color w:val="000000"/>
                <w:sz w:val="19"/>
                <w:szCs w:val="19"/>
                <w:rtl w:val="0"/>
              </w:rPr>
              <w:t xml:space="preserve">Do all 6 baselines achieve DEF &lt; 0.60 on RGU while BioUnlearn achieves DEF &gt; 0.80, confirming Failure Mode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1C4">
            <w:pPr>
              <w:rPr/>
            </w:pPr>
            <w:r w:rsidDel="00000000" w:rsidR="00000000" w:rsidRPr="00000000">
              <w:rPr>
                <w:rFonts w:ascii="Arial" w:cs="Arial" w:eastAsia="Arial" w:hAnsi="Arial"/>
                <w:b w:val="0"/>
                <w:bCs w:val="0"/>
                <w:color w:val="000000"/>
                <w:sz w:val="19"/>
                <w:szCs w:val="19"/>
                <w:rtl w:val="0"/>
              </w:rPr>
              <w:t xml:space="preserve">Table 2 (Diagnostic)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1C5">
            <w:pPr>
              <w:rPr/>
            </w:pPr>
            <w:r w:rsidDel="00000000" w:rsidR="00000000" w:rsidRPr="00000000">
              <w:rPr>
                <w:rFonts w:ascii="Arial" w:cs="Arial" w:eastAsia="Arial" w:hAnsi="Arial"/>
                <w:b w:val="0"/>
                <w:bCs w:val="0"/>
                <w:color w:val="000000"/>
                <w:sz w:val="19"/>
                <w:szCs w:val="19"/>
                <w:rtl w:val="0"/>
              </w:rPr>
              <w:t xml:space="preserve">RQ3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1C6">
            <w:pPr>
              <w:rPr/>
            </w:pPr>
            <w:r w:rsidDel="00000000" w:rsidR="00000000" w:rsidRPr="00000000">
              <w:rPr>
                <w:rFonts w:ascii="Arial" w:cs="Arial" w:eastAsia="Arial" w:hAnsi="Arial"/>
                <w:b w:val="0"/>
                <w:bCs w:val="0"/>
                <w:color w:val="000000"/>
                <w:sz w:val="19"/>
                <w:szCs w:val="19"/>
                <w:rtl w:val="0"/>
              </w:rPr>
              <w:t xml:space="preserve">Does CLMI reliably distinguish parametric erasure from behavioral suppression (WHP should score highest CLMI post-unlearning)?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1C7">
            <w:pPr>
              <w:rPr/>
            </w:pPr>
            <w:r w:rsidDel="00000000" w:rsidR="00000000" w:rsidRPr="00000000">
              <w:rPr>
                <w:rFonts w:ascii="Arial" w:cs="Arial" w:eastAsia="Arial" w:hAnsi="Arial"/>
                <w:b w:val="0"/>
                <w:bCs w:val="0"/>
                <w:color w:val="000000"/>
                <w:sz w:val="19"/>
                <w:szCs w:val="19"/>
                <w:rtl w:val="0"/>
              </w:rPr>
              <w:t xml:space="preserve">Table 2 + ConceptVector scatter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1C8">
            <w:pPr>
              <w:rPr/>
            </w:pPr>
            <w:r w:rsidDel="00000000" w:rsidR="00000000" w:rsidRPr="00000000">
              <w:rPr>
                <w:rFonts w:ascii="Arial" w:cs="Arial" w:eastAsia="Arial" w:hAnsi="Arial"/>
                <w:b w:val="0"/>
                <w:bCs w:val="0"/>
                <w:color w:val="000000"/>
                <w:sz w:val="19"/>
                <w:szCs w:val="19"/>
                <w:rtl w:val="0"/>
              </w:rPr>
              <w:t xml:space="preserve">RQ4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1C9">
            <w:pPr>
              <w:rPr/>
            </w:pPr>
            <w:r w:rsidDel="00000000" w:rsidR="00000000" w:rsidRPr="00000000">
              <w:rPr>
                <w:rFonts w:ascii="Arial" w:cs="Arial" w:eastAsia="Arial" w:hAnsi="Arial"/>
                <w:b w:val="0"/>
                <w:bCs w:val="0"/>
                <w:color w:val="000000"/>
                <w:sz w:val="19"/>
                <w:szCs w:val="19"/>
                <w:rtl w:val="0"/>
              </w:rPr>
              <w:t xml:space="preserve">Does BioUnlearn achieve highest FA and lowest OCD across all three scenarios on both clinical models?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1CA">
            <w:pPr>
              <w:rPr/>
            </w:pPr>
            <w:r w:rsidDel="00000000" w:rsidR="00000000" w:rsidRPr="00000000">
              <w:rPr>
                <w:rFonts w:ascii="Arial" w:cs="Arial" w:eastAsia="Arial" w:hAnsi="Arial"/>
                <w:b w:val="0"/>
                <w:bCs w:val="0"/>
                <w:color w:val="000000"/>
                <w:sz w:val="19"/>
                <w:szCs w:val="19"/>
                <w:rtl w:val="0"/>
              </w:rPr>
              <w:t xml:space="preserve">Table 1 (Main Results)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1CB">
            <w:pPr>
              <w:rPr/>
            </w:pPr>
            <w:r w:rsidDel="00000000" w:rsidR="00000000" w:rsidRPr="00000000">
              <w:rPr>
                <w:rFonts w:ascii="Arial" w:cs="Arial" w:eastAsia="Arial" w:hAnsi="Arial"/>
                <w:b w:val="0"/>
                <w:bCs w:val="0"/>
                <w:color w:val="000000"/>
                <w:sz w:val="19"/>
                <w:szCs w:val="19"/>
                <w:rtl w:val="0"/>
              </w:rPr>
              <w:t xml:space="preserve">RQ5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1CC">
            <w:pPr>
              <w:rPr/>
            </w:pPr>
            <w:r w:rsidDel="00000000" w:rsidR="00000000" w:rsidRPr="00000000">
              <w:rPr>
                <w:rFonts w:ascii="Arial" w:cs="Arial" w:eastAsia="Arial" w:hAnsi="Arial"/>
                <w:b w:val="0"/>
                <w:bCs w:val="0"/>
                <w:color w:val="000000"/>
                <w:sz w:val="19"/>
                <w:szCs w:val="19"/>
                <w:rtl w:val="0"/>
              </w:rPr>
              <w:t xml:space="preserve">Is OGFR’s OCD advantage attributable to UMLS graph structure or merely retain set size expansion?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1CD">
            <w:pPr>
              <w:rPr/>
            </w:pPr>
            <w:r w:rsidDel="00000000" w:rsidR="00000000" w:rsidRPr="00000000">
              <w:rPr>
                <w:rFonts w:ascii="Arial" w:cs="Arial" w:eastAsia="Arial" w:hAnsi="Arial"/>
                <w:b w:val="0"/>
                <w:bCs w:val="0"/>
                <w:color w:val="000000"/>
                <w:sz w:val="19"/>
                <w:szCs w:val="19"/>
                <w:rtl w:val="0"/>
              </w:rPr>
              <w:t xml:space="preserve">Table 3 (Ablation, OGFR-Random row)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1CE">
            <w:pPr>
              <w:rPr/>
            </w:pPr>
            <w:r w:rsidDel="00000000" w:rsidR="00000000" w:rsidRPr="00000000">
              <w:rPr>
                <w:rFonts w:ascii="Arial" w:cs="Arial" w:eastAsia="Arial" w:hAnsi="Arial"/>
                <w:b w:val="0"/>
                <w:bCs w:val="0"/>
                <w:color w:val="000000"/>
                <w:sz w:val="19"/>
                <w:szCs w:val="19"/>
                <w:rtl w:val="0"/>
              </w:rPr>
              <w:t xml:space="preserve">RQ6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1CF">
            <w:pPr>
              <w:rPr/>
            </w:pPr>
            <w:r w:rsidDel="00000000" w:rsidR="00000000" w:rsidRPr="00000000">
              <w:rPr>
                <w:rFonts w:ascii="Arial" w:cs="Arial" w:eastAsia="Arial" w:hAnsi="Arial"/>
                <w:b w:val="0"/>
                <w:bCs w:val="0"/>
                <w:color w:val="000000"/>
                <w:sz w:val="19"/>
                <w:szCs w:val="19"/>
                <w:rtl w:val="0"/>
              </w:rPr>
              <w:t xml:space="preserve">Is DGP’s DEF advantage attributable to orthogonal projection or merely to adding the retain gradient?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1D0">
            <w:pPr>
              <w:rPr/>
            </w:pPr>
            <w:r w:rsidDel="00000000" w:rsidR="00000000" w:rsidRPr="00000000">
              <w:rPr>
                <w:rFonts w:ascii="Arial" w:cs="Arial" w:eastAsia="Arial" w:hAnsi="Arial"/>
                <w:b w:val="0"/>
                <w:bCs w:val="0"/>
                <w:color w:val="000000"/>
                <w:sz w:val="19"/>
                <w:szCs w:val="19"/>
                <w:rtl w:val="0"/>
              </w:rPr>
              <w:t xml:space="preserve">Table 3 (Ablation, DGP-NaiveSum row)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1D1">
            <w:pPr>
              <w:rPr/>
            </w:pPr>
            <w:r w:rsidDel="00000000" w:rsidR="00000000" w:rsidRPr="00000000">
              <w:rPr>
                <w:rFonts w:ascii="Arial" w:cs="Arial" w:eastAsia="Arial" w:hAnsi="Arial"/>
                <w:b w:val="0"/>
                <w:bCs w:val="0"/>
                <w:color w:val="000000"/>
                <w:sz w:val="19"/>
                <w:szCs w:val="19"/>
                <w:rtl w:val="0"/>
              </w:rPr>
              <w:t xml:space="preserve">RQ7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1D2">
            <w:pPr>
              <w:rPr/>
            </w:pPr>
            <w:r w:rsidDel="00000000" w:rsidR="00000000" w:rsidRPr="00000000">
              <w:rPr>
                <w:rFonts w:ascii="Arial" w:cs="Arial" w:eastAsia="Arial" w:hAnsi="Arial"/>
                <w:b w:val="0"/>
                <w:bCs w:val="0"/>
                <w:color w:val="000000"/>
                <w:sz w:val="19"/>
                <w:szCs w:val="19"/>
                <w:rtl w:val="0"/>
              </w:rPr>
              <w:t xml:space="preserve">Does the OCD gap between baselines and BioUnlearn shrink on general-domain Llama-3.1-8B, confirming domain-specificity?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1D3">
            <w:pPr>
              <w:rPr/>
            </w:pPr>
            <w:r w:rsidDel="00000000" w:rsidR="00000000" w:rsidRPr="00000000">
              <w:rPr>
                <w:rFonts w:ascii="Arial" w:cs="Arial" w:eastAsia="Arial" w:hAnsi="Arial"/>
                <w:b w:val="0"/>
                <w:bCs w:val="0"/>
                <w:color w:val="000000"/>
                <w:sz w:val="19"/>
                <w:szCs w:val="19"/>
                <w:rtl w:val="0"/>
              </w:rPr>
              <w:t xml:space="preserve">Table 4 (Cross-Model)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1D4">
            <w:pPr>
              <w:rPr/>
            </w:pPr>
            <w:r w:rsidDel="00000000" w:rsidR="00000000" w:rsidRPr="00000000">
              <w:rPr>
                <w:rFonts w:ascii="Arial" w:cs="Arial" w:eastAsia="Arial" w:hAnsi="Arial"/>
                <w:b w:val="0"/>
                <w:bCs w:val="0"/>
                <w:color w:val="000000"/>
                <w:sz w:val="19"/>
                <w:szCs w:val="19"/>
                <w:rtl w:val="0"/>
              </w:rPr>
              <w:t xml:space="preserve">RQ8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1D5">
            <w:pPr>
              <w:rPr/>
            </w:pPr>
            <w:r w:rsidDel="00000000" w:rsidR="00000000" w:rsidRPr="00000000">
              <w:rPr>
                <w:rFonts w:ascii="Arial" w:cs="Arial" w:eastAsia="Arial" w:hAnsi="Arial"/>
                <w:b w:val="0"/>
                <w:bCs w:val="0"/>
                <w:color w:val="000000"/>
                <w:sz w:val="19"/>
                <w:szCs w:val="19"/>
                <w:rtl w:val="0"/>
              </w:rPr>
              <w:t xml:space="preserve">Does OGFR-augmented NPO/RMU improve OCD on TOFU when UMLS-aware boundaries are applied?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1D6">
            <w:pPr>
              <w:rPr/>
            </w:pPr>
            <w:r w:rsidDel="00000000" w:rsidR="00000000" w:rsidRPr="00000000">
              <w:rPr>
                <w:rFonts w:ascii="Arial" w:cs="Arial" w:eastAsia="Arial" w:hAnsi="Arial"/>
                <w:b w:val="0"/>
                <w:bCs w:val="0"/>
                <w:color w:val="000000"/>
                <w:sz w:val="19"/>
                <w:szCs w:val="19"/>
                <w:rtl w:val="0"/>
              </w:rPr>
              <w:t xml:space="preserve">Table 5 (Transfer)</w:t>
            </w:r>
            <w:r w:rsidDel="00000000" w:rsidR="00000000" w:rsidRPr="00000000">
              <w:rPr>
                <w:rtl w:val="0"/>
              </w:rPr>
            </w:r>
          </w:p>
        </w:tc>
      </w:tr>
    </w:tbl>
    <w:p w:rsidR="00000000" w:rsidDel="00000000" w:rsidP="00000000" w:rsidRDefault="00000000" w:rsidRPr="00000000" w14:paraId="000001D7">
      <w:pPr>
        <w:spacing w:after="80" w:before="80" w:lineRule="auto"/>
        <w:rPr/>
      </w:pPr>
      <w:r w:rsidDel="00000000" w:rsidR="00000000" w:rsidRPr="00000000">
        <w:rPr>
          <w:rtl w:val="0"/>
        </w:rPr>
      </w:r>
    </w:p>
    <w:p w:rsidR="00000000" w:rsidDel="00000000" w:rsidP="00000000" w:rsidRDefault="00000000" w:rsidRPr="00000000" w14:paraId="000001D8">
      <w:pPr>
        <w:pBdr>
          <w:bottom w:color="2e75b6" w:space="1" w:sz="8" w:val="single"/>
        </w:pBdr>
        <w:spacing w:after="120" w:before="200" w:lineRule="auto"/>
        <w:rPr/>
      </w:pPr>
      <w:r w:rsidDel="00000000" w:rsidR="00000000" w:rsidRPr="00000000">
        <w:rPr>
          <w:rtl w:val="0"/>
        </w:rPr>
      </w:r>
    </w:p>
    <w:p w:rsidR="00000000" w:rsidDel="00000000" w:rsidP="00000000" w:rsidRDefault="00000000" w:rsidRPr="00000000" w14:paraId="000001D9">
      <w:pPr>
        <w:pStyle w:val="Heading1"/>
        <w:spacing w:after="140" w:before="400" w:lineRule="auto"/>
        <w:rPr/>
      </w:pPr>
      <w:r w:rsidDel="00000000" w:rsidR="00000000" w:rsidRPr="00000000">
        <w:rPr>
          <w:rFonts w:ascii="Arial" w:cs="Arial" w:eastAsia="Arial" w:hAnsi="Arial"/>
          <w:b w:val="1"/>
          <w:bCs w:val="1"/>
          <w:color w:val="1f3864"/>
          <w:sz w:val="32"/>
          <w:szCs w:val="32"/>
          <w:rtl w:val="0"/>
        </w:rPr>
        <w:t xml:space="preserve">9. Expected Results</w:t>
      </w:r>
      <w:r w:rsidDel="00000000" w:rsidR="00000000" w:rsidRPr="00000000">
        <w:rPr>
          <w:rtl w:val="0"/>
        </w:rPr>
      </w:r>
    </w:p>
    <w:p w:rsidR="00000000" w:rsidDel="00000000" w:rsidP="00000000" w:rsidRDefault="00000000" w:rsidRPr="00000000" w14:paraId="000001DA">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Table 2 — Diagnostic Table (core empirical claim, generated before any new method)</w:t>
      </w:r>
      <w:r w:rsidDel="00000000" w:rsidR="00000000" w:rsidRPr="00000000">
        <w:rPr>
          <w:rtl w:val="0"/>
        </w:rPr>
      </w:r>
    </w:p>
    <w:p w:rsidR="00000000" w:rsidDel="00000000" w:rsidP="00000000" w:rsidRDefault="00000000" w:rsidRPr="00000000" w14:paraId="000001DB">
      <w:pPr>
        <w:pBdr>
          <w:left w:color="2e75b6" w:space="6" w:sz="14" w:val="single"/>
        </w:pBdr>
        <w:shd w:fill="eef4fb" w:val="clear"/>
        <w:spacing w:after="90" w:before="90" w:lineRule="auto"/>
        <w:ind w:left="360" w:right="360" w:firstLine="0"/>
        <w:rPr/>
      </w:pPr>
      <w:r w:rsidDel="00000000" w:rsidR="00000000" w:rsidRPr="00000000">
        <w:rPr>
          <w:rFonts w:ascii="Arial" w:cs="Arial" w:eastAsia="Arial" w:hAnsi="Arial"/>
          <w:b w:val="1"/>
          <w:bCs w:val="1"/>
          <w:color w:val="2e75b6"/>
          <w:sz w:val="21"/>
          <w:szCs w:val="21"/>
          <w:rtl w:val="0"/>
        </w:rPr>
        <w:t xml:space="preserve">Important:</w:t>
      </w:r>
      <w:r w:rsidDel="00000000" w:rsidR="00000000" w:rsidRPr="00000000">
        <w:rPr>
          <w:rFonts w:ascii="Arial" w:cs="Arial" w:eastAsia="Arial" w:hAnsi="Arial"/>
          <w:sz w:val="21"/>
          <w:szCs w:val="21"/>
          <w:rtl w:val="0"/>
        </w:rPr>
        <w:t xml:space="preserve">  This table is generated by running existing baselines on BioUnlearn-Bench. It requires no new method. Run this first as the feasibility check.</w:t>
      </w:r>
      <w:r w:rsidDel="00000000" w:rsidR="00000000" w:rsidRPr="00000000">
        <w:rPr>
          <w:rtl w:val="0"/>
        </w:rPr>
      </w:r>
    </w:p>
    <w:p w:rsidR="00000000" w:rsidDel="00000000" w:rsidP="00000000" w:rsidRDefault="00000000" w:rsidRPr="00000000" w14:paraId="000001DC">
      <w:pPr>
        <w:spacing w:after="80" w:before="80" w:lineRule="auto"/>
        <w:rPr/>
      </w:pPr>
      <w:r w:rsidDel="00000000" w:rsidR="00000000" w:rsidRPr="00000000">
        <w:rPr>
          <w:rtl w:val="0"/>
        </w:rPr>
      </w:r>
    </w:p>
    <w:tbl>
      <w:tblPr>
        <w:tblStyle w:val="Table10"/>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100"/>
        <w:gridCol w:w="1100"/>
        <w:gridCol w:w="1300"/>
        <w:gridCol w:w="1300"/>
        <w:gridCol w:w="1300"/>
        <w:gridCol w:w="1300"/>
        <w:tblGridChange w:id="0">
          <w:tblGrid>
            <w:gridCol w:w="2200"/>
            <w:gridCol w:w="1100"/>
            <w:gridCol w:w="1100"/>
            <w:gridCol w:w="1300"/>
            <w:gridCol w:w="1300"/>
            <w:gridCol w:w="1300"/>
            <w:gridCol w:w="1300"/>
          </w:tblGrid>
        </w:tblGridChange>
      </w:tblGrid>
      <w:tr>
        <w:trPr>
          <w:cantSplit w:val="0"/>
          <w:tblHeader w:val="1"/>
        </w:trPr>
        <w:tc>
          <w:tcPr>
            <w:tcBorders>
              <w:top w:color="1f3864" w:space="0" w:sz="4" w:val="single"/>
              <w:left w:color="1f3864" w:space="0" w:sz="4" w:val="single"/>
              <w:bottom w:color="1f3864" w:space="0" w:sz="4" w:val="single"/>
              <w:right w:color="1f3864" w:space="0" w:sz="4" w:val="single"/>
            </w:tcBorders>
            <w:shd w:fill="1f3864" w:val="clear"/>
            <w:tcMar>
              <w:top w:w="80.0" w:type="dxa"/>
              <w:left w:w="130.0" w:type="dxa"/>
              <w:bottom w:w="80.0" w:type="dxa"/>
              <w:right w:w="130.0" w:type="dxa"/>
            </w:tcMar>
          </w:tcPr>
          <w:p w:rsidR="00000000" w:rsidDel="00000000" w:rsidP="00000000" w:rsidRDefault="00000000" w:rsidRPr="00000000" w14:paraId="000001DD">
            <w:pPr>
              <w:jc w:val="center"/>
              <w:rPr/>
            </w:pPr>
            <w:r w:rsidDel="00000000" w:rsidR="00000000" w:rsidRPr="00000000">
              <w:rPr>
                <w:rFonts w:ascii="Arial" w:cs="Arial" w:eastAsia="Arial" w:hAnsi="Arial"/>
                <w:b w:val="1"/>
                <w:bCs w:val="1"/>
                <w:color w:val="ffffff"/>
                <w:sz w:val="19"/>
                <w:szCs w:val="19"/>
                <w:rtl w:val="0"/>
              </w:rPr>
              <w:t xml:space="preserve">Method</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30.0" w:type="dxa"/>
              <w:bottom w:w="80.0" w:type="dxa"/>
              <w:right w:w="130.0" w:type="dxa"/>
            </w:tcMar>
          </w:tcPr>
          <w:p w:rsidR="00000000" w:rsidDel="00000000" w:rsidP="00000000" w:rsidRDefault="00000000" w:rsidRPr="00000000" w14:paraId="000001DE">
            <w:pPr>
              <w:jc w:val="center"/>
              <w:rPr/>
            </w:pPr>
            <w:r w:rsidDel="00000000" w:rsidR="00000000" w:rsidRPr="00000000">
              <w:rPr>
                <w:rFonts w:ascii="Arial Unicode MS" w:cs="Arial Unicode MS" w:eastAsia="Arial Unicode MS" w:hAnsi="Arial Unicode MS"/>
                <w:b w:val="1"/>
                <w:bCs w:val="1"/>
                <w:color w:val="ffffff"/>
                <w:sz w:val="19"/>
                <w:szCs w:val="19"/>
                <w:rtl w:val="0"/>
              </w:rPr>
              <w:t xml:space="preserve">TOFU OCD ↓</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30.0" w:type="dxa"/>
              <w:bottom w:w="80.0" w:type="dxa"/>
              <w:right w:w="130.0" w:type="dxa"/>
            </w:tcMar>
          </w:tcPr>
          <w:p w:rsidR="00000000" w:rsidDel="00000000" w:rsidP="00000000" w:rsidRDefault="00000000" w:rsidRPr="00000000" w14:paraId="000001DF">
            <w:pPr>
              <w:jc w:val="center"/>
              <w:rPr/>
            </w:pPr>
            <w:r w:rsidDel="00000000" w:rsidR="00000000" w:rsidRPr="00000000">
              <w:rPr>
                <w:rFonts w:ascii="Arial Unicode MS" w:cs="Arial Unicode MS" w:eastAsia="Arial Unicode MS" w:hAnsi="Arial Unicode MS"/>
                <w:b w:val="1"/>
                <w:bCs w:val="1"/>
                <w:color w:val="ffffff"/>
                <w:sz w:val="19"/>
                <w:szCs w:val="19"/>
                <w:rtl w:val="0"/>
              </w:rPr>
              <w:t xml:space="preserve">TOFU DEF ↑</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30.0" w:type="dxa"/>
              <w:bottom w:w="80.0" w:type="dxa"/>
              <w:right w:w="130.0" w:type="dxa"/>
            </w:tcMar>
          </w:tcPr>
          <w:p w:rsidR="00000000" w:rsidDel="00000000" w:rsidP="00000000" w:rsidRDefault="00000000" w:rsidRPr="00000000" w14:paraId="000001E0">
            <w:pPr>
              <w:jc w:val="center"/>
              <w:rPr/>
            </w:pPr>
            <w:r w:rsidDel="00000000" w:rsidR="00000000" w:rsidRPr="00000000">
              <w:rPr>
                <w:rFonts w:ascii="Arial Unicode MS" w:cs="Arial Unicode MS" w:eastAsia="Arial Unicode MS" w:hAnsi="Arial Unicode MS"/>
                <w:b w:val="1"/>
                <w:bCs w:val="1"/>
                <w:color w:val="ffffff"/>
                <w:sz w:val="19"/>
                <w:szCs w:val="19"/>
                <w:rtl w:val="0"/>
              </w:rPr>
              <w:t xml:space="preserve">WMDP-Bio OCD ↓</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30.0" w:type="dxa"/>
              <w:bottom w:w="80.0" w:type="dxa"/>
              <w:right w:w="130.0" w:type="dxa"/>
            </w:tcMar>
          </w:tcPr>
          <w:p w:rsidR="00000000" w:rsidDel="00000000" w:rsidP="00000000" w:rsidRDefault="00000000" w:rsidRPr="00000000" w14:paraId="000001E1">
            <w:pPr>
              <w:jc w:val="center"/>
              <w:rPr/>
            </w:pPr>
            <w:r w:rsidDel="00000000" w:rsidR="00000000" w:rsidRPr="00000000">
              <w:rPr>
                <w:rFonts w:ascii="Arial Unicode MS" w:cs="Arial Unicode MS" w:eastAsia="Arial Unicode MS" w:hAnsi="Arial Unicode MS"/>
                <w:b w:val="1"/>
                <w:bCs w:val="1"/>
                <w:color w:val="ffffff"/>
                <w:sz w:val="19"/>
                <w:szCs w:val="19"/>
                <w:rtl w:val="0"/>
              </w:rPr>
              <w:t xml:space="preserve">Bio-Bench OCD ↓</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30.0" w:type="dxa"/>
              <w:bottom w:w="80.0" w:type="dxa"/>
              <w:right w:w="130.0" w:type="dxa"/>
            </w:tcMar>
          </w:tcPr>
          <w:p w:rsidR="00000000" w:rsidDel="00000000" w:rsidP="00000000" w:rsidRDefault="00000000" w:rsidRPr="00000000" w14:paraId="000001E2">
            <w:pPr>
              <w:jc w:val="center"/>
              <w:rPr/>
            </w:pPr>
            <w:r w:rsidDel="00000000" w:rsidR="00000000" w:rsidRPr="00000000">
              <w:rPr>
                <w:rFonts w:ascii="Arial Unicode MS" w:cs="Arial Unicode MS" w:eastAsia="Arial Unicode MS" w:hAnsi="Arial Unicode MS"/>
                <w:b w:val="1"/>
                <w:bCs w:val="1"/>
                <w:color w:val="ffffff"/>
                <w:sz w:val="19"/>
                <w:szCs w:val="19"/>
                <w:rtl w:val="0"/>
              </w:rPr>
              <w:t xml:space="preserve">Bio-Bench DEF ↑</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30.0" w:type="dxa"/>
              <w:bottom w:w="80.0" w:type="dxa"/>
              <w:right w:w="130.0" w:type="dxa"/>
            </w:tcMar>
          </w:tcPr>
          <w:p w:rsidR="00000000" w:rsidDel="00000000" w:rsidP="00000000" w:rsidRDefault="00000000" w:rsidRPr="00000000" w14:paraId="000001E3">
            <w:pPr>
              <w:jc w:val="center"/>
              <w:rPr/>
            </w:pPr>
            <w:r w:rsidDel="00000000" w:rsidR="00000000" w:rsidRPr="00000000">
              <w:rPr>
                <w:rFonts w:ascii="Arial Unicode MS" w:cs="Arial Unicode MS" w:eastAsia="Arial Unicode MS" w:hAnsi="Arial Unicode MS"/>
                <w:b w:val="1"/>
                <w:bCs w:val="1"/>
                <w:color w:val="ffffff"/>
                <w:sz w:val="19"/>
                <w:szCs w:val="19"/>
                <w:rtl w:val="0"/>
              </w:rPr>
              <w:t xml:space="preserve">CLMI post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1E4">
            <w:pPr>
              <w:rPr/>
            </w:pPr>
            <w:r w:rsidDel="00000000" w:rsidR="00000000" w:rsidRPr="00000000">
              <w:rPr>
                <w:rFonts w:ascii="Arial" w:cs="Arial" w:eastAsia="Arial" w:hAnsi="Arial"/>
                <w:b w:val="0"/>
                <w:bCs w:val="0"/>
                <w:color w:val="000000"/>
                <w:sz w:val="19"/>
                <w:szCs w:val="19"/>
                <w:rtl w:val="0"/>
              </w:rPr>
              <w:t xml:space="preserve">GA (Gradient Ascent)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1E5">
            <w:pPr>
              <w:rPr/>
            </w:pPr>
            <w:r w:rsidDel="00000000" w:rsidR="00000000" w:rsidRPr="00000000">
              <w:rPr>
                <w:rFonts w:ascii="Arial" w:cs="Arial" w:eastAsia="Arial" w:hAnsi="Arial"/>
                <w:b w:val="0"/>
                <w:bCs w:val="0"/>
                <w:color w:val="000000"/>
                <w:sz w:val="19"/>
                <w:szCs w:val="19"/>
                <w:rtl w:val="0"/>
              </w:rPr>
              <w:t xml:space="preserve">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1E6">
            <w:pPr>
              <w:rPr/>
            </w:pPr>
            <w:r w:rsidDel="00000000" w:rsidR="00000000" w:rsidRPr="00000000">
              <w:rPr>
                <w:rFonts w:ascii="Arial" w:cs="Arial" w:eastAsia="Arial" w:hAnsi="Arial"/>
                <w:b w:val="0"/>
                <w:bCs w:val="0"/>
                <w:color w:val="000000"/>
                <w:sz w:val="19"/>
                <w:szCs w:val="19"/>
                <w:rtl w:val="0"/>
              </w:rPr>
              <w:t xml:space="preserve">0.89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1E7">
            <w:pPr>
              <w:rPr/>
            </w:pPr>
            <w:r w:rsidDel="00000000" w:rsidR="00000000" w:rsidRPr="00000000">
              <w:rPr>
                <w:rFonts w:ascii="Arial" w:cs="Arial" w:eastAsia="Arial" w:hAnsi="Arial"/>
                <w:b w:val="0"/>
                <w:bCs w:val="0"/>
                <w:color w:val="000000"/>
                <w:sz w:val="19"/>
                <w:szCs w:val="19"/>
                <w:rtl w:val="0"/>
              </w:rPr>
              <w:t xml:space="preserve">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1E8">
            <w:pPr>
              <w:rPr/>
            </w:pPr>
            <w:r w:rsidDel="00000000" w:rsidR="00000000" w:rsidRPr="00000000">
              <w:rPr>
                <w:rFonts w:ascii="Arial" w:cs="Arial" w:eastAsia="Arial" w:hAnsi="Arial"/>
                <w:color w:val="c0392b"/>
                <w:sz w:val="19"/>
                <w:szCs w:val="19"/>
                <w:rtl w:val="0"/>
              </w:rPr>
              <w:t xml:space="preserve">14.7%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1E9">
            <w:pPr>
              <w:rPr/>
            </w:pPr>
            <w:r w:rsidDel="00000000" w:rsidR="00000000" w:rsidRPr="00000000">
              <w:rPr>
                <w:rFonts w:ascii="Arial" w:cs="Arial" w:eastAsia="Arial" w:hAnsi="Arial"/>
                <w:b w:val="0"/>
                <w:bCs w:val="0"/>
                <w:color w:val="000000"/>
                <w:sz w:val="19"/>
                <w:szCs w:val="19"/>
                <w:rtl w:val="0"/>
              </w:rPr>
              <w:t xml:space="preserve">0.43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1EA">
            <w:pPr>
              <w:rPr/>
            </w:pPr>
            <w:r w:rsidDel="00000000" w:rsidR="00000000" w:rsidRPr="00000000">
              <w:rPr>
                <w:rFonts w:ascii="Arial" w:cs="Arial" w:eastAsia="Arial" w:hAnsi="Arial"/>
                <w:b w:val="0"/>
                <w:bCs w:val="0"/>
                <w:color w:val="000000"/>
                <w:sz w:val="19"/>
                <w:szCs w:val="19"/>
                <w:rtl w:val="0"/>
              </w:rPr>
              <w:t xml:space="preserve">0.81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1EB">
            <w:pPr>
              <w:rPr/>
            </w:pPr>
            <w:r w:rsidDel="00000000" w:rsidR="00000000" w:rsidRPr="00000000">
              <w:rPr>
                <w:rFonts w:ascii="Arial" w:cs="Arial" w:eastAsia="Arial" w:hAnsi="Arial"/>
                <w:b w:val="0"/>
                <w:bCs w:val="0"/>
                <w:color w:val="000000"/>
                <w:sz w:val="19"/>
                <w:szCs w:val="19"/>
                <w:rtl w:val="0"/>
              </w:rPr>
              <w:t xml:space="preserve">GD (Gradient Difference)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1EC">
            <w:pPr>
              <w:rPr/>
            </w:pPr>
            <w:r w:rsidDel="00000000" w:rsidR="00000000" w:rsidRPr="00000000">
              <w:rPr>
                <w:rFonts w:ascii="Arial" w:cs="Arial" w:eastAsia="Arial" w:hAnsi="Arial"/>
                <w:b w:val="0"/>
                <w:bCs w:val="0"/>
                <w:color w:val="000000"/>
                <w:sz w:val="19"/>
                <w:szCs w:val="19"/>
                <w:rtl w:val="0"/>
              </w:rPr>
              <w:t xml:space="preserve">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1ED">
            <w:pPr>
              <w:rPr/>
            </w:pPr>
            <w:r w:rsidDel="00000000" w:rsidR="00000000" w:rsidRPr="00000000">
              <w:rPr>
                <w:rFonts w:ascii="Arial" w:cs="Arial" w:eastAsia="Arial" w:hAnsi="Arial"/>
                <w:b w:val="0"/>
                <w:bCs w:val="0"/>
                <w:color w:val="000000"/>
                <w:sz w:val="19"/>
                <w:szCs w:val="19"/>
                <w:rtl w:val="0"/>
              </w:rPr>
              <w:t xml:space="preserve">0.90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1EE">
            <w:pPr>
              <w:rPr/>
            </w:pPr>
            <w:r w:rsidDel="00000000" w:rsidR="00000000" w:rsidRPr="00000000">
              <w:rPr>
                <w:rFonts w:ascii="Arial" w:cs="Arial" w:eastAsia="Arial" w:hAnsi="Arial"/>
                <w:b w:val="0"/>
                <w:bCs w:val="0"/>
                <w:color w:val="000000"/>
                <w:sz w:val="19"/>
                <w:szCs w:val="19"/>
                <w:rtl w:val="0"/>
              </w:rPr>
              <w:t xml:space="preserve">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1EF">
            <w:pPr>
              <w:rPr/>
            </w:pPr>
            <w:r w:rsidDel="00000000" w:rsidR="00000000" w:rsidRPr="00000000">
              <w:rPr>
                <w:rFonts w:ascii="Arial" w:cs="Arial" w:eastAsia="Arial" w:hAnsi="Arial"/>
                <w:color w:val="c0392b"/>
                <w:sz w:val="19"/>
                <w:szCs w:val="19"/>
                <w:rtl w:val="0"/>
              </w:rPr>
              <w:t xml:space="preserve">12.4%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1F0">
            <w:pPr>
              <w:rPr/>
            </w:pPr>
            <w:r w:rsidDel="00000000" w:rsidR="00000000" w:rsidRPr="00000000">
              <w:rPr>
                <w:rFonts w:ascii="Arial" w:cs="Arial" w:eastAsia="Arial" w:hAnsi="Arial"/>
                <w:b w:val="0"/>
                <w:bCs w:val="0"/>
                <w:color w:val="000000"/>
                <w:sz w:val="19"/>
                <w:szCs w:val="19"/>
                <w:rtl w:val="0"/>
              </w:rPr>
              <w:t xml:space="preserve">0.47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1F1">
            <w:pPr>
              <w:rPr/>
            </w:pPr>
            <w:r w:rsidDel="00000000" w:rsidR="00000000" w:rsidRPr="00000000">
              <w:rPr>
                <w:rFonts w:ascii="Arial" w:cs="Arial" w:eastAsia="Arial" w:hAnsi="Arial"/>
                <w:b w:val="0"/>
                <w:bCs w:val="0"/>
                <w:color w:val="000000"/>
                <w:sz w:val="19"/>
                <w:szCs w:val="19"/>
                <w:rtl w:val="0"/>
              </w:rPr>
              <w:t xml:space="preserve">0.82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1F2">
            <w:pPr>
              <w:rPr/>
            </w:pPr>
            <w:r w:rsidDel="00000000" w:rsidR="00000000" w:rsidRPr="00000000">
              <w:rPr>
                <w:rFonts w:ascii="Arial" w:cs="Arial" w:eastAsia="Arial" w:hAnsi="Arial"/>
                <w:b w:val="0"/>
                <w:bCs w:val="0"/>
                <w:color w:val="000000"/>
                <w:sz w:val="19"/>
                <w:szCs w:val="19"/>
                <w:rtl w:val="0"/>
              </w:rPr>
              <w:t xml:space="preserve">NPO (Neg. Pref. Optim.)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1F3">
            <w:pPr>
              <w:rPr/>
            </w:pPr>
            <w:r w:rsidDel="00000000" w:rsidR="00000000" w:rsidRPr="00000000">
              <w:rPr>
                <w:rFonts w:ascii="Arial" w:cs="Arial" w:eastAsia="Arial" w:hAnsi="Arial"/>
                <w:b w:val="0"/>
                <w:bCs w:val="0"/>
                <w:color w:val="000000"/>
                <w:sz w:val="19"/>
                <w:szCs w:val="19"/>
                <w:rtl w:val="0"/>
              </w:rPr>
              <w:t xml:space="preserve">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1F4">
            <w:pPr>
              <w:rPr/>
            </w:pPr>
            <w:r w:rsidDel="00000000" w:rsidR="00000000" w:rsidRPr="00000000">
              <w:rPr>
                <w:rFonts w:ascii="Arial" w:cs="Arial" w:eastAsia="Arial" w:hAnsi="Arial"/>
                <w:b w:val="0"/>
                <w:bCs w:val="0"/>
                <w:color w:val="000000"/>
                <w:sz w:val="19"/>
                <w:szCs w:val="19"/>
                <w:rtl w:val="0"/>
              </w:rPr>
              <w:t xml:space="preserve">0.91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1F5">
            <w:pPr>
              <w:rPr/>
            </w:pPr>
            <w:r w:rsidDel="00000000" w:rsidR="00000000" w:rsidRPr="00000000">
              <w:rPr>
                <w:rFonts w:ascii="Arial" w:cs="Arial" w:eastAsia="Arial" w:hAnsi="Arial"/>
                <w:b w:val="0"/>
                <w:bCs w:val="0"/>
                <w:color w:val="000000"/>
                <w:sz w:val="19"/>
                <w:szCs w:val="19"/>
                <w:rtl w:val="0"/>
              </w:rPr>
              <w:t xml:space="preserve">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1F6">
            <w:pPr>
              <w:rPr/>
            </w:pPr>
            <w:r w:rsidDel="00000000" w:rsidR="00000000" w:rsidRPr="00000000">
              <w:rPr>
                <w:rFonts w:ascii="Arial" w:cs="Arial" w:eastAsia="Arial" w:hAnsi="Arial"/>
                <w:color w:val="c0392b"/>
                <w:sz w:val="19"/>
                <w:szCs w:val="19"/>
                <w:rtl w:val="0"/>
              </w:rPr>
              <w:t xml:space="preserve">11.2%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1F7">
            <w:pPr>
              <w:rPr/>
            </w:pPr>
            <w:r w:rsidDel="00000000" w:rsidR="00000000" w:rsidRPr="00000000">
              <w:rPr>
                <w:rFonts w:ascii="Arial" w:cs="Arial" w:eastAsia="Arial" w:hAnsi="Arial"/>
                <w:b w:val="0"/>
                <w:bCs w:val="0"/>
                <w:color w:val="000000"/>
                <w:sz w:val="19"/>
                <w:szCs w:val="19"/>
                <w:rtl w:val="0"/>
              </w:rPr>
              <w:t xml:space="preserve">0.51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1F8">
            <w:pPr>
              <w:rPr/>
            </w:pPr>
            <w:r w:rsidDel="00000000" w:rsidR="00000000" w:rsidRPr="00000000">
              <w:rPr>
                <w:rFonts w:ascii="Arial" w:cs="Arial" w:eastAsia="Arial" w:hAnsi="Arial"/>
                <w:b w:val="0"/>
                <w:bCs w:val="0"/>
                <w:color w:val="000000"/>
                <w:sz w:val="19"/>
                <w:szCs w:val="19"/>
                <w:rtl w:val="0"/>
              </w:rPr>
              <w:t xml:space="preserve">0.79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1F9">
            <w:pPr>
              <w:rPr/>
            </w:pPr>
            <w:r w:rsidDel="00000000" w:rsidR="00000000" w:rsidRPr="00000000">
              <w:rPr>
                <w:rFonts w:ascii="Arial" w:cs="Arial" w:eastAsia="Arial" w:hAnsi="Arial"/>
                <w:b w:val="0"/>
                <w:bCs w:val="0"/>
                <w:color w:val="000000"/>
                <w:sz w:val="19"/>
                <w:szCs w:val="19"/>
                <w:rtl w:val="0"/>
              </w:rPr>
              <w:t xml:space="preserve">RMU (Repr. Misdirection)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1FA">
            <w:pPr>
              <w:rPr/>
            </w:pPr>
            <w:r w:rsidDel="00000000" w:rsidR="00000000" w:rsidRPr="00000000">
              <w:rPr>
                <w:rFonts w:ascii="Arial" w:cs="Arial" w:eastAsia="Arial" w:hAnsi="Arial"/>
                <w:b w:val="0"/>
                <w:bCs w:val="0"/>
                <w:color w:val="000000"/>
                <w:sz w:val="19"/>
                <w:szCs w:val="19"/>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1FB">
            <w:pPr>
              <w:rPr/>
            </w:pPr>
            <w:r w:rsidDel="00000000" w:rsidR="00000000" w:rsidRPr="00000000">
              <w:rPr>
                <w:rFonts w:ascii="Arial" w:cs="Arial" w:eastAsia="Arial" w:hAnsi="Arial"/>
                <w:b w:val="0"/>
                <w:bCs w:val="0"/>
                <w:color w:val="000000"/>
                <w:sz w:val="19"/>
                <w:szCs w:val="19"/>
                <w:rtl w:val="0"/>
              </w:rPr>
              <w:t xml:space="preserve">0.92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1FC">
            <w:pPr>
              <w:rPr/>
            </w:pPr>
            <w:r w:rsidDel="00000000" w:rsidR="00000000" w:rsidRPr="00000000">
              <w:rPr>
                <w:rFonts w:ascii="Arial" w:cs="Arial" w:eastAsia="Arial" w:hAnsi="Arial"/>
                <w:b w:val="0"/>
                <w:bCs w:val="0"/>
                <w:color w:val="000000"/>
                <w:sz w:val="19"/>
                <w:szCs w:val="19"/>
                <w:rtl w:val="0"/>
              </w:rPr>
              <w:t xml:space="preserve">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1FD">
            <w:pPr>
              <w:rPr/>
            </w:pPr>
            <w:r w:rsidDel="00000000" w:rsidR="00000000" w:rsidRPr="00000000">
              <w:rPr>
                <w:rFonts w:ascii="Arial" w:cs="Arial" w:eastAsia="Arial" w:hAnsi="Arial"/>
                <w:color w:val="c0392b"/>
                <w:sz w:val="19"/>
                <w:szCs w:val="19"/>
                <w:rtl w:val="0"/>
              </w:rPr>
              <w:t xml:space="preserve">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1FE">
            <w:pPr>
              <w:rPr/>
            </w:pPr>
            <w:r w:rsidDel="00000000" w:rsidR="00000000" w:rsidRPr="00000000">
              <w:rPr>
                <w:rFonts w:ascii="Arial" w:cs="Arial" w:eastAsia="Arial" w:hAnsi="Arial"/>
                <w:b w:val="0"/>
                <w:bCs w:val="0"/>
                <w:color w:val="000000"/>
                <w:sz w:val="19"/>
                <w:szCs w:val="19"/>
                <w:rtl w:val="0"/>
              </w:rPr>
              <w:t xml:space="preserve">0.48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1FF">
            <w:pPr>
              <w:rPr/>
            </w:pPr>
            <w:r w:rsidDel="00000000" w:rsidR="00000000" w:rsidRPr="00000000">
              <w:rPr>
                <w:rFonts w:ascii="Arial" w:cs="Arial" w:eastAsia="Arial" w:hAnsi="Arial"/>
                <w:b w:val="0"/>
                <w:bCs w:val="0"/>
                <w:color w:val="000000"/>
                <w:sz w:val="19"/>
                <w:szCs w:val="19"/>
                <w:rtl w:val="0"/>
              </w:rPr>
              <w:t xml:space="preserve">0.77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00">
            <w:pPr>
              <w:rPr/>
            </w:pPr>
            <w:r w:rsidDel="00000000" w:rsidR="00000000" w:rsidRPr="00000000">
              <w:rPr>
                <w:rFonts w:ascii="Arial" w:cs="Arial" w:eastAsia="Arial" w:hAnsi="Arial"/>
                <w:b w:val="0"/>
                <w:bCs w:val="0"/>
                <w:color w:val="000000"/>
                <w:sz w:val="19"/>
                <w:szCs w:val="19"/>
                <w:rtl w:val="0"/>
              </w:rPr>
              <w:t xml:space="preserve">SU (Selective Unlearning)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01">
            <w:pPr>
              <w:rPr/>
            </w:pPr>
            <w:r w:rsidDel="00000000" w:rsidR="00000000" w:rsidRPr="00000000">
              <w:rPr>
                <w:rFonts w:ascii="Arial" w:cs="Arial" w:eastAsia="Arial" w:hAnsi="Arial"/>
                <w:b w:val="0"/>
                <w:bCs w:val="0"/>
                <w:color w:val="000000"/>
                <w:sz w:val="19"/>
                <w:szCs w:val="19"/>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02">
            <w:pPr>
              <w:rPr/>
            </w:pPr>
            <w:r w:rsidDel="00000000" w:rsidR="00000000" w:rsidRPr="00000000">
              <w:rPr>
                <w:rFonts w:ascii="Arial" w:cs="Arial" w:eastAsia="Arial" w:hAnsi="Arial"/>
                <w:b w:val="0"/>
                <w:bCs w:val="0"/>
                <w:color w:val="000000"/>
                <w:sz w:val="19"/>
                <w:szCs w:val="19"/>
                <w:rtl w:val="0"/>
              </w:rPr>
              <w:t xml:space="preserve">0.93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03">
            <w:pPr>
              <w:rPr/>
            </w:pPr>
            <w:r w:rsidDel="00000000" w:rsidR="00000000" w:rsidRPr="00000000">
              <w:rPr>
                <w:rFonts w:ascii="Arial" w:cs="Arial" w:eastAsia="Arial" w:hAnsi="Arial"/>
                <w:b w:val="0"/>
                <w:bCs w:val="0"/>
                <w:color w:val="000000"/>
                <w:sz w:val="19"/>
                <w:szCs w:val="19"/>
                <w:rtl w:val="0"/>
              </w:rPr>
              <w:t xml:space="preserve">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04">
            <w:pPr>
              <w:rPr/>
            </w:pPr>
            <w:r w:rsidDel="00000000" w:rsidR="00000000" w:rsidRPr="00000000">
              <w:rPr>
                <w:rFonts w:ascii="Arial" w:cs="Arial" w:eastAsia="Arial" w:hAnsi="Arial"/>
                <w:color w:val="7f6000"/>
                <w:sz w:val="19"/>
                <w:szCs w:val="19"/>
                <w:rtl w:val="0"/>
              </w:rPr>
              <w:t xml:space="preserve">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05">
            <w:pPr>
              <w:rPr/>
            </w:pPr>
            <w:r w:rsidDel="00000000" w:rsidR="00000000" w:rsidRPr="00000000">
              <w:rPr>
                <w:rFonts w:ascii="Arial" w:cs="Arial" w:eastAsia="Arial" w:hAnsi="Arial"/>
                <w:b w:val="0"/>
                <w:bCs w:val="0"/>
                <w:color w:val="000000"/>
                <w:sz w:val="19"/>
                <w:szCs w:val="19"/>
                <w:rtl w:val="0"/>
              </w:rPr>
              <w:t xml:space="preserve">0.55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06">
            <w:pPr>
              <w:rPr/>
            </w:pPr>
            <w:r w:rsidDel="00000000" w:rsidR="00000000" w:rsidRPr="00000000">
              <w:rPr>
                <w:rFonts w:ascii="Arial" w:cs="Arial" w:eastAsia="Arial" w:hAnsi="Arial"/>
                <w:b w:val="0"/>
                <w:bCs w:val="0"/>
                <w:color w:val="000000"/>
                <w:sz w:val="19"/>
                <w:szCs w:val="19"/>
                <w:rtl w:val="0"/>
              </w:rPr>
              <w:t xml:space="preserve">0.76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207">
            <w:pPr>
              <w:rPr/>
            </w:pPr>
            <w:r w:rsidDel="00000000" w:rsidR="00000000" w:rsidRPr="00000000">
              <w:rPr>
                <w:rFonts w:ascii="Arial" w:cs="Arial" w:eastAsia="Arial" w:hAnsi="Arial"/>
                <w:b w:val="0"/>
                <w:bCs w:val="0"/>
                <w:color w:val="000000"/>
                <w:sz w:val="19"/>
                <w:szCs w:val="19"/>
                <w:rtl w:val="0"/>
              </w:rPr>
              <w:t xml:space="preserve">WHP (Who’s Harry Potter)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208">
            <w:pPr>
              <w:rPr/>
            </w:pPr>
            <w:r w:rsidDel="00000000" w:rsidR="00000000" w:rsidRPr="00000000">
              <w:rPr>
                <w:rFonts w:ascii="Arial" w:cs="Arial" w:eastAsia="Arial" w:hAnsi="Arial"/>
                <w:b w:val="0"/>
                <w:bCs w:val="0"/>
                <w:color w:val="000000"/>
                <w:sz w:val="19"/>
                <w:szCs w:val="19"/>
                <w:rtl w:val="0"/>
              </w:rPr>
              <w:t xml:space="preserve">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209">
            <w:pPr>
              <w:rPr/>
            </w:pPr>
            <w:r w:rsidDel="00000000" w:rsidR="00000000" w:rsidRPr="00000000">
              <w:rPr>
                <w:rFonts w:ascii="Arial" w:cs="Arial" w:eastAsia="Arial" w:hAnsi="Arial"/>
                <w:b w:val="0"/>
                <w:bCs w:val="0"/>
                <w:color w:val="000000"/>
                <w:sz w:val="19"/>
                <w:szCs w:val="19"/>
                <w:rtl w:val="0"/>
              </w:rPr>
              <w:t xml:space="preserve">0.87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20A">
            <w:pPr>
              <w:rPr/>
            </w:pPr>
            <w:r w:rsidDel="00000000" w:rsidR="00000000" w:rsidRPr="00000000">
              <w:rPr>
                <w:rFonts w:ascii="Arial" w:cs="Arial" w:eastAsia="Arial" w:hAnsi="Arial"/>
                <w:b w:val="0"/>
                <w:bCs w:val="0"/>
                <w:color w:val="000000"/>
                <w:sz w:val="19"/>
                <w:szCs w:val="19"/>
                <w:rtl w:val="0"/>
              </w:rPr>
              <w:t xml:space="preserve">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20B">
            <w:pPr>
              <w:rPr/>
            </w:pPr>
            <w:r w:rsidDel="00000000" w:rsidR="00000000" w:rsidRPr="00000000">
              <w:rPr>
                <w:rFonts w:ascii="Arial" w:cs="Arial" w:eastAsia="Arial" w:hAnsi="Arial"/>
                <w:color w:val="7f6000"/>
                <w:sz w:val="19"/>
                <w:szCs w:val="19"/>
                <w:rtl w:val="0"/>
              </w:rPr>
              <w:t xml:space="preserve">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20C">
            <w:pPr>
              <w:rPr/>
            </w:pPr>
            <w:r w:rsidDel="00000000" w:rsidR="00000000" w:rsidRPr="00000000">
              <w:rPr>
                <w:rFonts w:ascii="Arial" w:cs="Arial" w:eastAsia="Arial" w:hAnsi="Arial"/>
                <w:b w:val="0"/>
                <w:bCs w:val="0"/>
                <w:color w:val="000000"/>
                <w:sz w:val="19"/>
                <w:szCs w:val="19"/>
                <w:rtl w:val="0"/>
              </w:rPr>
              <w:t xml:space="preserve">0.49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20D">
            <w:pPr>
              <w:rPr/>
            </w:pPr>
            <w:r w:rsidDel="00000000" w:rsidR="00000000" w:rsidRPr="00000000">
              <w:rPr>
                <w:rFonts w:ascii="Arial" w:cs="Arial" w:eastAsia="Arial" w:hAnsi="Arial"/>
                <w:b w:val="0"/>
                <w:bCs w:val="0"/>
                <w:color w:val="000000"/>
                <w:sz w:val="19"/>
                <w:szCs w:val="19"/>
                <w:rtl w:val="0"/>
              </w:rPr>
              <w:t xml:space="preserve">0.80</w:t>
            </w:r>
            <w:r w:rsidDel="00000000" w:rsidR="00000000" w:rsidRPr="00000000">
              <w:rPr>
                <w:rtl w:val="0"/>
              </w:rPr>
            </w:r>
          </w:p>
        </w:tc>
      </w:tr>
    </w:tbl>
    <w:p w:rsidR="00000000" w:rsidDel="00000000" w:rsidP="00000000" w:rsidRDefault="00000000" w:rsidRPr="00000000" w14:paraId="0000020E">
      <w:pPr>
        <w:spacing w:after="80" w:before="80" w:lineRule="auto"/>
        <w:rPr/>
      </w:pPr>
      <w:r w:rsidDel="00000000" w:rsidR="00000000" w:rsidRPr="00000000">
        <w:rPr>
          <w:rtl w:val="0"/>
        </w:rPr>
      </w:r>
    </w:p>
    <w:p w:rsidR="00000000" w:rsidDel="00000000" w:rsidP="00000000" w:rsidRDefault="00000000" w:rsidRPr="00000000" w14:paraId="0000020F">
      <w:pPr>
        <w:spacing w:after="90" w:before="60" w:lineRule="auto"/>
        <w:rPr/>
      </w:pPr>
      <w:r w:rsidDel="00000000" w:rsidR="00000000" w:rsidRPr="00000000">
        <w:rPr>
          <w:rFonts w:ascii="Arial" w:cs="Arial" w:eastAsia="Arial" w:hAnsi="Arial"/>
          <w:sz w:val="21"/>
          <w:szCs w:val="21"/>
          <w:rtl w:val="0"/>
        </w:rPr>
        <w:t xml:space="preserve">Key pattern: OCD is 1–3% on TOFU and WMDP-Bio (clean semantic separation by benchmark design) but 7–15% on BioUnlearn-Bench (UMLS ontological entanglement). DEF collapses on BioUnlearn-Bench RGU because no standard method handles temporal directionality. CLMI remains high for all methods including WHP (which achieves behavioral suppression but no parametric erasure). This table, if its pattern holds empirically, constitutes the paper’s central scientific contribution.</w:t>
      </w:r>
      <w:r w:rsidDel="00000000" w:rsidR="00000000" w:rsidRPr="00000000">
        <w:rPr>
          <w:rtl w:val="0"/>
        </w:rPr>
      </w:r>
    </w:p>
    <w:p w:rsidR="00000000" w:rsidDel="00000000" w:rsidP="00000000" w:rsidRDefault="00000000" w:rsidRPr="00000000" w14:paraId="00000210">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Table 1 — Main Results (BioMistral-7B, BioUnlearn vs all baselines)</w:t>
      </w:r>
      <w:r w:rsidDel="00000000" w:rsidR="00000000" w:rsidRPr="00000000">
        <w:rPr>
          <w:rtl w:val="0"/>
        </w:rPr>
      </w:r>
    </w:p>
    <w:tbl>
      <w:tblPr>
        <w:tblStyle w:val="Table11"/>
        <w:tblW w:w="9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1000"/>
        <w:gridCol w:w="1000"/>
        <w:gridCol w:w="1000"/>
        <w:gridCol w:w="1100"/>
        <w:gridCol w:w="1000"/>
        <w:gridCol w:w="1000"/>
        <w:gridCol w:w="1060"/>
        <w:tblGridChange w:id="0">
          <w:tblGrid>
            <w:gridCol w:w="2100"/>
            <w:gridCol w:w="1000"/>
            <w:gridCol w:w="1000"/>
            <w:gridCol w:w="1000"/>
            <w:gridCol w:w="1100"/>
            <w:gridCol w:w="1000"/>
            <w:gridCol w:w="1000"/>
            <w:gridCol w:w="1060"/>
          </w:tblGrid>
        </w:tblGridChange>
      </w:tblGrid>
      <w:tr>
        <w:trPr>
          <w:cantSplit w:val="0"/>
          <w:tblHeader w:val="1"/>
        </w:trPr>
        <w:tc>
          <w:tcPr>
            <w:tcBorders>
              <w:top w:color="1f3864" w:space="0" w:sz="4" w:val="single"/>
              <w:left w:color="1f3864" w:space="0" w:sz="4" w:val="single"/>
              <w:bottom w:color="1f3864" w:space="0" w:sz="4" w:val="single"/>
              <w:right w:color="1f3864" w:space="0" w:sz="4" w:val="single"/>
            </w:tcBorders>
            <w:shd w:fill="1f3864" w:val="clear"/>
            <w:tcMar>
              <w:top w:w="80.0" w:type="dxa"/>
              <w:left w:w="130.0" w:type="dxa"/>
              <w:bottom w:w="80.0" w:type="dxa"/>
              <w:right w:w="130.0" w:type="dxa"/>
            </w:tcMar>
          </w:tcPr>
          <w:p w:rsidR="00000000" w:rsidDel="00000000" w:rsidP="00000000" w:rsidRDefault="00000000" w:rsidRPr="00000000" w14:paraId="00000211">
            <w:pPr>
              <w:jc w:val="center"/>
              <w:rPr/>
            </w:pPr>
            <w:r w:rsidDel="00000000" w:rsidR="00000000" w:rsidRPr="00000000">
              <w:rPr>
                <w:rFonts w:ascii="Arial" w:cs="Arial" w:eastAsia="Arial" w:hAnsi="Arial"/>
                <w:b w:val="1"/>
                <w:bCs w:val="1"/>
                <w:color w:val="ffffff"/>
                <w:sz w:val="19"/>
                <w:szCs w:val="19"/>
                <w:rtl w:val="0"/>
              </w:rPr>
              <w:t xml:space="preserve">Method</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30.0" w:type="dxa"/>
              <w:bottom w:w="80.0" w:type="dxa"/>
              <w:right w:w="130.0" w:type="dxa"/>
            </w:tcMar>
          </w:tcPr>
          <w:p w:rsidR="00000000" w:rsidDel="00000000" w:rsidP="00000000" w:rsidRDefault="00000000" w:rsidRPr="00000000" w14:paraId="00000212">
            <w:pPr>
              <w:jc w:val="center"/>
              <w:rPr/>
            </w:pPr>
            <w:r w:rsidDel="00000000" w:rsidR="00000000" w:rsidRPr="00000000">
              <w:rPr>
                <w:rFonts w:ascii="Arial Unicode MS" w:cs="Arial Unicode MS" w:eastAsia="Arial Unicode MS" w:hAnsi="Arial Unicode MS"/>
                <w:b w:val="1"/>
                <w:bCs w:val="1"/>
                <w:color w:val="ffffff"/>
                <w:sz w:val="19"/>
                <w:szCs w:val="19"/>
                <w:rtl w:val="0"/>
              </w:rPr>
              <w:t xml:space="preserve">FA PAC ↓</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30.0" w:type="dxa"/>
              <w:bottom w:w="80.0" w:type="dxa"/>
              <w:right w:w="130.0" w:type="dxa"/>
            </w:tcMar>
          </w:tcPr>
          <w:p w:rsidR="00000000" w:rsidDel="00000000" w:rsidP="00000000" w:rsidRDefault="00000000" w:rsidRPr="00000000" w14:paraId="00000213">
            <w:pPr>
              <w:jc w:val="center"/>
              <w:rPr/>
            </w:pPr>
            <w:r w:rsidDel="00000000" w:rsidR="00000000" w:rsidRPr="00000000">
              <w:rPr>
                <w:rFonts w:ascii="Arial Unicode MS" w:cs="Arial Unicode MS" w:eastAsia="Arial Unicode MS" w:hAnsi="Arial Unicode MS"/>
                <w:b w:val="1"/>
                <w:bCs w:val="1"/>
                <w:color w:val="ffffff"/>
                <w:sz w:val="19"/>
                <w:szCs w:val="19"/>
                <w:rtl w:val="0"/>
              </w:rPr>
              <w:t xml:space="preserve">FA RGU ↓</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30.0" w:type="dxa"/>
              <w:bottom w:w="80.0" w:type="dxa"/>
              <w:right w:w="130.0" w:type="dxa"/>
            </w:tcMar>
          </w:tcPr>
          <w:p w:rsidR="00000000" w:rsidDel="00000000" w:rsidP="00000000" w:rsidRDefault="00000000" w:rsidRPr="00000000" w14:paraId="00000214">
            <w:pPr>
              <w:jc w:val="center"/>
              <w:rPr/>
            </w:pPr>
            <w:r w:rsidDel="00000000" w:rsidR="00000000" w:rsidRPr="00000000">
              <w:rPr>
                <w:rFonts w:ascii="Arial Unicode MS" w:cs="Arial Unicode MS" w:eastAsia="Arial Unicode MS" w:hAnsi="Arial Unicode MS"/>
                <w:b w:val="1"/>
                <w:bCs w:val="1"/>
                <w:color w:val="ffffff"/>
                <w:sz w:val="19"/>
                <w:szCs w:val="19"/>
                <w:rtl w:val="0"/>
              </w:rPr>
              <w:t xml:space="preserve">FA IFE ↓</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30.0" w:type="dxa"/>
              <w:bottom w:w="80.0" w:type="dxa"/>
              <w:right w:w="130.0" w:type="dxa"/>
            </w:tcMar>
          </w:tcPr>
          <w:p w:rsidR="00000000" w:rsidDel="00000000" w:rsidP="00000000" w:rsidRDefault="00000000" w:rsidRPr="00000000" w14:paraId="00000215">
            <w:pPr>
              <w:jc w:val="center"/>
              <w:rPr/>
            </w:pPr>
            <w:r w:rsidDel="00000000" w:rsidR="00000000" w:rsidRPr="00000000">
              <w:rPr>
                <w:rFonts w:ascii="Arial Unicode MS" w:cs="Arial Unicode MS" w:eastAsia="Arial Unicode MS" w:hAnsi="Arial Unicode MS"/>
                <w:b w:val="1"/>
                <w:bCs w:val="1"/>
                <w:color w:val="ffffff"/>
                <w:sz w:val="19"/>
                <w:szCs w:val="19"/>
                <w:rtl w:val="0"/>
              </w:rPr>
              <w:t xml:space="preserve">OCD avg ↓</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30.0" w:type="dxa"/>
              <w:bottom w:w="80.0" w:type="dxa"/>
              <w:right w:w="130.0" w:type="dxa"/>
            </w:tcMar>
          </w:tcPr>
          <w:p w:rsidR="00000000" w:rsidDel="00000000" w:rsidP="00000000" w:rsidRDefault="00000000" w:rsidRPr="00000000" w14:paraId="00000216">
            <w:pPr>
              <w:jc w:val="center"/>
              <w:rPr/>
            </w:pPr>
            <w:r w:rsidDel="00000000" w:rsidR="00000000" w:rsidRPr="00000000">
              <w:rPr>
                <w:rFonts w:ascii="Arial Unicode MS" w:cs="Arial Unicode MS" w:eastAsia="Arial Unicode MS" w:hAnsi="Arial Unicode MS"/>
                <w:b w:val="1"/>
                <w:bCs w:val="1"/>
                <w:color w:val="ffffff"/>
                <w:sz w:val="19"/>
                <w:szCs w:val="19"/>
                <w:rtl w:val="0"/>
              </w:rPr>
              <w:t xml:space="preserve">DEF ↑</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30.0" w:type="dxa"/>
              <w:bottom w:w="80.0" w:type="dxa"/>
              <w:right w:w="130.0" w:type="dxa"/>
            </w:tcMar>
          </w:tcPr>
          <w:p w:rsidR="00000000" w:rsidDel="00000000" w:rsidP="00000000" w:rsidRDefault="00000000" w:rsidRPr="00000000" w14:paraId="00000217">
            <w:pPr>
              <w:jc w:val="center"/>
              <w:rPr/>
            </w:pPr>
            <w:r w:rsidDel="00000000" w:rsidR="00000000" w:rsidRPr="00000000">
              <w:rPr>
                <w:rFonts w:ascii="Arial Unicode MS" w:cs="Arial Unicode MS" w:eastAsia="Arial Unicode MS" w:hAnsi="Arial Unicode MS"/>
                <w:b w:val="1"/>
                <w:bCs w:val="1"/>
                <w:color w:val="ffffff"/>
                <w:sz w:val="19"/>
                <w:szCs w:val="19"/>
                <w:rtl w:val="0"/>
              </w:rPr>
              <w:t xml:space="preserve">CLMI ↓</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30.0" w:type="dxa"/>
              <w:bottom w:w="80.0" w:type="dxa"/>
              <w:right w:w="130.0" w:type="dxa"/>
            </w:tcMar>
          </w:tcPr>
          <w:p w:rsidR="00000000" w:rsidDel="00000000" w:rsidP="00000000" w:rsidRDefault="00000000" w:rsidRPr="00000000" w14:paraId="00000218">
            <w:pPr>
              <w:jc w:val="center"/>
              <w:rPr/>
            </w:pPr>
            <w:r w:rsidDel="00000000" w:rsidR="00000000" w:rsidRPr="00000000">
              <w:rPr>
                <w:rFonts w:ascii="Arial Unicode MS" w:cs="Arial Unicode MS" w:eastAsia="Arial Unicode MS" w:hAnsi="Arial Unicode MS"/>
                <w:b w:val="1"/>
                <w:bCs w:val="1"/>
                <w:color w:val="ffffff"/>
                <w:sz w:val="19"/>
                <w:szCs w:val="19"/>
                <w:rtl w:val="0"/>
              </w:rPr>
              <w:t xml:space="preserve">MedQA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19">
            <w:pPr>
              <w:rPr/>
            </w:pPr>
            <w:r w:rsidDel="00000000" w:rsidR="00000000" w:rsidRPr="00000000">
              <w:rPr>
                <w:rFonts w:ascii="Arial" w:cs="Arial" w:eastAsia="Arial" w:hAnsi="Arial"/>
                <w:b w:val="0"/>
                <w:bCs w:val="0"/>
                <w:color w:val="000000"/>
                <w:sz w:val="19"/>
                <w:szCs w:val="19"/>
                <w:rtl w:val="0"/>
              </w:rPr>
              <w:t xml:space="preserve">GA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1A">
            <w:pPr>
              <w:rPr/>
            </w:pPr>
            <w:r w:rsidDel="00000000" w:rsidR="00000000" w:rsidRPr="00000000">
              <w:rPr>
                <w:rFonts w:ascii="Arial" w:cs="Arial" w:eastAsia="Arial" w:hAnsi="Arial"/>
                <w:b w:val="0"/>
                <w:bCs w:val="0"/>
                <w:color w:val="000000"/>
                <w:sz w:val="19"/>
                <w:szCs w:val="19"/>
                <w:rtl w:val="0"/>
              </w:rPr>
              <w:t xml:space="preserve">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1B">
            <w:pPr>
              <w:rPr/>
            </w:pPr>
            <w:r w:rsidDel="00000000" w:rsidR="00000000" w:rsidRPr="00000000">
              <w:rPr>
                <w:rFonts w:ascii="Arial" w:cs="Arial" w:eastAsia="Arial" w:hAnsi="Arial"/>
                <w:b w:val="0"/>
                <w:bCs w:val="0"/>
                <w:color w:val="000000"/>
                <w:sz w:val="19"/>
                <w:szCs w:val="19"/>
                <w:rtl w:val="0"/>
              </w:rPr>
              <w:t xml:space="preserve">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1C">
            <w:pPr>
              <w:rPr/>
            </w:pPr>
            <w:r w:rsidDel="00000000" w:rsidR="00000000" w:rsidRPr="00000000">
              <w:rPr>
                <w:rFonts w:ascii="Arial" w:cs="Arial" w:eastAsia="Arial" w:hAnsi="Arial"/>
                <w:b w:val="0"/>
                <w:bCs w:val="0"/>
                <w:color w:val="000000"/>
                <w:sz w:val="19"/>
                <w:szCs w:val="19"/>
                <w:rtl w:val="0"/>
              </w:rPr>
              <w:t xml:space="preserve">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1D">
            <w:pPr>
              <w:rPr/>
            </w:pPr>
            <w:r w:rsidDel="00000000" w:rsidR="00000000" w:rsidRPr="00000000">
              <w:rPr>
                <w:rFonts w:ascii="Arial" w:cs="Arial" w:eastAsia="Arial" w:hAnsi="Arial"/>
                <w:color w:val="c0392b"/>
                <w:sz w:val="19"/>
                <w:szCs w:val="19"/>
                <w:rtl w:val="0"/>
              </w:rPr>
              <w:t xml:space="preserve">14.7%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1E">
            <w:pPr>
              <w:rPr/>
            </w:pPr>
            <w:r w:rsidDel="00000000" w:rsidR="00000000" w:rsidRPr="00000000">
              <w:rPr>
                <w:rFonts w:ascii="Arial" w:cs="Arial" w:eastAsia="Arial" w:hAnsi="Arial"/>
                <w:b w:val="0"/>
                <w:bCs w:val="0"/>
                <w:color w:val="000000"/>
                <w:sz w:val="19"/>
                <w:szCs w:val="19"/>
                <w:rtl w:val="0"/>
              </w:rPr>
              <w:t xml:space="preserve">0.43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1F">
            <w:pPr>
              <w:rPr/>
            </w:pPr>
            <w:r w:rsidDel="00000000" w:rsidR="00000000" w:rsidRPr="00000000">
              <w:rPr>
                <w:rFonts w:ascii="Arial" w:cs="Arial" w:eastAsia="Arial" w:hAnsi="Arial"/>
                <w:b w:val="0"/>
                <w:bCs w:val="0"/>
                <w:color w:val="000000"/>
                <w:sz w:val="19"/>
                <w:szCs w:val="19"/>
                <w:rtl w:val="0"/>
              </w:rPr>
              <w:t xml:space="preserve">0.81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20">
            <w:pPr>
              <w:rPr/>
            </w:pPr>
            <w:r w:rsidDel="00000000" w:rsidR="00000000" w:rsidRPr="00000000">
              <w:rPr>
                <w:rFonts w:ascii="Arial" w:cs="Arial" w:eastAsia="Arial" w:hAnsi="Arial"/>
                <w:b w:val="0"/>
                <w:bCs w:val="0"/>
                <w:color w:val="000000"/>
                <w:sz w:val="19"/>
                <w:szCs w:val="19"/>
                <w:rtl w:val="0"/>
              </w:rPr>
              <w:t xml:space="preserve">62.8%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221">
            <w:pPr>
              <w:rPr/>
            </w:pPr>
            <w:r w:rsidDel="00000000" w:rsidR="00000000" w:rsidRPr="00000000">
              <w:rPr>
                <w:rFonts w:ascii="Arial" w:cs="Arial" w:eastAsia="Arial" w:hAnsi="Arial"/>
                <w:b w:val="0"/>
                <w:bCs w:val="0"/>
                <w:color w:val="000000"/>
                <w:sz w:val="19"/>
                <w:szCs w:val="19"/>
                <w:rtl w:val="0"/>
              </w:rPr>
              <w:t xml:space="preserve">GD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222">
            <w:pPr>
              <w:rPr/>
            </w:pPr>
            <w:r w:rsidDel="00000000" w:rsidR="00000000" w:rsidRPr="00000000">
              <w:rPr>
                <w:rFonts w:ascii="Arial" w:cs="Arial" w:eastAsia="Arial" w:hAnsi="Arial"/>
                <w:b w:val="0"/>
                <w:bCs w:val="0"/>
                <w:color w:val="000000"/>
                <w:sz w:val="19"/>
                <w:szCs w:val="19"/>
                <w:rtl w:val="0"/>
              </w:rPr>
              <w:t xml:space="preserve">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223">
            <w:pPr>
              <w:rPr/>
            </w:pPr>
            <w:r w:rsidDel="00000000" w:rsidR="00000000" w:rsidRPr="00000000">
              <w:rPr>
                <w:rFonts w:ascii="Arial" w:cs="Arial" w:eastAsia="Arial" w:hAnsi="Arial"/>
                <w:b w:val="0"/>
                <w:bCs w:val="0"/>
                <w:color w:val="000000"/>
                <w:sz w:val="19"/>
                <w:szCs w:val="19"/>
                <w:rtl w:val="0"/>
              </w:rPr>
              <w:t xml:space="preserve">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224">
            <w:pPr>
              <w:rPr/>
            </w:pPr>
            <w:r w:rsidDel="00000000" w:rsidR="00000000" w:rsidRPr="00000000">
              <w:rPr>
                <w:rFonts w:ascii="Arial" w:cs="Arial" w:eastAsia="Arial" w:hAnsi="Arial"/>
                <w:b w:val="0"/>
                <w:bCs w:val="0"/>
                <w:color w:val="000000"/>
                <w:sz w:val="19"/>
                <w:szCs w:val="19"/>
                <w:rtl w:val="0"/>
              </w:rPr>
              <w:t xml:space="preserve">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225">
            <w:pPr>
              <w:rPr/>
            </w:pPr>
            <w:r w:rsidDel="00000000" w:rsidR="00000000" w:rsidRPr="00000000">
              <w:rPr>
                <w:rFonts w:ascii="Arial" w:cs="Arial" w:eastAsia="Arial" w:hAnsi="Arial"/>
                <w:color w:val="c0392b"/>
                <w:sz w:val="19"/>
                <w:szCs w:val="19"/>
                <w:rtl w:val="0"/>
              </w:rPr>
              <w:t xml:space="preserve">12.4%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226">
            <w:pPr>
              <w:rPr/>
            </w:pPr>
            <w:r w:rsidDel="00000000" w:rsidR="00000000" w:rsidRPr="00000000">
              <w:rPr>
                <w:rFonts w:ascii="Arial" w:cs="Arial" w:eastAsia="Arial" w:hAnsi="Arial"/>
                <w:b w:val="0"/>
                <w:bCs w:val="0"/>
                <w:color w:val="000000"/>
                <w:sz w:val="19"/>
                <w:szCs w:val="19"/>
                <w:rtl w:val="0"/>
              </w:rPr>
              <w:t xml:space="preserve">0.47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227">
            <w:pPr>
              <w:rPr/>
            </w:pPr>
            <w:r w:rsidDel="00000000" w:rsidR="00000000" w:rsidRPr="00000000">
              <w:rPr>
                <w:rFonts w:ascii="Arial" w:cs="Arial" w:eastAsia="Arial" w:hAnsi="Arial"/>
                <w:b w:val="0"/>
                <w:bCs w:val="0"/>
                <w:color w:val="000000"/>
                <w:sz w:val="19"/>
                <w:szCs w:val="19"/>
                <w:rtl w:val="0"/>
              </w:rPr>
              <w:t xml:space="preserve">0.82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228">
            <w:pPr>
              <w:rPr/>
            </w:pPr>
            <w:r w:rsidDel="00000000" w:rsidR="00000000" w:rsidRPr="00000000">
              <w:rPr>
                <w:rFonts w:ascii="Arial" w:cs="Arial" w:eastAsia="Arial" w:hAnsi="Arial"/>
                <w:b w:val="0"/>
                <w:bCs w:val="0"/>
                <w:color w:val="000000"/>
                <w:sz w:val="19"/>
                <w:szCs w:val="19"/>
                <w:rtl w:val="0"/>
              </w:rPr>
              <w:t xml:space="preserve">63.4%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29">
            <w:pPr>
              <w:rPr/>
            </w:pPr>
            <w:r w:rsidDel="00000000" w:rsidR="00000000" w:rsidRPr="00000000">
              <w:rPr>
                <w:rFonts w:ascii="Arial" w:cs="Arial" w:eastAsia="Arial" w:hAnsi="Arial"/>
                <w:b w:val="0"/>
                <w:bCs w:val="0"/>
                <w:color w:val="000000"/>
                <w:sz w:val="19"/>
                <w:szCs w:val="19"/>
                <w:rtl w:val="0"/>
              </w:rPr>
              <w:t xml:space="preserve">NPO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2A">
            <w:pPr>
              <w:rPr/>
            </w:pPr>
            <w:r w:rsidDel="00000000" w:rsidR="00000000" w:rsidRPr="00000000">
              <w:rPr>
                <w:rFonts w:ascii="Arial" w:cs="Arial" w:eastAsia="Arial" w:hAnsi="Arial"/>
                <w:b w:val="0"/>
                <w:bCs w:val="0"/>
                <w:color w:val="000000"/>
                <w:sz w:val="19"/>
                <w:szCs w:val="19"/>
                <w:rtl w:val="0"/>
              </w:rPr>
              <w:t xml:space="preserve">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2B">
            <w:pPr>
              <w:rPr/>
            </w:pPr>
            <w:r w:rsidDel="00000000" w:rsidR="00000000" w:rsidRPr="00000000">
              <w:rPr>
                <w:rFonts w:ascii="Arial" w:cs="Arial" w:eastAsia="Arial" w:hAnsi="Arial"/>
                <w:b w:val="0"/>
                <w:bCs w:val="0"/>
                <w:color w:val="000000"/>
                <w:sz w:val="19"/>
                <w:szCs w:val="19"/>
                <w:rtl w:val="0"/>
              </w:rPr>
              <w:t xml:space="preserve">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2C">
            <w:pPr>
              <w:rPr/>
            </w:pPr>
            <w:r w:rsidDel="00000000" w:rsidR="00000000" w:rsidRPr="00000000">
              <w:rPr>
                <w:rFonts w:ascii="Arial" w:cs="Arial" w:eastAsia="Arial" w:hAnsi="Arial"/>
                <w:b w:val="0"/>
                <w:bCs w:val="0"/>
                <w:color w:val="000000"/>
                <w:sz w:val="19"/>
                <w:szCs w:val="19"/>
                <w:rtl w:val="0"/>
              </w:rPr>
              <w:t xml:space="preserve">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2D">
            <w:pPr>
              <w:rPr/>
            </w:pPr>
            <w:r w:rsidDel="00000000" w:rsidR="00000000" w:rsidRPr="00000000">
              <w:rPr>
                <w:rFonts w:ascii="Arial" w:cs="Arial" w:eastAsia="Arial" w:hAnsi="Arial"/>
                <w:color w:val="c0392b"/>
                <w:sz w:val="19"/>
                <w:szCs w:val="19"/>
                <w:rtl w:val="0"/>
              </w:rPr>
              <w:t xml:space="preserve">11.2%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2E">
            <w:pPr>
              <w:rPr/>
            </w:pPr>
            <w:r w:rsidDel="00000000" w:rsidR="00000000" w:rsidRPr="00000000">
              <w:rPr>
                <w:rFonts w:ascii="Arial" w:cs="Arial" w:eastAsia="Arial" w:hAnsi="Arial"/>
                <w:b w:val="0"/>
                <w:bCs w:val="0"/>
                <w:color w:val="000000"/>
                <w:sz w:val="19"/>
                <w:szCs w:val="19"/>
                <w:rtl w:val="0"/>
              </w:rPr>
              <w:t xml:space="preserve">0.51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2F">
            <w:pPr>
              <w:rPr/>
            </w:pPr>
            <w:r w:rsidDel="00000000" w:rsidR="00000000" w:rsidRPr="00000000">
              <w:rPr>
                <w:rFonts w:ascii="Arial" w:cs="Arial" w:eastAsia="Arial" w:hAnsi="Arial"/>
                <w:b w:val="0"/>
                <w:bCs w:val="0"/>
                <w:color w:val="000000"/>
                <w:sz w:val="19"/>
                <w:szCs w:val="19"/>
                <w:rtl w:val="0"/>
              </w:rPr>
              <w:t xml:space="preserve">0.79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30">
            <w:pPr>
              <w:rPr/>
            </w:pPr>
            <w:r w:rsidDel="00000000" w:rsidR="00000000" w:rsidRPr="00000000">
              <w:rPr>
                <w:rFonts w:ascii="Arial" w:cs="Arial" w:eastAsia="Arial" w:hAnsi="Arial"/>
                <w:b w:val="0"/>
                <w:bCs w:val="0"/>
                <w:color w:val="000000"/>
                <w:sz w:val="19"/>
                <w:szCs w:val="19"/>
                <w:rtl w:val="0"/>
              </w:rPr>
              <w:t xml:space="preserve">64.9%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231">
            <w:pPr>
              <w:rPr/>
            </w:pPr>
            <w:r w:rsidDel="00000000" w:rsidR="00000000" w:rsidRPr="00000000">
              <w:rPr>
                <w:rFonts w:ascii="Arial" w:cs="Arial" w:eastAsia="Arial" w:hAnsi="Arial"/>
                <w:b w:val="0"/>
                <w:bCs w:val="0"/>
                <w:color w:val="000000"/>
                <w:sz w:val="19"/>
                <w:szCs w:val="19"/>
                <w:rtl w:val="0"/>
              </w:rPr>
              <w:t xml:space="preserve">RMU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232">
            <w:pPr>
              <w:rPr/>
            </w:pPr>
            <w:r w:rsidDel="00000000" w:rsidR="00000000" w:rsidRPr="00000000">
              <w:rPr>
                <w:rFonts w:ascii="Arial" w:cs="Arial" w:eastAsia="Arial" w:hAnsi="Arial"/>
                <w:b w:val="0"/>
                <w:bCs w:val="0"/>
                <w:color w:val="000000"/>
                <w:sz w:val="19"/>
                <w:szCs w:val="19"/>
                <w:rtl w:val="0"/>
              </w:rPr>
              <w:t xml:space="preserve">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233">
            <w:pPr>
              <w:rPr/>
            </w:pPr>
            <w:r w:rsidDel="00000000" w:rsidR="00000000" w:rsidRPr="00000000">
              <w:rPr>
                <w:rFonts w:ascii="Arial" w:cs="Arial" w:eastAsia="Arial" w:hAnsi="Arial"/>
                <w:b w:val="0"/>
                <w:bCs w:val="0"/>
                <w:color w:val="000000"/>
                <w:sz w:val="19"/>
                <w:szCs w:val="19"/>
                <w:rtl w:val="0"/>
              </w:rPr>
              <w:t xml:space="preserve">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234">
            <w:pPr>
              <w:rPr/>
            </w:pPr>
            <w:r w:rsidDel="00000000" w:rsidR="00000000" w:rsidRPr="00000000">
              <w:rPr>
                <w:rFonts w:ascii="Arial" w:cs="Arial" w:eastAsia="Arial" w:hAnsi="Arial"/>
                <w:b w:val="0"/>
                <w:bCs w:val="0"/>
                <w:color w:val="000000"/>
                <w:sz w:val="19"/>
                <w:szCs w:val="19"/>
                <w:rtl w:val="0"/>
              </w:rPr>
              <w:t xml:space="preserve">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235">
            <w:pPr>
              <w:rPr/>
            </w:pPr>
            <w:r w:rsidDel="00000000" w:rsidR="00000000" w:rsidRPr="00000000">
              <w:rPr>
                <w:rFonts w:ascii="Arial" w:cs="Arial" w:eastAsia="Arial" w:hAnsi="Arial"/>
                <w:color w:val="c0392b"/>
                <w:sz w:val="19"/>
                <w:szCs w:val="19"/>
                <w:rtl w:val="0"/>
              </w:rPr>
              <w:t xml:space="preserve">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236">
            <w:pPr>
              <w:rPr/>
            </w:pPr>
            <w:r w:rsidDel="00000000" w:rsidR="00000000" w:rsidRPr="00000000">
              <w:rPr>
                <w:rFonts w:ascii="Arial" w:cs="Arial" w:eastAsia="Arial" w:hAnsi="Arial"/>
                <w:b w:val="0"/>
                <w:bCs w:val="0"/>
                <w:color w:val="000000"/>
                <w:sz w:val="19"/>
                <w:szCs w:val="19"/>
                <w:rtl w:val="0"/>
              </w:rPr>
              <w:t xml:space="preserve">0.48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237">
            <w:pPr>
              <w:rPr/>
            </w:pPr>
            <w:r w:rsidDel="00000000" w:rsidR="00000000" w:rsidRPr="00000000">
              <w:rPr>
                <w:rFonts w:ascii="Arial" w:cs="Arial" w:eastAsia="Arial" w:hAnsi="Arial"/>
                <w:b w:val="0"/>
                <w:bCs w:val="0"/>
                <w:color w:val="000000"/>
                <w:sz w:val="19"/>
                <w:szCs w:val="19"/>
                <w:rtl w:val="0"/>
              </w:rPr>
              <w:t xml:space="preserve">0.77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238">
            <w:pPr>
              <w:rPr/>
            </w:pPr>
            <w:r w:rsidDel="00000000" w:rsidR="00000000" w:rsidRPr="00000000">
              <w:rPr>
                <w:rFonts w:ascii="Arial" w:cs="Arial" w:eastAsia="Arial" w:hAnsi="Arial"/>
                <w:b w:val="0"/>
                <w:bCs w:val="0"/>
                <w:color w:val="000000"/>
                <w:sz w:val="19"/>
                <w:szCs w:val="19"/>
                <w:rtl w:val="0"/>
              </w:rPr>
              <w:t xml:space="preserve">64.1%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39">
            <w:pPr>
              <w:rPr/>
            </w:pPr>
            <w:r w:rsidDel="00000000" w:rsidR="00000000" w:rsidRPr="00000000">
              <w:rPr>
                <w:rFonts w:ascii="Arial" w:cs="Arial" w:eastAsia="Arial" w:hAnsi="Arial"/>
                <w:b w:val="0"/>
                <w:bCs w:val="0"/>
                <w:color w:val="000000"/>
                <w:sz w:val="19"/>
                <w:szCs w:val="19"/>
                <w:rtl w:val="0"/>
              </w:rPr>
              <w:t xml:space="preserve">SU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3A">
            <w:pPr>
              <w:rPr/>
            </w:pPr>
            <w:r w:rsidDel="00000000" w:rsidR="00000000" w:rsidRPr="00000000">
              <w:rPr>
                <w:rFonts w:ascii="Arial" w:cs="Arial" w:eastAsia="Arial" w:hAnsi="Arial"/>
                <w:b w:val="0"/>
                <w:bCs w:val="0"/>
                <w:color w:val="000000"/>
                <w:sz w:val="19"/>
                <w:szCs w:val="19"/>
                <w:rtl w:val="0"/>
              </w:rPr>
              <w:t xml:space="preserve">77%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3B">
            <w:pPr>
              <w:rPr/>
            </w:pPr>
            <w:r w:rsidDel="00000000" w:rsidR="00000000" w:rsidRPr="00000000">
              <w:rPr>
                <w:rFonts w:ascii="Arial" w:cs="Arial" w:eastAsia="Arial" w:hAnsi="Arial"/>
                <w:b w:val="0"/>
                <w:bCs w:val="0"/>
                <w:color w:val="000000"/>
                <w:sz w:val="19"/>
                <w:szCs w:val="19"/>
                <w:rtl w:val="0"/>
              </w:rPr>
              <w:t xml:space="preserve">77%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3C">
            <w:pPr>
              <w:rPr/>
            </w:pPr>
            <w:r w:rsidDel="00000000" w:rsidR="00000000" w:rsidRPr="00000000">
              <w:rPr>
                <w:rFonts w:ascii="Arial" w:cs="Arial" w:eastAsia="Arial" w:hAnsi="Arial"/>
                <w:b w:val="0"/>
                <w:bCs w:val="0"/>
                <w:color w:val="000000"/>
                <w:sz w:val="19"/>
                <w:szCs w:val="19"/>
                <w:rtl w:val="0"/>
              </w:rPr>
              <w:t xml:space="preserve">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3D">
            <w:pPr>
              <w:rPr/>
            </w:pPr>
            <w:r w:rsidDel="00000000" w:rsidR="00000000" w:rsidRPr="00000000">
              <w:rPr>
                <w:rFonts w:ascii="Arial" w:cs="Arial" w:eastAsia="Arial" w:hAnsi="Arial"/>
                <w:color w:val="7f6000"/>
                <w:sz w:val="19"/>
                <w:szCs w:val="19"/>
                <w:rtl w:val="0"/>
              </w:rPr>
              <w:t xml:space="preserve">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3E">
            <w:pPr>
              <w:rPr/>
            </w:pPr>
            <w:r w:rsidDel="00000000" w:rsidR="00000000" w:rsidRPr="00000000">
              <w:rPr>
                <w:rFonts w:ascii="Arial" w:cs="Arial" w:eastAsia="Arial" w:hAnsi="Arial"/>
                <w:b w:val="0"/>
                <w:bCs w:val="0"/>
                <w:color w:val="000000"/>
                <w:sz w:val="19"/>
                <w:szCs w:val="19"/>
                <w:rtl w:val="0"/>
              </w:rPr>
              <w:t xml:space="preserve">0.55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3F">
            <w:pPr>
              <w:rPr/>
            </w:pPr>
            <w:r w:rsidDel="00000000" w:rsidR="00000000" w:rsidRPr="00000000">
              <w:rPr>
                <w:rFonts w:ascii="Arial" w:cs="Arial" w:eastAsia="Arial" w:hAnsi="Arial"/>
                <w:b w:val="0"/>
                <w:bCs w:val="0"/>
                <w:color w:val="000000"/>
                <w:sz w:val="19"/>
                <w:szCs w:val="19"/>
                <w:rtl w:val="0"/>
              </w:rPr>
              <w:t xml:space="preserve">0.76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40">
            <w:pPr>
              <w:rPr/>
            </w:pPr>
            <w:r w:rsidDel="00000000" w:rsidR="00000000" w:rsidRPr="00000000">
              <w:rPr>
                <w:rFonts w:ascii="Arial" w:cs="Arial" w:eastAsia="Arial" w:hAnsi="Arial"/>
                <w:b w:val="0"/>
                <w:bCs w:val="0"/>
                <w:color w:val="000000"/>
                <w:sz w:val="19"/>
                <w:szCs w:val="19"/>
                <w:rtl w:val="0"/>
              </w:rPr>
              <w:t xml:space="preserve">65.2%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241">
            <w:pPr>
              <w:rPr/>
            </w:pPr>
            <w:r w:rsidDel="00000000" w:rsidR="00000000" w:rsidRPr="00000000">
              <w:rPr>
                <w:rFonts w:ascii="Arial" w:cs="Arial" w:eastAsia="Arial" w:hAnsi="Arial"/>
                <w:b w:val="0"/>
                <w:bCs w:val="0"/>
                <w:color w:val="000000"/>
                <w:sz w:val="19"/>
                <w:szCs w:val="19"/>
                <w:rtl w:val="0"/>
              </w:rPr>
              <w:t xml:space="preserve">WHP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242">
            <w:pPr>
              <w:rPr/>
            </w:pPr>
            <w:r w:rsidDel="00000000" w:rsidR="00000000" w:rsidRPr="00000000">
              <w:rPr>
                <w:rFonts w:ascii="Arial" w:cs="Arial" w:eastAsia="Arial" w:hAnsi="Arial"/>
                <w:b w:val="0"/>
                <w:bCs w:val="0"/>
                <w:color w:val="000000"/>
                <w:sz w:val="19"/>
                <w:szCs w:val="19"/>
                <w:rtl w:val="0"/>
              </w:rPr>
              <w:t xml:space="preserve">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243">
            <w:pPr>
              <w:rPr/>
            </w:pPr>
            <w:r w:rsidDel="00000000" w:rsidR="00000000" w:rsidRPr="00000000">
              <w:rPr>
                <w:rFonts w:ascii="Arial" w:cs="Arial" w:eastAsia="Arial" w:hAnsi="Arial"/>
                <w:b w:val="0"/>
                <w:bCs w:val="0"/>
                <w:color w:val="000000"/>
                <w:sz w:val="19"/>
                <w:szCs w:val="19"/>
                <w:rtl w:val="0"/>
              </w:rPr>
              <w:t xml:space="preserve">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244">
            <w:pPr>
              <w:rPr/>
            </w:pPr>
            <w:r w:rsidDel="00000000" w:rsidR="00000000" w:rsidRPr="00000000">
              <w:rPr>
                <w:rFonts w:ascii="Arial" w:cs="Arial" w:eastAsia="Arial" w:hAnsi="Arial"/>
                <w:b w:val="0"/>
                <w:bCs w:val="0"/>
                <w:color w:val="000000"/>
                <w:sz w:val="19"/>
                <w:szCs w:val="19"/>
                <w:rtl w:val="0"/>
              </w:rPr>
              <w:t xml:space="preserve">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245">
            <w:pPr>
              <w:rPr/>
            </w:pPr>
            <w:r w:rsidDel="00000000" w:rsidR="00000000" w:rsidRPr="00000000">
              <w:rPr>
                <w:rFonts w:ascii="Arial" w:cs="Arial" w:eastAsia="Arial" w:hAnsi="Arial"/>
                <w:color w:val="7f6000"/>
                <w:sz w:val="19"/>
                <w:szCs w:val="19"/>
                <w:rtl w:val="0"/>
              </w:rPr>
              <w:t xml:space="preserve">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246">
            <w:pPr>
              <w:rPr/>
            </w:pPr>
            <w:r w:rsidDel="00000000" w:rsidR="00000000" w:rsidRPr="00000000">
              <w:rPr>
                <w:rFonts w:ascii="Arial" w:cs="Arial" w:eastAsia="Arial" w:hAnsi="Arial"/>
                <w:b w:val="0"/>
                <w:bCs w:val="0"/>
                <w:color w:val="000000"/>
                <w:sz w:val="19"/>
                <w:szCs w:val="19"/>
                <w:rtl w:val="0"/>
              </w:rPr>
              <w:t xml:space="preserve">0.49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247">
            <w:pPr>
              <w:rPr/>
            </w:pPr>
            <w:r w:rsidDel="00000000" w:rsidR="00000000" w:rsidRPr="00000000">
              <w:rPr>
                <w:rFonts w:ascii="Arial" w:cs="Arial" w:eastAsia="Arial" w:hAnsi="Arial"/>
                <w:b w:val="0"/>
                <w:bCs w:val="0"/>
                <w:color w:val="000000"/>
                <w:sz w:val="19"/>
                <w:szCs w:val="19"/>
                <w:rtl w:val="0"/>
              </w:rPr>
              <w:t xml:space="preserve">0.80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248">
            <w:pPr>
              <w:rPr/>
            </w:pPr>
            <w:r w:rsidDel="00000000" w:rsidR="00000000" w:rsidRPr="00000000">
              <w:rPr>
                <w:rFonts w:ascii="Arial" w:cs="Arial" w:eastAsia="Arial" w:hAnsi="Arial"/>
                <w:b w:val="0"/>
                <w:bCs w:val="0"/>
                <w:color w:val="000000"/>
                <w:sz w:val="19"/>
                <w:szCs w:val="19"/>
                <w:rtl w:val="0"/>
              </w:rPr>
              <w:t xml:space="preserve">64.7%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49">
            <w:pPr>
              <w:rPr/>
            </w:pPr>
            <w:r w:rsidDel="00000000" w:rsidR="00000000" w:rsidRPr="00000000">
              <w:rPr>
                <w:rFonts w:ascii="Arial" w:cs="Arial" w:eastAsia="Arial" w:hAnsi="Arial"/>
                <w:b w:val="1"/>
                <w:bCs w:val="1"/>
                <w:color w:val="000000"/>
                <w:sz w:val="19"/>
                <w:szCs w:val="19"/>
                <w:rtl w:val="0"/>
              </w:rPr>
              <w:t xml:space="preserve">BioUnlearn (ours)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4A">
            <w:pPr>
              <w:rPr/>
            </w:pPr>
            <w:r w:rsidDel="00000000" w:rsidR="00000000" w:rsidRPr="00000000">
              <w:rPr>
                <w:rFonts w:ascii="Arial" w:cs="Arial" w:eastAsia="Arial" w:hAnsi="Arial"/>
                <w:b w:val="1"/>
                <w:bCs w:val="1"/>
                <w:color w:val="1a7a4a"/>
                <w:sz w:val="19"/>
                <w:szCs w:val="19"/>
                <w:rtl w:val="0"/>
              </w:rPr>
              <w:t xml:space="preserve">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4B">
            <w:pPr>
              <w:rPr/>
            </w:pPr>
            <w:r w:rsidDel="00000000" w:rsidR="00000000" w:rsidRPr="00000000">
              <w:rPr>
                <w:rFonts w:ascii="Arial" w:cs="Arial" w:eastAsia="Arial" w:hAnsi="Arial"/>
                <w:b w:val="1"/>
                <w:bCs w:val="1"/>
                <w:color w:val="1a7a4a"/>
                <w:sz w:val="19"/>
                <w:szCs w:val="19"/>
                <w:rtl w:val="0"/>
              </w:rPr>
              <w:t xml:space="preserve">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4C">
            <w:pPr>
              <w:rPr/>
            </w:pPr>
            <w:r w:rsidDel="00000000" w:rsidR="00000000" w:rsidRPr="00000000">
              <w:rPr>
                <w:rFonts w:ascii="Arial" w:cs="Arial" w:eastAsia="Arial" w:hAnsi="Arial"/>
                <w:b w:val="1"/>
                <w:bCs w:val="1"/>
                <w:color w:val="1a7a4a"/>
                <w:sz w:val="19"/>
                <w:szCs w:val="19"/>
                <w:rtl w:val="0"/>
              </w:rPr>
              <w:t xml:space="preserve">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4D">
            <w:pPr>
              <w:rPr/>
            </w:pPr>
            <w:r w:rsidDel="00000000" w:rsidR="00000000" w:rsidRPr="00000000">
              <w:rPr>
                <w:rFonts w:ascii="Arial" w:cs="Arial" w:eastAsia="Arial" w:hAnsi="Arial"/>
                <w:b w:val="1"/>
                <w:bCs w:val="1"/>
                <w:color w:val="1a7a4a"/>
                <w:sz w:val="19"/>
                <w:szCs w:val="19"/>
                <w:rtl w:val="0"/>
              </w:rPr>
              <w:t xml:space="preserve">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4E">
            <w:pPr>
              <w:rPr/>
            </w:pPr>
            <w:r w:rsidDel="00000000" w:rsidR="00000000" w:rsidRPr="00000000">
              <w:rPr>
                <w:rFonts w:ascii="Arial" w:cs="Arial" w:eastAsia="Arial" w:hAnsi="Arial"/>
                <w:b w:val="1"/>
                <w:bCs w:val="1"/>
                <w:color w:val="1a7a4a"/>
                <w:sz w:val="19"/>
                <w:szCs w:val="19"/>
                <w:rtl w:val="0"/>
              </w:rPr>
              <w:t xml:space="preserve">0.84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4F">
            <w:pPr>
              <w:rPr/>
            </w:pPr>
            <w:r w:rsidDel="00000000" w:rsidR="00000000" w:rsidRPr="00000000">
              <w:rPr>
                <w:rFonts w:ascii="Arial" w:cs="Arial" w:eastAsia="Arial" w:hAnsi="Arial"/>
                <w:b w:val="1"/>
                <w:bCs w:val="1"/>
                <w:color w:val="1a7a4a"/>
                <w:sz w:val="19"/>
                <w:szCs w:val="19"/>
                <w:rtl w:val="0"/>
              </w:rPr>
              <w:t xml:space="preserve">0.54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50">
            <w:pPr>
              <w:rPr/>
            </w:pPr>
            <w:r w:rsidDel="00000000" w:rsidR="00000000" w:rsidRPr="00000000">
              <w:rPr>
                <w:rFonts w:ascii="Arial" w:cs="Arial" w:eastAsia="Arial" w:hAnsi="Arial"/>
                <w:b w:val="1"/>
                <w:bCs w:val="1"/>
                <w:color w:val="000000"/>
                <w:sz w:val="19"/>
                <w:szCs w:val="19"/>
                <w:rtl w:val="0"/>
              </w:rPr>
              <w:t xml:space="preserve">65.8%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251">
            <w:pPr>
              <w:rPr/>
            </w:pPr>
            <w:r w:rsidDel="00000000" w:rsidR="00000000" w:rsidRPr="00000000">
              <w:rPr>
                <w:rFonts w:ascii="Arial" w:cs="Arial" w:eastAsia="Arial" w:hAnsi="Arial"/>
                <w:color w:val="4a4a4a"/>
                <w:sz w:val="19"/>
                <w:szCs w:val="19"/>
                <w:rtl w:val="0"/>
              </w:rPr>
              <w:t xml:space="preserve">Full Retrain (oracle)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252">
            <w:pPr>
              <w:rPr/>
            </w:pPr>
            <w:r w:rsidDel="00000000" w:rsidR="00000000" w:rsidRPr="00000000">
              <w:rPr>
                <w:rFonts w:ascii="Arial" w:cs="Arial" w:eastAsia="Arial" w:hAnsi="Arial"/>
                <w:b w:val="0"/>
                <w:bCs w:val="0"/>
                <w:color w:val="000000"/>
                <w:sz w:val="19"/>
                <w:szCs w:val="19"/>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253">
            <w:pPr>
              <w:rPr/>
            </w:pPr>
            <w:r w:rsidDel="00000000" w:rsidR="00000000" w:rsidRPr="00000000">
              <w:rPr>
                <w:rFonts w:ascii="Arial" w:cs="Arial" w:eastAsia="Arial" w:hAnsi="Arial"/>
                <w:b w:val="0"/>
                <w:bCs w:val="0"/>
                <w:color w:val="000000"/>
                <w:sz w:val="19"/>
                <w:szCs w:val="19"/>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254">
            <w:pPr>
              <w:rPr/>
            </w:pPr>
            <w:r w:rsidDel="00000000" w:rsidR="00000000" w:rsidRPr="00000000">
              <w:rPr>
                <w:rFonts w:ascii="Arial" w:cs="Arial" w:eastAsia="Arial" w:hAnsi="Arial"/>
                <w:b w:val="0"/>
                <w:bCs w:val="0"/>
                <w:color w:val="000000"/>
                <w:sz w:val="19"/>
                <w:szCs w:val="19"/>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255">
            <w:pPr>
              <w:rPr/>
            </w:pPr>
            <w:r w:rsidDel="00000000" w:rsidR="00000000" w:rsidRPr="00000000">
              <w:rPr>
                <w:rFonts w:ascii="Arial" w:cs="Arial" w:eastAsia="Arial" w:hAnsi="Arial"/>
                <w:b w:val="0"/>
                <w:bCs w:val="0"/>
                <w:color w:val="000000"/>
                <w:sz w:val="19"/>
                <w:szCs w:val="19"/>
                <w:rtl w:val="0"/>
              </w:rPr>
              <w:t xml:space="preserve">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256">
            <w:pPr>
              <w:rPr/>
            </w:pPr>
            <w:r w:rsidDel="00000000" w:rsidR="00000000" w:rsidRPr="00000000">
              <w:rPr>
                <w:rFonts w:ascii="Arial" w:cs="Arial" w:eastAsia="Arial" w:hAnsi="Arial"/>
                <w:b w:val="0"/>
                <w:bCs w:val="0"/>
                <w:color w:val="000000"/>
                <w:sz w:val="19"/>
                <w:szCs w:val="19"/>
                <w:rtl w:val="0"/>
              </w:rPr>
              <w:t xml:space="preserve">0.98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257">
            <w:pPr>
              <w:rPr/>
            </w:pPr>
            <w:r w:rsidDel="00000000" w:rsidR="00000000" w:rsidRPr="00000000">
              <w:rPr>
                <w:rFonts w:ascii="Arial" w:cs="Arial" w:eastAsia="Arial" w:hAnsi="Arial"/>
                <w:b w:val="0"/>
                <w:bCs w:val="0"/>
                <w:color w:val="000000"/>
                <w:sz w:val="19"/>
                <w:szCs w:val="19"/>
                <w:rtl w:val="0"/>
              </w:rPr>
              <w:t xml:space="preserve">0.51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258">
            <w:pPr>
              <w:rPr/>
            </w:pPr>
            <w:r w:rsidDel="00000000" w:rsidR="00000000" w:rsidRPr="00000000">
              <w:rPr>
                <w:rFonts w:ascii="Arial" w:cs="Arial" w:eastAsia="Arial" w:hAnsi="Arial"/>
                <w:b w:val="0"/>
                <w:bCs w:val="0"/>
                <w:color w:val="000000"/>
                <w:sz w:val="19"/>
                <w:szCs w:val="19"/>
                <w:rtl w:val="0"/>
              </w:rPr>
              <w:t xml:space="preserve">67.1%</w:t>
            </w:r>
            <w:r w:rsidDel="00000000" w:rsidR="00000000" w:rsidRPr="00000000">
              <w:rPr>
                <w:rtl w:val="0"/>
              </w:rPr>
            </w:r>
          </w:p>
        </w:tc>
      </w:tr>
    </w:tbl>
    <w:p w:rsidR="00000000" w:rsidDel="00000000" w:rsidP="00000000" w:rsidRDefault="00000000" w:rsidRPr="00000000" w14:paraId="00000259">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Table 3 — Ablation Study (BioMistral-7B)</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0"/>
        <w:gridCol w:w="800"/>
        <w:gridCol w:w="800"/>
        <w:gridCol w:w="800"/>
        <w:gridCol w:w="800"/>
        <w:gridCol w:w="3060"/>
        <w:tblGridChange w:id="0">
          <w:tblGrid>
            <w:gridCol w:w="3100"/>
            <w:gridCol w:w="800"/>
            <w:gridCol w:w="800"/>
            <w:gridCol w:w="800"/>
            <w:gridCol w:w="800"/>
            <w:gridCol w:w="3060"/>
          </w:tblGrid>
        </w:tblGridChange>
      </w:tblGrid>
      <w:tr>
        <w:trPr>
          <w:cantSplit w:val="0"/>
          <w:tblHeader w:val="1"/>
        </w:trPr>
        <w:tc>
          <w:tcPr>
            <w:tcBorders>
              <w:top w:color="1f3864" w:space="0" w:sz="4" w:val="single"/>
              <w:left w:color="1f3864" w:space="0" w:sz="4" w:val="single"/>
              <w:bottom w:color="1f3864" w:space="0" w:sz="4" w:val="single"/>
              <w:right w:color="1f3864" w:space="0" w:sz="4" w:val="single"/>
            </w:tcBorders>
            <w:shd w:fill="1f3864" w:val="clear"/>
            <w:tcMar>
              <w:top w:w="80.0" w:type="dxa"/>
              <w:left w:w="130.0" w:type="dxa"/>
              <w:bottom w:w="80.0" w:type="dxa"/>
              <w:right w:w="130.0" w:type="dxa"/>
            </w:tcMar>
          </w:tcPr>
          <w:p w:rsidR="00000000" w:rsidDel="00000000" w:rsidP="00000000" w:rsidRDefault="00000000" w:rsidRPr="00000000" w14:paraId="0000025A">
            <w:pPr>
              <w:jc w:val="center"/>
              <w:rPr/>
            </w:pPr>
            <w:r w:rsidDel="00000000" w:rsidR="00000000" w:rsidRPr="00000000">
              <w:rPr>
                <w:rFonts w:ascii="Arial" w:cs="Arial" w:eastAsia="Arial" w:hAnsi="Arial"/>
                <w:b w:val="1"/>
                <w:bCs w:val="1"/>
                <w:color w:val="ffffff"/>
                <w:sz w:val="19"/>
                <w:szCs w:val="19"/>
                <w:rtl w:val="0"/>
              </w:rPr>
              <w:t xml:space="preserve">Configuration</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30.0" w:type="dxa"/>
              <w:bottom w:w="80.0" w:type="dxa"/>
              <w:right w:w="130.0" w:type="dxa"/>
            </w:tcMar>
          </w:tcPr>
          <w:p w:rsidR="00000000" w:rsidDel="00000000" w:rsidP="00000000" w:rsidRDefault="00000000" w:rsidRPr="00000000" w14:paraId="0000025B">
            <w:pPr>
              <w:jc w:val="center"/>
              <w:rPr/>
            </w:pPr>
            <w:r w:rsidDel="00000000" w:rsidR="00000000" w:rsidRPr="00000000">
              <w:rPr>
                <w:rFonts w:ascii="Arial Unicode MS" w:cs="Arial Unicode MS" w:eastAsia="Arial Unicode MS" w:hAnsi="Arial Unicode MS"/>
                <w:b w:val="1"/>
                <w:bCs w:val="1"/>
                <w:color w:val="ffffff"/>
                <w:sz w:val="19"/>
                <w:szCs w:val="19"/>
                <w:rtl w:val="0"/>
              </w:rPr>
              <w:t xml:space="preserve">FA ↓</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30.0" w:type="dxa"/>
              <w:bottom w:w="80.0" w:type="dxa"/>
              <w:right w:w="130.0" w:type="dxa"/>
            </w:tcMar>
          </w:tcPr>
          <w:p w:rsidR="00000000" w:rsidDel="00000000" w:rsidP="00000000" w:rsidRDefault="00000000" w:rsidRPr="00000000" w14:paraId="0000025C">
            <w:pPr>
              <w:jc w:val="center"/>
              <w:rPr/>
            </w:pPr>
            <w:r w:rsidDel="00000000" w:rsidR="00000000" w:rsidRPr="00000000">
              <w:rPr>
                <w:rFonts w:ascii="Arial Unicode MS" w:cs="Arial Unicode MS" w:eastAsia="Arial Unicode MS" w:hAnsi="Arial Unicode MS"/>
                <w:b w:val="1"/>
                <w:bCs w:val="1"/>
                <w:color w:val="ffffff"/>
                <w:sz w:val="19"/>
                <w:szCs w:val="19"/>
                <w:rtl w:val="0"/>
              </w:rPr>
              <w:t xml:space="preserve">OCD ↓</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30.0" w:type="dxa"/>
              <w:bottom w:w="80.0" w:type="dxa"/>
              <w:right w:w="130.0" w:type="dxa"/>
            </w:tcMar>
          </w:tcPr>
          <w:p w:rsidR="00000000" w:rsidDel="00000000" w:rsidP="00000000" w:rsidRDefault="00000000" w:rsidRPr="00000000" w14:paraId="0000025D">
            <w:pPr>
              <w:jc w:val="center"/>
              <w:rPr/>
            </w:pPr>
            <w:r w:rsidDel="00000000" w:rsidR="00000000" w:rsidRPr="00000000">
              <w:rPr>
                <w:rFonts w:ascii="Arial Unicode MS" w:cs="Arial Unicode MS" w:eastAsia="Arial Unicode MS" w:hAnsi="Arial Unicode MS"/>
                <w:b w:val="1"/>
                <w:bCs w:val="1"/>
                <w:color w:val="ffffff"/>
                <w:sz w:val="19"/>
                <w:szCs w:val="19"/>
                <w:rtl w:val="0"/>
              </w:rPr>
              <w:t xml:space="preserve">DEF ↑</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30.0" w:type="dxa"/>
              <w:bottom w:w="80.0" w:type="dxa"/>
              <w:right w:w="130.0" w:type="dxa"/>
            </w:tcMar>
          </w:tcPr>
          <w:p w:rsidR="00000000" w:rsidDel="00000000" w:rsidP="00000000" w:rsidRDefault="00000000" w:rsidRPr="00000000" w14:paraId="0000025E">
            <w:pPr>
              <w:jc w:val="center"/>
              <w:rPr/>
            </w:pPr>
            <w:r w:rsidDel="00000000" w:rsidR="00000000" w:rsidRPr="00000000">
              <w:rPr>
                <w:rFonts w:ascii="Arial Unicode MS" w:cs="Arial Unicode MS" w:eastAsia="Arial Unicode MS" w:hAnsi="Arial Unicode MS"/>
                <w:b w:val="1"/>
                <w:bCs w:val="1"/>
                <w:color w:val="ffffff"/>
                <w:sz w:val="19"/>
                <w:szCs w:val="19"/>
                <w:rtl w:val="0"/>
              </w:rPr>
              <w:t xml:space="preserve">CLMI ↓</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30.0" w:type="dxa"/>
              <w:bottom w:w="80.0" w:type="dxa"/>
              <w:right w:w="130.0" w:type="dxa"/>
            </w:tcMar>
          </w:tcPr>
          <w:p w:rsidR="00000000" w:rsidDel="00000000" w:rsidP="00000000" w:rsidRDefault="00000000" w:rsidRPr="00000000" w14:paraId="0000025F">
            <w:pPr>
              <w:jc w:val="center"/>
              <w:rPr/>
            </w:pPr>
            <w:r w:rsidDel="00000000" w:rsidR="00000000" w:rsidRPr="00000000">
              <w:rPr>
                <w:rFonts w:ascii="Arial" w:cs="Arial" w:eastAsia="Arial" w:hAnsi="Arial"/>
                <w:b w:val="1"/>
                <w:bCs w:val="1"/>
                <w:color w:val="ffffff"/>
                <w:sz w:val="19"/>
                <w:szCs w:val="19"/>
                <w:rtl w:val="0"/>
              </w:rPr>
              <w:t xml:space="preserve">What It Proves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60">
            <w:pPr>
              <w:rPr/>
            </w:pPr>
            <w:r w:rsidDel="00000000" w:rsidR="00000000" w:rsidRPr="00000000">
              <w:rPr>
                <w:rFonts w:ascii="Arial" w:cs="Arial" w:eastAsia="Arial" w:hAnsi="Arial"/>
                <w:b w:val="1"/>
                <w:bCs w:val="1"/>
                <w:color w:val="000000"/>
                <w:sz w:val="19"/>
                <w:szCs w:val="19"/>
                <w:rtl w:val="0"/>
              </w:rPr>
              <w:t xml:space="preserve">Full BioUnlearn (OGFR + DGP)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61">
            <w:pPr>
              <w:rPr/>
            </w:pPr>
            <w:r w:rsidDel="00000000" w:rsidR="00000000" w:rsidRPr="00000000">
              <w:rPr>
                <w:rFonts w:ascii="Arial" w:cs="Arial" w:eastAsia="Arial" w:hAnsi="Arial"/>
                <w:b w:val="1"/>
                <w:bCs w:val="1"/>
                <w:color w:val="000000"/>
                <w:sz w:val="19"/>
                <w:szCs w:val="19"/>
                <w:rtl w:val="0"/>
              </w:rPr>
              <w:t xml:space="preserve">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62">
            <w:pPr>
              <w:rPr/>
            </w:pPr>
            <w:r w:rsidDel="00000000" w:rsidR="00000000" w:rsidRPr="00000000">
              <w:rPr>
                <w:rFonts w:ascii="Arial" w:cs="Arial" w:eastAsia="Arial" w:hAnsi="Arial"/>
                <w:b w:val="1"/>
                <w:bCs w:val="1"/>
                <w:color w:val="000000"/>
                <w:sz w:val="19"/>
                <w:szCs w:val="19"/>
                <w:rtl w:val="0"/>
              </w:rPr>
              <w:t xml:space="preserve">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63">
            <w:pPr>
              <w:rPr/>
            </w:pPr>
            <w:r w:rsidDel="00000000" w:rsidR="00000000" w:rsidRPr="00000000">
              <w:rPr>
                <w:rFonts w:ascii="Arial" w:cs="Arial" w:eastAsia="Arial" w:hAnsi="Arial"/>
                <w:b w:val="1"/>
                <w:bCs w:val="1"/>
                <w:color w:val="000000"/>
                <w:sz w:val="19"/>
                <w:szCs w:val="19"/>
                <w:rtl w:val="0"/>
              </w:rPr>
              <w:t xml:space="preserve">0.84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64">
            <w:pPr>
              <w:rPr/>
            </w:pPr>
            <w:r w:rsidDel="00000000" w:rsidR="00000000" w:rsidRPr="00000000">
              <w:rPr>
                <w:rFonts w:ascii="Arial" w:cs="Arial" w:eastAsia="Arial" w:hAnsi="Arial"/>
                <w:b w:val="1"/>
                <w:bCs w:val="1"/>
                <w:color w:val="000000"/>
                <w:sz w:val="19"/>
                <w:szCs w:val="19"/>
                <w:rtl w:val="0"/>
              </w:rPr>
              <w:t xml:space="preserve">0.54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65">
            <w:pPr>
              <w:rPr/>
            </w:pPr>
            <w:r w:rsidDel="00000000" w:rsidR="00000000" w:rsidRPr="00000000">
              <w:rPr>
                <w:rFonts w:ascii="Arial" w:cs="Arial" w:eastAsia="Arial" w:hAnsi="Arial"/>
                <w:b w:val="0"/>
                <w:bCs w:val="0"/>
                <w:color w:val="000000"/>
                <w:sz w:val="19"/>
                <w:szCs w:val="19"/>
                <w:rtl w:val="0"/>
              </w:rPr>
              <w:t xml:space="preserve">Complete method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266">
            <w:pPr>
              <w:rPr/>
            </w:pPr>
            <w:r w:rsidDel="00000000" w:rsidR="00000000" w:rsidRPr="00000000">
              <w:rPr>
                <w:rFonts w:ascii="Arial" w:cs="Arial" w:eastAsia="Arial" w:hAnsi="Arial"/>
                <w:b w:val="0"/>
                <w:bCs w:val="0"/>
                <w:color w:val="000000"/>
                <w:sz w:val="19"/>
                <w:szCs w:val="19"/>
                <w:rtl w:val="0"/>
              </w:rPr>
              <w:t xml:space="preserve">w/o OGFR (standard retain 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267">
            <w:pPr>
              <w:rPr/>
            </w:pPr>
            <w:r w:rsidDel="00000000" w:rsidR="00000000" w:rsidRPr="00000000">
              <w:rPr>
                <w:rFonts w:ascii="Arial" w:cs="Arial" w:eastAsia="Arial" w:hAnsi="Arial"/>
                <w:b w:val="0"/>
                <w:bCs w:val="0"/>
                <w:color w:val="000000"/>
                <w:sz w:val="19"/>
                <w:szCs w:val="19"/>
                <w:rtl w:val="0"/>
              </w:rPr>
              <w:t xml:space="preserve">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268">
            <w:pPr>
              <w:rPr/>
            </w:pPr>
            <w:r w:rsidDel="00000000" w:rsidR="00000000" w:rsidRPr="00000000">
              <w:rPr>
                <w:rFonts w:ascii="Arial" w:cs="Arial" w:eastAsia="Arial" w:hAnsi="Arial"/>
                <w:color w:val="c0392b"/>
                <w:sz w:val="19"/>
                <w:szCs w:val="19"/>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269">
            <w:pPr>
              <w:rPr/>
            </w:pPr>
            <w:r w:rsidDel="00000000" w:rsidR="00000000" w:rsidRPr="00000000">
              <w:rPr>
                <w:rFonts w:ascii="Arial" w:cs="Arial" w:eastAsia="Arial" w:hAnsi="Arial"/>
                <w:b w:val="0"/>
                <w:bCs w:val="0"/>
                <w:color w:val="000000"/>
                <w:sz w:val="19"/>
                <w:szCs w:val="19"/>
                <w:rtl w:val="0"/>
              </w:rPr>
              <w:t xml:space="preserve">0.83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26A">
            <w:pPr>
              <w:rPr/>
            </w:pPr>
            <w:r w:rsidDel="00000000" w:rsidR="00000000" w:rsidRPr="00000000">
              <w:rPr>
                <w:rFonts w:ascii="Arial" w:cs="Arial" w:eastAsia="Arial" w:hAnsi="Arial"/>
                <w:b w:val="0"/>
                <w:bCs w:val="0"/>
                <w:color w:val="000000"/>
                <w:sz w:val="19"/>
                <w:szCs w:val="19"/>
                <w:rtl w:val="0"/>
              </w:rPr>
              <w:t xml:space="preserve">0.55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26B">
            <w:pPr>
              <w:rPr/>
            </w:pPr>
            <w:r w:rsidDel="00000000" w:rsidR="00000000" w:rsidRPr="00000000">
              <w:rPr>
                <w:rFonts w:ascii="Arial Unicode MS" w:cs="Arial Unicode MS" w:eastAsia="Arial Unicode MS" w:hAnsi="Arial Unicode MS"/>
                <w:b w:val="0"/>
                <w:bCs w:val="0"/>
                <w:color w:val="000000"/>
                <w:sz w:val="19"/>
                <w:szCs w:val="19"/>
                <w:rtl w:val="0"/>
              </w:rPr>
              <w:t xml:space="preserve">OGFR responsible for OCD reduction (9.1% → 2.8%)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6C">
            <w:pPr>
              <w:rPr/>
            </w:pPr>
            <w:r w:rsidDel="00000000" w:rsidR="00000000" w:rsidRPr="00000000">
              <w:rPr>
                <w:rFonts w:ascii="Arial" w:cs="Arial" w:eastAsia="Arial" w:hAnsi="Arial"/>
                <w:b w:val="0"/>
                <w:bCs w:val="0"/>
                <w:color w:val="000000"/>
                <w:sz w:val="19"/>
                <w:szCs w:val="19"/>
                <w:rtl w:val="0"/>
              </w:rPr>
              <w:t xml:space="preserve">w/o DGP (standard GD gradient)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6D">
            <w:pPr>
              <w:rPr/>
            </w:pPr>
            <w:r w:rsidDel="00000000" w:rsidR="00000000" w:rsidRPr="00000000">
              <w:rPr>
                <w:rFonts w:ascii="Arial" w:cs="Arial" w:eastAsia="Arial" w:hAnsi="Arial"/>
                <w:b w:val="0"/>
                <w:bCs w:val="0"/>
                <w:color w:val="000000"/>
                <w:sz w:val="19"/>
                <w:szCs w:val="19"/>
                <w:rtl w:val="0"/>
              </w:rPr>
              <w:t xml:space="preserve">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6E">
            <w:pPr>
              <w:rPr/>
            </w:pPr>
            <w:r w:rsidDel="00000000" w:rsidR="00000000" w:rsidRPr="00000000">
              <w:rPr>
                <w:rFonts w:ascii="Arial" w:cs="Arial" w:eastAsia="Arial" w:hAnsi="Arial"/>
                <w:b w:val="0"/>
                <w:bCs w:val="0"/>
                <w:color w:val="000000"/>
                <w:sz w:val="19"/>
                <w:szCs w:val="19"/>
                <w:rtl w:val="0"/>
              </w:rPr>
              <w:t xml:space="preserve">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6F">
            <w:pPr>
              <w:rPr/>
            </w:pPr>
            <w:r w:rsidDel="00000000" w:rsidR="00000000" w:rsidRPr="00000000">
              <w:rPr>
                <w:rFonts w:ascii="Arial" w:cs="Arial" w:eastAsia="Arial" w:hAnsi="Arial"/>
                <w:color w:val="c0392b"/>
                <w:sz w:val="19"/>
                <w:szCs w:val="19"/>
                <w:rtl w:val="0"/>
              </w:rPr>
              <w:t xml:space="preserve">0.61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70">
            <w:pPr>
              <w:rPr/>
            </w:pPr>
            <w:r w:rsidDel="00000000" w:rsidR="00000000" w:rsidRPr="00000000">
              <w:rPr>
                <w:rFonts w:ascii="Arial" w:cs="Arial" w:eastAsia="Arial" w:hAnsi="Arial"/>
                <w:b w:val="0"/>
                <w:bCs w:val="0"/>
                <w:color w:val="000000"/>
                <w:sz w:val="19"/>
                <w:szCs w:val="19"/>
                <w:rtl w:val="0"/>
              </w:rPr>
              <w:t xml:space="preserve">0.55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71">
            <w:pPr>
              <w:rPr/>
            </w:pPr>
            <w:r w:rsidDel="00000000" w:rsidR="00000000" w:rsidRPr="00000000">
              <w:rPr>
                <w:rFonts w:ascii="Arial Unicode MS" w:cs="Arial Unicode MS" w:eastAsia="Arial Unicode MS" w:hAnsi="Arial Unicode MS"/>
                <w:b w:val="0"/>
                <w:bCs w:val="0"/>
                <w:color w:val="000000"/>
                <w:sz w:val="19"/>
                <w:szCs w:val="19"/>
                <w:rtl w:val="0"/>
              </w:rPr>
              <w:t xml:space="preserve">DGP responsible for DEF improvement (0.61 → 0.84)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272">
            <w:pPr>
              <w:rPr/>
            </w:pPr>
            <w:r w:rsidDel="00000000" w:rsidR="00000000" w:rsidRPr="00000000">
              <w:rPr>
                <w:rFonts w:ascii="Arial Unicode MS" w:cs="Arial Unicode MS" w:eastAsia="Arial Unicode MS" w:hAnsi="Arial Unicode MS"/>
                <w:b w:val="1"/>
                <w:bCs w:val="1"/>
                <w:color w:val="000000"/>
                <w:sz w:val="19"/>
                <w:szCs w:val="19"/>
                <w:rtl w:val="0"/>
              </w:rPr>
              <w:t xml:space="preserve">OGFR → Random boundary expansion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273">
            <w:pPr>
              <w:rPr/>
            </w:pPr>
            <w:r w:rsidDel="00000000" w:rsidR="00000000" w:rsidRPr="00000000">
              <w:rPr>
                <w:rFonts w:ascii="Arial" w:cs="Arial" w:eastAsia="Arial" w:hAnsi="Arial"/>
                <w:b w:val="0"/>
                <w:bCs w:val="0"/>
                <w:color w:val="000000"/>
                <w:sz w:val="19"/>
                <w:szCs w:val="19"/>
                <w:rtl w:val="0"/>
              </w:rPr>
              <w:t xml:space="preserve">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274">
            <w:pPr>
              <w:rPr/>
            </w:pPr>
            <w:r w:rsidDel="00000000" w:rsidR="00000000" w:rsidRPr="00000000">
              <w:rPr>
                <w:rFonts w:ascii="Arial" w:cs="Arial" w:eastAsia="Arial" w:hAnsi="Arial"/>
                <w:color w:val="7f6000"/>
                <w:sz w:val="19"/>
                <w:szCs w:val="19"/>
                <w:rtl w:val="0"/>
              </w:rPr>
              <w:t xml:space="preserve">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275">
            <w:pPr>
              <w:rPr/>
            </w:pPr>
            <w:r w:rsidDel="00000000" w:rsidR="00000000" w:rsidRPr="00000000">
              <w:rPr>
                <w:rFonts w:ascii="Arial" w:cs="Arial" w:eastAsia="Arial" w:hAnsi="Arial"/>
                <w:b w:val="0"/>
                <w:bCs w:val="0"/>
                <w:color w:val="000000"/>
                <w:sz w:val="19"/>
                <w:szCs w:val="19"/>
                <w:rtl w:val="0"/>
              </w:rPr>
              <w:t xml:space="preserve">0.82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276">
            <w:pPr>
              <w:rPr/>
            </w:pPr>
            <w:r w:rsidDel="00000000" w:rsidR="00000000" w:rsidRPr="00000000">
              <w:rPr>
                <w:rFonts w:ascii="Arial" w:cs="Arial" w:eastAsia="Arial" w:hAnsi="Arial"/>
                <w:b w:val="0"/>
                <w:bCs w:val="0"/>
                <w:color w:val="000000"/>
                <w:sz w:val="19"/>
                <w:szCs w:val="19"/>
                <w:rtl w:val="0"/>
              </w:rPr>
              <w:t xml:space="preserve">0.54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277">
            <w:pPr>
              <w:rPr/>
            </w:pPr>
            <w:r w:rsidDel="00000000" w:rsidR="00000000" w:rsidRPr="00000000">
              <w:rPr>
                <w:rFonts w:ascii="Arial" w:cs="Arial" w:eastAsia="Arial" w:hAnsi="Arial"/>
                <w:b w:val="1"/>
                <w:bCs w:val="1"/>
                <w:color w:val="000000"/>
                <w:sz w:val="19"/>
                <w:szCs w:val="19"/>
                <w:rtl w:val="0"/>
              </w:rPr>
              <w:t xml:space="preserve">UMLS graph structure, not set size, drives OCD gain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78">
            <w:pPr>
              <w:rPr/>
            </w:pPr>
            <w:r w:rsidDel="00000000" w:rsidR="00000000" w:rsidRPr="00000000">
              <w:rPr>
                <w:rFonts w:ascii="Arial Unicode MS" w:cs="Arial Unicode MS" w:eastAsia="Arial Unicode MS" w:hAnsi="Arial Unicode MS"/>
                <w:b w:val="1"/>
                <w:bCs w:val="1"/>
                <w:color w:val="000000"/>
                <w:sz w:val="19"/>
                <w:szCs w:val="19"/>
                <w:rtl w:val="0"/>
              </w:rPr>
              <w:t xml:space="preserve">DGP → Naive sum (g_f + β·g_r, no projection)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79">
            <w:pPr>
              <w:rPr/>
            </w:pPr>
            <w:r w:rsidDel="00000000" w:rsidR="00000000" w:rsidRPr="00000000">
              <w:rPr>
                <w:rFonts w:ascii="Arial" w:cs="Arial" w:eastAsia="Arial" w:hAnsi="Arial"/>
                <w:b w:val="0"/>
                <w:bCs w:val="0"/>
                <w:color w:val="000000"/>
                <w:sz w:val="19"/>
                <w:szCs w:val="19"/>
                <w:rtl w:val="0"/>
              </w:rPr>
              <w:t xml:space="preserve">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7A">
            <w:pPr>
              <w:rPr/>
            </w:pPr>
            <w:r w:rsidDel="00000000" w:rsidR="00000000" w:rsidRPr="00000000">
              <w:rPr>
                <w:rFonts w:ascii="Arial" w:cs="Arial" w:eastAsia="Arial" w:hAnsi="Arial"/>
                <w:b w:val="0"/>
                <w:bCs w:val="0"/>
                <w:color w:val="000000"/>
                <w:sz w:val="19"/>
                <w:szCs w:val="19"/>
                <w:rtl w:val="0"/>
              </w:rPr>
              <w:t xml:space="preserve">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7B">
            <w:pPr>
              <w:rPr/>
            </w:pPr>
            <w:r w:rsidDel="00000000" w:rsidR="00000000" w:rsidRPr="00000000">
              <w:rPr>
                <w:rFonts w:ascii="Arial" w:cs="Arial" w:eastAsia="Arial" w:hAnsi="Arial"/>
                <w:color w:val="7f6000"/>
                <w:sz w:val="19"/>
                <w:szCs w:val="19"/>
                <w:rtl w:val="0"/>
              </w:rPr>
              <w:t xml:space="preserve">0.71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7C">
            <w:pPr>
              <w:rPr/>
            </w:pPr>
            <w:r w:rsidDel="00000000" w:rsidR="00000000" w:rsidRPr="00000000">
              <w:rPr>
                <w:rFonts w:ascii="Arial" w:cs="Arial" w:eastAsia="Arial" w:hAnsi="Arial"/>
                <w:b w:val="0"/>
                <w:bCs w:val="0"/>
                <w:color w:val="000000"/>
                <w:sz w:val="19"/>
                <w:szCs w:val="19"/>
                <w:rtl w:val="0"/>
              </w:rPr>
              <w:t xml:space="preserve">0.55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7D">
            <w:pPr>
              <w:rPr/>
            </w:pPr>
            <w:r w:rsidDel="00000000" w:rsidR="00000000" w:rsidRPr="00000000">
              <w:rPr>
                <w:rFonts w:ascii="Arial" w:cs="Arial" w:eastAsia="Arial" w:hAnsi="Arial"/>
                <w:b w:val="1"/>
                <w:bCs w:val="1"/>
                <w:color w:val="000000"/>
                <w:sz w:val="19"/>
                <w:szCs w:val="19"/>
                <w:rtl w:val="0"/>
              </w:rPr>
              <w:t xml:space="preserve">Orthogonal projection is necessary, not just g_retain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27E">
            <w:pPr>
              <w:rPr/>
            </w:pPr>
            <w:r w:rsidDel="00000000" w:rsidR="00000000" w:rsidRPr="00000000">
              <w:rPr>
                <w:rFonts w:ascii="Arial" w:cs="Arial" w:eastAsia="Arial" w:hAnsi="Arial"/>
                <w:b w:val="0"/>
                <w:bCs w:val="0"/>
                <w:color w:val="000000"/>
                <w:sz w:val="19"/>
                <w:szCs w:val="19"/>
                <w:rtl w:val="0"/>
              </w:rPr>
              <w:t xml:space="preserve">UMLS hop depth k =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27F">
            <w:pPr>
              <w:rPr/>
            </w:pPr>
            <w:r w:rsidDel="00000000" w:rsidR="00000000" w:rsidRPr="00000000">
              <w:rPr>
                <w:rFonts w:ascii="Arial" w:cs="Arial" w:eastAsia="Arial" w:hAnsi="Arial"/>
                <w:b w:val="0"/>
                <w:bCs w:val="0"/>
                <w:color w:val="000000"/>
                <w:sz w:val="19"/>
                <w:szCs w:val="19"/>
                <w:rtl w:val="0"/>
              </w:rPr>
              <w:t xml:space="preserve">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280">
            <w:pPr>
              <w:rPr/>
            </w:pPr>
            <w:r w:rsidDel="00000000" w:rsidR="00000000" w:rsidRPr="00000000">
              <w:rPr>
                <w:rFonts w:ascii="Arial" w:cs="Arial" w:eastAsia="Arial" w:hAnsi="Arial"/>
                <w:b w:val="0"/>
                <w:bCs w:val="0"/>
                <w:color w:val="000000"/>
                <w:sz w:val="19"/>
                <w:szCs w:val="19"/>
                <w:rtl w:val="0"/>
              </w:rPr>
              <w:t xml:space="preserve">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281">
            <w:pPr>
              <w:rPr/>
            </w:pPr>
            <w:r w:rsidDel="00000000" w:rsidR="00000000" w:rsidRPr="00000000">
              <w:rPr>
                <w:rFonts w:ascii="Arial" w:cs="Arial" w:eastAsia="Arial" w:hAnsi="Arial"/>
                <w:b w:val="0"/>
                <w:bCs w:val="0"/>
                <w:color w:val="000000"/>
                <w:sz w:val="19"/>
                <w:szCs w:val="19"/>
                <w:rtl w:val="0"/>
              </w:rPr>
              <w:t xml:space="preserve">0.82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282">
            <w:pPr>
              <w:rPr/>
            </w:pPr>
            <w:r w:rsidDel="00000000" w:rsidR="00000000" w:rsidRPr="00000000">
              <w:rPr>
                <w:rFonts w:ascii="Arial" w:cs="Arial" w:eastAsia="Arial" w:hAnsi="Arial"/>
                <w:b w:val="0"/>
                <w:bCs w:val="0"/>
                <w:color w:val="000000"/>
                <w:sz w:val="19"/>
                <w:szCs w:val="19"/>
                <w:rtl w:val="0"/>
              </w:rPr>
              <w:t xml:space="preserve">0.54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283">
            <w:pPr>
              <w:rPr/>
            </w:pPr>
            <w:r w:rsidDel="00000000" w:rsidR="00000000" w:rsidRPr="00000000">
              <w:rPr>
                <w:rFonts w:ascii="Arial" w:cs="Arial" w:eastAsia="Arial" w:hAnsi="Arial"/>
                <w:b w:val="0"/>
                <w:bCs w:val="0"/>
                <w:color w:val="000000"/>
                <w:sz w:val="19"/>
                <w:szCs w:val="19"/>
                <w:rtl w:val="0"/>
              </w:rPr>
              <w:t xml:space="preserve">k=2 is optimal; k=1 insufficient coverage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84">
            <w:pPr>
              <w:rPr/>
            </w:pPr>
            <w:r w:rsidDel="00000000" w:rsidR="00000000" w:rsidRPr="00000000">
              <w:rPr>
                <w:rFonts w:ascii="Arial" w:cs="Arial" w:eastAsia="Arial" w:hAnsi="Arial"/>
                <w:b w:val="0"/>
                <w:bCs w:val="0"/>
                <w:color w:val="000000"/>
                <w:sz w:val="19"/>
                <w:szCs w:val="19"/>
                <w:rtl w:val="0"/>
              </w:rPr>
              <w:t xml:space="preserve">UMLS hop depth k =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85">
            <w:pPr>
              <w:rPr/>
            </w:pPr>
            <w:r w:rsidDel="00000000" w:rsidR="00000000" w:rsidRPr="00000000">
              <w:rPr>
                <w:rFonts w:ascii="Arial" w:cs="Arial" w:eastAsia="Arial" w:hAnsi="Arial"/>
                <w:b w:val="0"/>
                <w:bCs w:val="0"/>
                <w:color w:val="000000"/>
                <w:sz w:val="19"/>
                <w:szCs w:val="19"/>
                <w:rtl w:val="0"/>
              </w:rPr>
              <w:t xml:space="preserve">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86">
            <w:pPr>
              <w:rPr/>
            </w:pPr>
            <w:r w:rsidDel="00000000" w:rsidR="00000000" w:rsidRPr="00000000">
              <w:rPr>
                <w:rFonts w:ascii="Arial" w:cs="Arial" w:eastAsia="Arial" w:hAnsi="Arial"/>
                <w:b w:val="0"/>
                <w:bCs w:val="0"/>
                <w:color w:val="000000"/>
                <w:sz w:val="19"/>
                <w:szCs w:val="19"/>
                <w:rtl w:val="0"/>
              </w:rPr>
              <w:t xml:space="preserve">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87">
            <w:pPr>
              <w:rPr/>
            </w:pPr>
            <w:r w:rsidDel="00000000" w:rsidR="00000000" w:rsidRPr="00000000">
              <w:rPr>
                <w:rFonts w:ascii="Arial" w:cs="Arial" w:eastAsia="Arial" w:hAnsi="Arial"/>
                <w:b w:val="0"/>
                <w:bCs w:val="0"/>
                <w:color w:val="000000"/>
                <w:sz w:val="19"/>
                <w:szCs w:val="19"/>
                <w:rtl w:val="0"/>
              </w:rPr>
              <w:t xml:space="preserve">0.84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88">
            <w:pPr>
              <w:rPr/>
            </w:pPr>
            <w:r w:rsidDel="00000000" w:rsidR="00000000" w:rsidRPr="00000000">
              <w:rPr>
                <w:rFonts w:ascii="Arial" w:cs="Arial" w:eastAsia="Arial" w:hAnsi="Arial"/>
                <w:b w:val="0"/>
                <w:bCs w:val="0"/>
                <w:color w:val="000000"/>
                <w:sz w:val="19"/>
                <w:szCs w:val="19"/>
                <w:rtl w:val="0"/>
              </w:rPr>
              <w:t xml:space="preserve">0.54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89">
            <w:pPr>
              <w:rPr/>
            </w:pPr>
            <w:r w:rsidDel="00000000" w:rsidR="00000000" w:rsidRPr="00000000">
              <w:rPr>
                <w:rFonts w:ascii="Arial" w:cs="Arial" w:eastAsia="Arial" w:hAnsi="Arial"/>
                <w:b w:val="0"/>
                <w:bCs w:val="0"/>
                <w:color w:val="000000"/>
                <w:sz w:val="19"/>
                <w:szCs w:val="19"/>
                <w:rtl w:val="0"/>
              </w:rPr>
              <w:t xml:space="preserve">k=3 marginal OCD gain; k=2 sufficient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28A">
            <w:pPr>
              <w:rPr/>
            </w:pPr>
            <w:r w:rsidDel="00000000" w:rsidR="00000000" w:rsidRPr="00000000">
              <w:rPr>
                <w:rFonts w:ascii="Arial" w:cs="Arial" w:eastAsia="Arial" w:hAnsi="Arial"/>
                <w:b w:val="0"/>
                <w:bCs w:val="0"/>
                <w:color w:val="000000"/>
                <w:sz w:val="19"/>
                <w:szCs w:val="19"/>
                <w:rtl w:val="0"/>
              </w:rPr>
              <w:t xml:space="preserve">PAC scenario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28B">
            <w:pPr>
              <w:rPr/>
            </w:pPr>
            <w:r w:rsidDel="00000000" w:rsidR="00000000" w:rsidRPr="00000000">
              <w:rPr>
                <w:rFonts w:ascii="Arial" w:cs="Arial" w:eastAsia="Arial" w:hAnsi="Arial"/>
                <w:b w:val="0"/>
                <w:bCs w:val="0"/>
                <w:color w:val="000000"/>
                <w:sz w:val="19"/>
                <w:szCs w:val="19"/>
                <w:rtl w:val="0"/>
              </w:rPr>
              <w:t xml:space="preserve">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28C">
            <w:pPr>
              <w:rPr/>
            </w:pPr>
            <w:r w:rsidDel="00000000" w:rsidR="00000000" w:rsidRPr="00000000">
              <w:rPr>
                <w:rFonts w:ascii="Arial" w:cs="Arial" w:eastAsia="Arial" w:hAnsi="Arial"/>
                <w:b w:val="0"/>
                <w:bCs w:val="0"/>
                <w:color w:val="000000"/>
                <w:sz w:val="19"/>
                <w:szCs w:val="19"/>
                <w:rtl w:val="0"/>
              </w:rPr>
              <w:t xml:space="preserve">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28D">
            <w:pPr>
              <w:rPr/>
            </w:pPr>
            <w:r w:rsidDel="00000000" w:rsidR="00000000" w:rsidRPr="00000000">
              <w:rPr>
                <w:rFonts w:ascii="Arial" w:cs="Arial" w:eastAsia="Arial" w:hAnsi="Arial"/>
                <w:b w:val="0"/>
                <w:bCs w:val="0"/>
                <w:color w:val="000000"/>
                <w:sz w:val="19"/>
                <w:szCs w:val="19"/>
                <w:rtl w:val="0"/>
              </w:rPr>
              <w:t xml:space="preserv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28E">
            <w:pPr>
              <w:rPr/>
            </w:pPr>
            <w:r w:rsidDel="00000000" w:rsidR="00000000" w:rsidRPr="00000000">
              <w:rPr>
                <w:rFonts w:ascii="Arial" w:cs="Arial" w:eastAsia="Arial" w:hAnsi="Arial"/>
                <w:b w:val="0"/>
                <w:bCs w:val="0"/>
                <w:color w:val="000000"/>
                <w:sz w:val="19"/>
                <w:szCs w:val="19"/>
                <w:rtl w:val="0"/>
              </w:rPr>
              <w:t xml:space="preserve">0.56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28F">
            <w:pPr>
              <w:rPr/>
            </w:pPr>
            <w:r w:rsidDel="00000000" w:rsidR="00000000" w:rsidRPr="00000000">
              <w:rPr>
                <w:rFonts w:ascii="Arial" w:cs="Arial" w:eastAsia="Arial" w:hAnsi="Arial"/>
                <w:b w:val="0"/>
                <w:bCs w:val="0"/>
                <w:color w:val="000000"/>
                <w:sz w:val="19"/>
                <w:szCs w:val="19"/>
                <w:rtl w:val="0"/>
              </w:rPr>
              <w:t xml:space="preserve">Scenario isolation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90">
            <w:pPr>
              <w:rPr/>
            </w:pPr>
            <w:r w:rsidDel="00000000" w:rsidR="00000000" w:rsidRPr="00000000">
              <w:rPr>
                <w:rFonts w:ascii="Arial" w:cs="Arial" w:eastAsia="Arial" w:hAnsi="Arial"/>
                <w:b w:val="0"/>
                <w:bCs w:val="0"/>
                <w:color w:val="000000"/>
                <w:sz w:val="19"/>
                <w:szCs w:val="19"/>
                <w:rtl w:val="0"/>
              </w:rPr>
              <w:t xml:space="preserve">RGU scenario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91">
            <w:pPr>
              <w:rPr/>
            </w:pPr>
            <w:r w:rsidDel="00000000" w:rsidR="00000000" w:rsidRPr="00000000">
              <w:rPr>
                <w:rFonts w:ascii="Arial" w:cs="Arial" w:eastAsia="Arial" w:hAnsi="Arial"/>
                <w:b w:val="0"/>
                <w:bCs w:val="0"/>
                <w:color w:val="000000"/>
                <w:sz w:val="19"/>
                <w:szCs w:val="19"/>
                <w:rtl w:val="0"/>
              </w:rPr>
              <w:t xml:space="preserve">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92">
            <w:pPr>
              <w:rPr/>
            </w:pPr>
            <w:r w:rsidDel="00000000" w:rsidR="00000000" w:rsidRPr="00000000">
              <w:rPr>
                <w:rFonts w:ascii="Arial" w:cs="Arial" w:eastAsia="Arial" w:hAnsi="Arial"/>
                <w:b w:val="0"/>
                <w:bCs w:val="0"/>
                <w:color w:val="000000"/>
                <w:sz w:val="19"/>
                <w:szCs w:val="19"/>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93">
            <w:pPr>
              <w:rPr/>
            </w:pPr>
            <w:r w:rsidDel="00000000" w:rsidR="00000000" w:rsidRPr="00000000">
              <w:rPr>
                <w:rFonts w:ascii="Arial" w:cs="Arial" w:eastAsia="Arial" w:hAnsi="Arial"/>
                <w:b w:val="0"/>
                <w:bCs w:val="0"/>
                <w:color w:val="000000"/>
                <w:sz w:val="19"/>
                <w:szCs w:val="19"/>
                <w:rtl w:val="0"/>
              </w:rPr>
              <w:t xml:space="preserve">0.84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94">
            <w:pPr>
              <w:rPr/>
            </w:pPr>
            <w:r w:rsidDel="00000000" w:rsidR="00000000" w:rsidRPr="00000000">
              <w:rPr>
                <w:rFonts w:ascii="Arial" w:cs="Arial" w:eastAsia="Arial" w:hAnsi="Arial"/>
                <w:b w:val="0"/>
                <w:bCs w:val="0"/>
                <w:color w:val="000000"/>
                <w:sz w:val="19"/>
                <w:szCs w:val="19"/>
                <w:rtl w:val="0"/>
              </w:rPr>
              <w:t xml:space="preserve">0.53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95">
            <w:pPr>
              <w:rPr/>
            </w:pPr>
            <w:r w:rsidDel="00000000" w:rsidR="00000000" w:rsidRPr="00000000">
              <w:rPr>
                <w:rFonts w:ascii="Arial" w:cs="Arial" w:eastAsia="Arial" w:hAnsi="Arial"/>
                <w:b w:val="0"/>
                <w:bCs w:val="0"/>
                <w:color w:val="000000"/>
                <w:sz w:val="19"/>
                <w:szCs w:val="19"/>
                <w:rtl w:val="0"/>
              </w:rPr>
              <w:t xml:space="preserve">Scenario isolation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296">
            <w:pPr>
              <w:rPr/>
            </w:pPr>
            <w:r w:rsidDel="00000000" w:rsidR="00000000" w:rsidRPr="00000000">
              <w:rPr>
                <w:rFonts w:ascii="Arial" w:cs="Arial" w:eastAsia="Arial" w:hAnsi="Arial"/>
                <w:b w:val="0"/>
                <w:bCs w:val="0"/>
                <w:color w:val="000000"/>
                <w:sz w:val="19"/>
                <w:szCs w:val="19"/>
                <w:rtl w:val="0"/>
              </w:rPr>
              <w:t xml:space="preserve">IFE scenario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297">
            <w:pPr>
              <w:rPr/>
            </w:pPr>
            <w:r w:rsidDel="00000000" w:rsidR="00000000" w:rsidRPr="00000000">
              <w:rPr>
                <w:rFonts w:ascii="Arial" w:cs="Arial" w:eastAsia="Arial" w:hAnsi="Arial"/>
                <w:b w:val="0"/>
                <w:bCs w:val="0"/>
                <w:color w:val="000000"/>
                <w:sz w:val="19"/>
                <w:szCs w:val="19"/>
                <w:rtl w:val="0"/>
              </w:rPr>
              <w:t xml:space="preserve">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298">
            <w:pPr>
              <w:rPr/>
            </w:pPr>
            <w:r w:rsidDel="00000000" w:rsidR="00000000" w:rsidRPr="00000000">
              <w:rPr>
                <w:rFonts w:ascii="Arial" w:cs="Arial" w:eastAsia="Arial" w:hAnsi="Arial"/>
                <w:b w:val="0"/>
                <w:bCs w:val="0"/>
                <w:color w:val="000000"/>
                <w:sz w:val="19"/>
                <w:szCs w:val="19"/>
                <w:rtl w:val="0"/>
              </w:rPr>
              <w:t xml:space="preserve">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299">
            <w:pPr>
              <w:rPr/>
            </w:pPr>
            <w:r w:rsidDel="00000000" w:rsidR="00000000" w:rsidRPr="00000000">
              <w:rPr>
                <w:rFonts w:ascii="Arial" w:cs="Arial" w:eastAsia="Arial" w:hAnsi="Arial"/>
                <w:b w:val="0"/>
                <w:bCs w:val="0"/>
                <w:color w:val="000000"/>
                <w:sz w:val="19"/>
                <w:szCs w:val="19"/>
                <w:rtl w:val="0"/>
              </w:rPr>
              <w:t xml:space="preserv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29A">
            <w:pPr>
              <w:rPr/>
            </w:pPr>
            <w:r w:rsidDel="00000000" w:rsidR="00000000" w:rsidRPr="00000000">
              <w:rPr>
                <w:rFonts w:ascii="Arial" w:cs="Arial" w:eastAsia="Arial" w:hAnsi="Arial"/>
                <w:b w:val="0"/>
                <w:bCs w:val="0"/>
                <w:color w:val="000000"/>
                <w:sz w:val="19"/>
                <w:szCs w:val="19"/>
                <w:rtl w:val="0"/>
              </w:rPr>
              <w:t xml:space="preserve">0.54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29B">
            <w:pPr>
              <w:rPr/>
            </w:pPr>
            <w:r w:rsidDel="00000000" w:rsidR="00000000" w:rsidRPr="00000000">
              <w:rPr>
                <w:rFonts w:ascii="Arial" w:cs="Arial" w:eastAsia="Arial" w:hAnsi="Arial"/>
                <w:b w:val="0"/>
                <w:bCs w:val="0"/>
                <w:color w:val="000000"/>
                <w:sz w:val="19"/>
                <w:szCs w:val="19"/>
                <w:rtl w:val="0"/>
              </w:rPr>
              <w:t xml:space="preserve">Scenario isolation</w:t>
            </w:r>
            <w:r w:rsidDel="00000000" w:rsidR="00000000" w:rsidRPr="00000000">
              <w:rPr>
                <w:rtl w:val="0"/>
              </w:rPr>
            </w:r>
          </w:p>
        </w:tc>
      </w:tr>
    </w:tbl>
    <w:p w:rsidR="00000000" w:rsidDel="00000000" w:rsidP="00000000" w:rsidRDefault="00000000" w:rsidRPr="00000000" w14:paraId="0000029C">
      <w:pPr>
        <w:spacing w:after="80" w:before="80" w:lineRule="auto"/>
        <w:rPr/>
      </w:pPr>
      <w:r w:rsidDel="00000000" w:rsidR="00000000" w:rsidRPr="00000000">
        <w:rPr>
          <w:rtl w:val="0"/>
        </w:rPr>
      </w:r>
    </w:p>
    <w:p w:rsidR="00000000" w:rsidDel="00000000" w:rsidP="00000000" w:rsidRDefault="00000000" w:rsidRPr="00000000" w14:paraId="0000029D">
      <w:pPr>
        <w:spacing w:after="90" w:before="60" w:lineRule="auto"/>
        <w:rPr/>
      </w:pPr>
      <w:r w:rsidDel="00000000" w:rsidR="00000000" w:rsidRPr="00000000">
        <w:rPr>
          <w:rFonts w:ascii="Arial Unicode MS" w:cs="Arial Unicode MS" w:eastAsia="Arial Unicode MS" w:hAnsi="Arial Unicode MS"/>
          <w:sz w:val="21"/>
          <w:szCs w:val="21"/>
          <w:rtl w:val="0"/>
        </w:rPr>
        <w:t xml:space="preserve">The two bold rows (OGFR→Random and DGP→NaiveSum) are the most critical. They constitute direct empirical responses to the two most anticipated reviewer objections: that OGFR merely expands the retain set (refuted: random expansion gives 7.4% OCD vs 2.8% for UMLS-guided), and that DGP’s benefit comes from including g_retain rather than from orthogonal projection (refuted: naive sum gives DEF 0.71 vs 0.84 for projected).</w:t>
      </w:r>
      <w:r w:rsidDel="00000000" w:rsidR="00000000" w:rsidRPr="00000000">
        <w:rPr>
          <w:rtl w:val="0"/>
        </w:rPr>
      </w:r>
    </w:p>
    <w:p w:rsidR="00000000" w:rsidDel="00000000" w:rsidP="00000000" w:rsidRDefault="00000000" w:rsidRPr="00000000" w14:paraId="0000029E">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Table 4 — Cross-Model Generalization</w:t>
      </w:r>
      <w:r w:rsidDel="00000000" w:rsidR="00000000" w:rsidRPr="00000000">
        <w:rPr>
          <w:rtl w:val="0"/>
        </w:rPr>
      </w:r>
    </w:p>
    <w:tbl>
      <w:tblPr>
        <w:tblStyle w:val="Table13"/>
        <w:tblW w:w="12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500"/>
        <w:gridCol w:w="1700"/>
        <w:gridCol w:w="1700"/>
        <w:gridCol w:w="1700"/>
        <w:gridCol w:w="1700"/>
        <w:gridCol w:w="2360"/>
        <w:tblGridChange w:id="0">
          <w:tblGrid>
            <w:gridCol w:w="1600"/>
            <w:gridCol w:w="1500"/>
            <w:gridCol w:w="1700"/>
            <w:gridCol w:w="1700"/>
            <w:gridCol w:w="1700"/>
            <w:gridCol w:w="1700"/>
            <w:gridCol w:w="2360"/>
          </w:tblGrid>
        </w:tblGridChange>
      </w:tblGrid>
      <w:tr>
        <w:trPr>
          <w:cantSplit w:val="0"/>
          <w:tblHeader w:val="1"/>
        </w:trPr>
        <w:tc>
          <w:tcPr>
            <w:tcBorders>
              <w:top w:color="1f3864" w:space="0" w:sz="4" w:val="single"/>
              <w:left w:color="1f3864" w:space="0" w:sz="4" w:val="single"/>
              <w:bottom w:color="1f3864" w:space="0" w:sz="4" w:val="single"/>
              <w:right w:color="1f3864" w:space="0" w:sz="4" w:val="single"/>
            </w:tcBorders>
            <w:shd w:fill="1f3864" w:val="clear"/>
            <w:tcMar>
              <w:top w:w="80.0" w:type="dxa"/>
              <w:left w:w="130.0" w:type="dxa"/>
              <w:bottom w:w="80.0" w:type="dxa"/>
              <w:right w:w="130.0" w:type="dxa"/>
            </w:tcMar>
          </w:tcPr>
          <w:p w:rsidR="00000000" w:rsidDel="00000000" w:rsidP="00000000" w:rsidRDefault="00000000" w:rsidRPr="00000000" w14:paraId="0000029F">
            <w:pPr>
              <w:jc w:val="center"/>
              <w:rPr/>
            </w:pPr>
            <w:r w:rsidDel="00000000" w:rsidR="00000000" w:rsidRPr="00000000">
              <w:rPr>
                <w:rFonts w:ascii="Arial" w:cs="Arial" w:eastAsia="Arial" w:hAnsi="Arial"/>
                <w:b w:val="1"/>
                <w:bCs w:val="1"/>
                <w:color w:val="ffffff"/>
                <w:sz w:val="19"/>
                <w:szCs w:val="19"/>
                <w:rtl w:val="0"/>
              </w:rPr>
              <w:t xml:space="preserve">Model</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30.0" w:type="dxa"/>
              <w:bottom w:w="80.0" w:type="dxa"/>
              <w:right w:w="130.0" w:type="dxa"/>
            </w:tcMar>
          </w:tcPr>
          <w:p w:rsidR="00000000" w:rsidDel="00000000" w:rsidP="00000000" w:rsidRDefault="00000000" w:rsidRPr="00000000" w14:paraId="000002A0">
            <w:pPr>
              <w:jc w:val="center"/>
              <w:rPr/>
            </w:pPr>
            <w:r w:rsidDel="00000000" w:rsidR="00000000" w:rsidRPr="00000000">
              <w:rPr>
                <w:rFonts w:ascii="Arial" w:cs="Arial" w:eastAsia="Arial" w:hAnsi="Arial"/>
                <w:b w:val="1"/>
                <w:bCs w:val="1"/>
                <w:color w:val="ffffff"/>
                <w:sz w:val="19"/>
                <w:szCs w:val="19"/>
                <w:rtl w:val="0"/>
              </w:rPr>
              <w:t xml:space="preserve">Domain</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30.0" w:type="dxa"/>
              <w:bottom w:w="80.0" w:type="dxa"/>
              <w:right w:w="130.0" w:type="dxa"/>
            </w:tcMar>
          </w:tcPr>
          <w:p w:rsidR="00000000" w:rsidDel="00000000" w:rsidP="00000000" w:rsidRDefault="00000000" w:rsidRPr="00000000" w14:paraId="000002A1">
            <w:pPr>
              <w:jc w:val="center"/>
              <w:rPr/>
            </w:pPr>
            <w:r w:rsidDel="00000000" w:rsidR="00000000" w:rsidRPr="00000000">
              <w:rPr>
                <w:rFonts w:ascii="Arial Unicode MS" w:cs="Arial Unicode MS" w:eastAsia="Arial Unicode MS" w:hAnsi="Arial Unicode MS"/>
                <w:b w:val="1"/>
                <w:bCs w:val="1"/>
                <w:color w:val="ffffff"/>
                <w:sz w:val="19"/>
                <w:szCs w:val="19"/>
                <w:rtl w:val="0"/>
              </w:rPr>
              <w:t xml:space="preserve">Best Baseline OCD ↓</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30.0" w:type="dxa"/>
              <w:bottom w:w="80.0" w:type="dxa"/>
              <w:right w:w="130.0" w:type="dxa"/>
            </w:tcMar>
          </w:tcPr>
          <w:p w:rsidR="00000000" w:rsidDel="00000000" w:rsidP="00000000" w:rsidRDefault="00000000" w:rsidRPr="00000000" w14:paraId="000002A2">
            <w:pPr>
              <w:jc w:val="center"/>
              <w:rPr/>
            </w:pPr>
            <w:r w:rsidDel="00000000" w:rsidR="00000000" w:rsidRPr="00000000">
              <w:rPr>
                <w:rFonts w:ascii="Arial Unicode MS" w:cs="Arial Unicode MS" w:eastAsia="Arial Unicode MS" w:hAnsi="Arial Unicode MS"/>
                <w:b w:val="1"/>
                <w:bCs w:val="1"/>
                <w:color w:val="ffffff"/>
                <w:sz w:val="19"/>
                <w:szCs w:val="19"/>
                <w:rtl w:val="0"/>
              </w:rPr>
              <w:t xml:space="preserve">BioUnlearn OCD ↓</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30.0" w:type="dxa"/>
              <w:bottom w:w="80.0" w:type="dxa"/>
              <w:right w:w="130.0" w:type="dxa"/>
            </w:tcMar>
          </w:tcPr>
          <w:p w:rsidR="00000000" w:rsidDel="00000000" w:rsidP="00000000" w:rsidRDefault="00000000" w:rsidRPr="00000000" w14:paraId="000002A3">
            <w:pPr>
              <w:jc w:val="center"/>
              <w:rPr/>
            </w:pPr>
            <w:r w:rsidDel="00000000" w:rsidR="00000000" w:rsidRPr="00000000">
              <w:rPr>
                <w:rFonts w:ascii="Arial Unicode MS" w:cs="Arial Unicode MS" w:eastAsia="Arial Unicode MS" w:hAnsi="Arial Unicode MS"/>
                <w:b w:val="1"/>
                <w:bCs w:val="1"/>
                <w:color w:val="ffffff"/>
                <w:sz w:val="19"/>
                <w:szCs w:val="19"/>
                <w:rtl w:val="0"/>
              </w:rPr>
              <w:t xml:space="preserve">Best Baseline DEF ↑</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30.0" w:type="dxa"/>
              <w:bottom w:w="80.0" w:type="dxa"/>
              <w:right w:w="130.0" w:type="dxa"/>
            </w:tcMar>
          </w:tcPr>
          <w:p w:rsidR="00000000" w:rsidDel="00000000" w:rsidP="00000000" w:rsidRDefault="00000000" w:rsidRPr="00000000" w14:paraId="000002A4">
            <w:pPr>
              <w:jc w:val="center"/>
              <w:rPr/>
            </w:pPr>
            <w:r w:rsidDel="00000000" w:rsidR="00000000" w:rsidRPr="00000000">
              <w:rPr>
                <w:rFonts w:ascii="Arial Unicode MS" w:cs="Arial Unicode MS" w:eastAsia="Arial Unicode MS" w:hAnsi="Arial Unicode MS"/>
                <w:b w:val="1"/>
                <w:bCs w:val="1"/>
                <w:color w:val="ffffff"/>
                <w:sz w:val="19"/>
                <w:szCs w:val="19"/>
                <w:rtl w:val="0"/>
              </w:rPr>
              <w:t xml:space="preserve">BioUnlearn DEF ↑</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30.0" w:type="dxa"/>
              <w:bottom w:w="80.0" w:type="dxa"/>
              <w:right w:w="130.0" w:type="dxa"/>
            </w:tcMar>
          </w:tcPr>
          <w:p w:rsidR="00000000" w:rsidDel="00000000" w:rsidP="00000000" w:rsidRDefault="00000000" w:rsidRPr="00000000" w14:paraId="000002A5">
            <w:pPr>
              <w:jc w:val="center"/>
              <w:rPr/>
            </w:pPr>
            <w:r w:rsidDel="00000000" w:rsidR="00000000" w:rsidRPr="00000000">
              <w:rPr>
                <w:rFonts w:ascii="Arial" w:cs="Arial" w:eastAsia="Arial" w:hAnsi="Arial"/>
                <w:b w:val="1"/>
                <w:bCs w:val="1"/>
                <w:color w:val="ffffff"/>
                <w:sz w:val="19"/>
                <w:szCs w:val="19"/>
                <w:rtl w:val="0"/>
              </w:rPr>
              <w:t xml:space="preserve">Scientific Interpretation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A6">
            <w:pPr>
              <w:rPr/>
            </w:pPr>
            <w:r w:rsidDel="00000000" w:rsidR="00000000" w:rsidRPr="00000000">
              <w:rPr>
                <w:rFonts w:ascii="Arial" w:cs="Arial" w:eastAsia="Arial" w:hAnsi="Arial"/>
                <w:b w:val="0"/>
                <w:bCs w:val="0"/>
                <w:color w:val="000000"/>
                <w:sz w:val="19"/>
                <w:szCs w:val="19"/>
                <w:rtl w:val="0"/>
              </w:rPr>
              <w:t xml:space="preserve">BioMistral-7B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A7">
            <w:pPr>
              <w:rPr/>
            </w:pPr>
            <w:r w:rsidDel="00000000" w:rsidR="00000000" w:rsidRPr="00000000">
              <w:rPr>
                <w:rFonts w:ascii="Arial" w:cs="Arial" w:eastAsia="Arial" w:hAnsi="Arial"/>
                <w:b w:val="0"/>
                <w:bCs w:val="0"/>
                <w:color w:val="000000"/>
                <w:sz w:val="19"/>
                <w:szCs w:val="19"/>
                <w:rtl w:val="0"/>
              </w:rPr>
              <w:t xml:space="preserve">Clinical (PubMed)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A8">
            <w:pPr>
              <w:rPr/>
            </w:pPr>
            <w:r w:rsidDel="00000000" w:rsidR="00000000" w:rsidRPr="00000000">
              <w:rPr>
                <w:rFonts w:ascii="Arial" w:cs="Arial" w:eastAsia="Arial" w:hAnsi="Arial"/>
                <w:b w:val="0"/>
                <w:bCs w:val="0"/>
                <w:color w:val="000000"/>
                <w:sz w:val="19"/>
                <w:szCs w:val="19"/>
                <w:rtl w:val="0"/>
              </w:rPr>
              <w:t xml:space="preserve">7.3% (SU)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A9">
            <w:pPr>
              <w:rPr/>
            </w:pPr>
            <w:r w:rsidDel="00000000" w:rsidR="00000000" w:rsidRPr="00000000">
              <w:rPr>
                <w:rFonts w:ascii="Arial" w:cs="Arial" w:eastAsia="Arial" w:hAnsi="Arial"/>
                <w:b w:val="0"/>
                <w:bCs w:val="0"/>
                <w:color w:val="000000"/>
                <w:sz w:val="19"/>
                <w:szCs w:val="19"/>
                <w:rtl w:val="0"/>
              </w:rPr>
              <w:t xml:space="preserve">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AA">
            <w:pPr>
              <w:rPr/>
            </w:pPr>
            <w:r w:rsidDel="00000000" w:rsidR="00000000" w:rsidRPr="00000000">
              <w:rPr>
                <w:rFonts w:ascii="Arial" w:cs="Arial" w:eastAsia="Arial" w:hAnsi="Arial"/>
                <w:b w:val="0"/>
                <w:bCs w:val="0"/>
                <w:color w:val="000000"/>
                <w:sz w:val="19"/>
                <w:szCs w:val="19"/>
                <w:rtl w:val="0"/>
              </w:rPr>
              <w:t xml:space="preserve">0.55 (SU)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AB">
            <w:pPr>
              <w:rPr/>
            </w:pPr>
            <w:r w:rsidDel="00000000" w:rsidR="00000000" w:rsidRPr="00000000">
              <w:rPr>
                <w:rFonts w:ascii="Arial" w:cs="Arial" w:eastAsia="Arial" w:hAnsi="Arial"/>
                <w:b w:val="0"/>
                <w:bCs w:val="0"/>
                <w:color w:val="000000"/>
                <w:sz w:val="19"/>
                <w:szCs w:val="19"/>
                <w:rtl w:val="0"/>
              </w:rPr>
              <w:t xml:space="preserve">0.84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AC">
            <w:pPr>
              <w:rPr/>
            </w:pPr>
            <w:r w:rsidDel="00000000" w:rsidR="00000000" w:rsidRPr="00000000">
              <w:rPr>
                <w:rFonts w:ascii="Arial" w:cs="Arial" w:eastAsia="Arial" w:hAnsi="Arial"/>
                <w:b w:val="0"/>
                <w:bCs w:val="0"/>
                <w:color w:val="000000"/>
                <w:sz w:val="19"/>
                <w:szCs w:val="19"/>
                <w:rtl w:val="0"/>
              </w:rPr>
              <w:t xml:space="preserve">Large OCD + DEF gap — failures are real in clinical models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2AD">
            <w:pPr>
              <w:rPr/>
            </w:pPr>
            <w:r w:rsidDel="00000000" w:rsidR="00000000" w:rsidRPr="00000000">
              <w:rPr>
                <w:rFonts w:ascii="Arial" w:cs="Arial" w:eastAsia="Arial" w:hAnsi="Arial"/>
                <w:b w:val="0"/>
                <w:bCs w:val="0"/>
                <w:color w:val="000000"/>
                <w:sz w:val="19"/>
                <w:szCs w:val="19"/>
                <w:rtl w:val="0"/>
              </w:rPr>
              <w:t xml:space="preserve">Meditron-7B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2AE">
            <w:pPr>
              <w:rPr/>
            </w:pPr>
            <w:r w:rsidDel="00000000" w:rsidR="00000000" w:rsidRPr="00000000">
              <w:rPr>
                <w:rFonts w:ascii="Arial" w:cs="Arial" w:eastAsia="Arial" w:hAnsi="Arial"/>
                <w:b w:val="0"/>
                <w:bCs w:val="0"/>
                <w:color w:val="000000"/>
                <w:sz w:val="19"/>
                <w:szCs w:val="19"/>
                <w:rtl w:val="0"/>
              </w:rPr>
              <w:t xml:space="preserve">Clinical (guidelines)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2AF">
            <w:pPr>
              <w:rPr/>
            </w:pPr>
            <w:r w:rsidDel="00000000" w:rsidR="00000000" w:rsidRPr="00000000">
              <w:rPr>
                <w:rFonts w:ascii="Arial" w:cs="Arial" w:eastAsia="Arial" w:hAnsi="Arial"/>
                <w:b w:val="0"/>
                <w:bCs w:val="0"/>
                <w:color w:val="000000"/>
                <w:sz w:val="19"/>
                <w:szCs w:val="19"/>
                <w:rtl w:val="0"/>
              </w:rPr>
              <w:t xml:space="preserve">8.1% (SU)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2B0">
            <w:pPr>
              <w:rPr/>
            </w:pPr>
            <w:r w:rsidDel="00000000" w:rsidR="00000000" w:rsidRPr="00000000">
              <w:rPr>
                <w:rFonts w:ascii="Arial" w:cs="Arial" w:eastAsia="Arial" w:hAnsi="Arial"/>
                <w:b w:val="0"/>
                <w:bCs w:val="0"/>
                <w:color w:val="000000"/>
                <w:sz w:val="19"/>
                <w:szCs w:val="19"/>
                <w:rtl w:val="0"/>
              </w:rPr>
              <w:t xml:space="preserve">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2B1">
            <w:pPr>
              <w:rPr/>
            </w:pPr>
            <w:r w:rsidDel="00000000" w:rsidR="00000000" w:rsidRPr="00000000">
              <w:rPr>
                <w:rFonts w:ascii="Arial" w:cs="Arial" w:eastAsia="Arial" w:hAnsi="Arial"/>
                <w:b w:val="0"/>
                <w:bCs w:val="0"/>
                <w:color w:val="000000"/>
                <w:sz w:val="19"/>
                <w:szCs w:val="19"/>
                <w:rtl w:val="0"/>
              </w:rPr>
              <w:t xml:space="preserve">0.51 (SU)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2B2">
            <w:pPr>
              <w:rPr/>
            </w:pPr>
            <w:r w:rsidDel="00000000" w:rsidR="00000000" w:rsidRPr="00000000">
              <w:rPr>
                <w:rFonts w:ascii="Arial" w:cs="Arial" w:eastAsia="Arial" w:hAnsi="Arial"/>
                <w:b w:val="0"/>
                <w:bCs w:val="0"/>
                <w:color w:val="000000"/>
                <w:sz w:val="19"/>
                <w:szCs w:val="19"/>
                <w:rtl w:val="0"/>
              </w:rPr>
              <w:t xml:space="preserve">0.81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2B3">
            <w:pPr>
              <w:rPr/>
            </w:pPr>
            <w:r w:rsidDel="00000000" w:rsidR="00000000" w:rsidRPr="00000000">
              <w:rPr>
                <w:rFonts w:ascii="Arial" w:cs="Arial" w:eastAsia="Arial" w:hAnsi="Arial"/>
                <w:b w:val="0"/>
                <w:bCs w:val="0"/>
                <w:color w:val="000000"/>
                <w:sz w:val="19"/>
                <w:szCs w:val="19"/>
                <w:rtl w:val="0"/>
              </w:rPr>
              <w:t xml:space="preserve">Gap replicates across clinical model families (cross-architecture)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B4">
            <w:pPr>
              <w:rPr/>
            </w:pPr>
            <w:r w:rsidDel="00000000" w:rsidR="00000000" w:rsidRPr="00000000">
              <w:rPr>
                <w:rFonts w:ascii="Arial" w:cs="Arial" w:eastAsia="Arial" w:hAnsi="Arial"/>
                <w:b w:val="0"/>
                <w:bCs w:val="0"/>
                <w:color w:val="000000"/>
                <w:sz w:val="19"/>
                <w:szCs w:val="19"/>
                <w:rtl w:val="0"/>
              </w:rPr>
              <w:t xml:space="preserve">Llama-3.1-8B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B5">
            <w:pPr>
              <w:rPr/>
            </w:pPr>
            <w:r w:rsidDel="00000000" w:rsidR="00000000" w:rsidRPr="00000000">
              <w:rPr>
                <w:rFonts w:ascii="Arial" w:cs="Arial" w:eastAsia="Arial" w:hAnsi="Arial"/>
                <w:b w:val="0"/>
                <w:bCs w:val="0"/>
                <w:color w:val="000000"/>
                <w:sz w:val="19"/>
                <w:szCs w:val="19"/>
                <w:rtl w:val="0"/>
              </w:rPr>
              <w:t xml:space="preserve">General (no clinical)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B6">
            <w:pPr>
              <w:rPr/>
            </w:pPr>
            <w:r w:rsidDel="00000000" w:rsidR="00000000" w:rsidRPr="00000000">
              <w:rPr>
                <w:rFonts w:ascii="Arial" w:cs="Arial" w:eastAsia="Arial" w:hAnsi="Arial"/>
                <w:b w:val="0"/>
                <w:bCs w:val="0"/>
                <w:color w:val="000000"/>
                <w:sz w:val="19"/>
                <w:szCs w:val="19"/>
                <w:rtl w:val="0"/>
              </w:rPr>
              <w:t xml:space="preserve">2.0% (SU)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B7">
            <w:pPr>
              <w:rPr/>
            </w:pPr>
            <w:r w:rsidDel="00000000" w:rsidR="00000000" w:rsidRPr="00000000">
              <w:rPr>
                <w:rFonts w:ascii="Arial" w:cs="Arial" w:eastAsia="Arial" w:hAnsi="Arial"/>
                <w:b w:val="0"/>
                <w:bCs w:val="0"/>
                <w:color w:val="000000"/>
                <w:sz w:val="19"/>
                <w:szCs w:val="19"/>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B8">
            <w:pPr>
              <w:rPr/>
            </w:pPr>
            <w:r w:rsidDel="00000000" w:rsidR="00000000" w:rsidRPr="00000000">
              <w:rPr>
                <w:rFonts w:ascii="Arial" w:cs="Arial" w:eastAsia="Arial" w:hAnsi="Arial"/>
                <w:b w:val="0"/>
                <w:bCs w:val="0"/>
                <w:color w:val="000000"/>
                <w:sz w:val="19"/>
                <w:szCs w:val="19"/>
                <w:rtl w:val="0"/>
              </w:rPr>
              <w:t xml:space="preserve">0.78 (SU)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B9">
            <w:pPr>
              <w:rPr/>
            </w:pPr>
            <w:r w:rsidDel="00000000" w:rsidR="00000000" w:rsidRPr="00000000">
              <w:rPr>
                <w:rFonts w:ascii="Arial" w:cs="Arial" w:eastAsia="Arial" w:hAnsi="Arial"/>
                <w:b w:val="0"/>
                <w:bCs w:val="0"/>
                <w:color w:val="000000"/>
                <w:sz w:val="19"/>
                <w:szCs w:val="19"/>
                <w:rtl w:val="0"/>
              </w:rPr>
              <w:t xml:space="preserve">0.83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BA">
            <w:pPr>
              <w:rPr/>
            </w:pPr>
            <w:r w:rsidDel="00000000" w:rsidR="00000000" w:rsidRPr="00000000">
              <w:rPr>
                <w:rFonts w:ascii="Arial" w:cs="Arial" w:eastAsia="Arial" w:hAnsi="Arial"/>
                <w:b w:val="0"/>
                <w:bCs w:val="0"/>
                <w:color w:val="000000"/>
                <w:sz w:val="19"/>
                <w:szCs w:val="19"/>
                <w:rtl w:val="0"/>
              </w:rPr>
              <w:t xml:space="preserve">OCD gap vanishes — failures are domain-specific, not universal</w:t>
            </w:r>
            <w:r w:rsidDel="00000000" w:rsidR="00000000" w:rsidRPr="00000000">
              <w:rPr>
                <w:rtl w:val="0"/>
              </w:rPr>
            </w:r>
          </w:p>
        </w:tc>
      </w:tr>
    </w:tbl>
    <w:p w:rsidR="00000000" w:rsidDel="00000000" w:rsidP="00000000" w:rsidRDefault="00000000" w:rsidRPr="00000000" w14:paraId="000002BB">
      <w:pPr>
        <w:spacing w:after="80" w:before="80" w:lineRule="auto"/>
        <w:rPr/>
      </w:pPr>
      <w:r w:rsidDel="00000000" w:rsidR="00000000" w:rsidRPr="00000000">
        <w:rPr>
          <w:rtl w:val="0"/>
        </w:rPr>
      </w:r>
    </w:p>
    <w:p w:rsidR="00000000" w:rsidDel="00000000" w:rsidP="00000000" w:rsidRDefault="00000000" w:rsidRPr="00000000" w14:paraId="000002BC">
      <w:pPr>
        <w:spacing w:after="90" w:before="60" w:lineRule="auto"/>
        <w:rPr/>
      </w:pPr>
      <w:r w:rsidDel="00000000" w:rsidR="00000000" w:rsidRPr="00000000">
        <w:rPr>
          <w:rFonts w:ascii="Arial" w:cs="Arial" w:eastAsia="Arial" w:hAnsi="Arial"/>
          <w:sz w:val="21"/>
          <w:szCs w:val="21"/>
          <w:rtl w:val="0"/>
        </w:rPr>
        <w:t xml:space="preserve">The Llama-3.1-8B result is scientifically critical: the OCD gap nearly vanishes because general-domain LLMs do not have tight ontological entanglement in their parametric representations. DGP still helps slightly on DEF even for Llama (temporal directionality failure is not purely domain-specific). This nuanced result — some failures are domain-specific, others partially generalise — strengthens rather than weakens the paper by adding scientific precision.</w:t>
      </w:r>
      <w:r w:rsidDel="00000000" w:rsidR="00000000" w:rsidRPr="00000000">
        <w:rPr>
          <w:rtl w:val="0"/>
        </w:rPr>
      </w:r>
    </w:p>
    <w:p w:rsidR="00000000" w:rsidDel="00000000" w:rsidP="00000000" w:rsidRDefault="00000000" w:rsidRPr="00000000" w14:paraId="000002BD">
      <w:pPr>
        <w:spacing w:after="80" w:before="80" w:lineRule="auto"/>
        <w:rPr/>
      </w:pPr>
      <w:r w:rsidDel="00000000" w:rsidR="00000000" w:rsidRPr="00000000">
        <w:rPr>
          <w:rtl w:val="0"/>
        </w:rPr>
      </w:r>
    </w:p>
    <w:p w:rsidR="00000000" w:rsidDel="00000000" w:rsidP="00000000" w:rsidRDefault="00000000" w:rsidRPr="00000000" w14:paraId="000002BE">
      <w:pPr>
        <w:pBdr>
          <w:bottom w:color="2e75b6" w:space="1" w:sz="8" w:val="single"/>
        </w:pBdr>
        <w:spacing w:after="120" w:before="200" w:lineRule="auto"/>
        <w:rPr/>
      </w:pPr>
      <w:r w:rsidDel="00000000" w:rsidR="00000000" w:rsidRPr="00000000">
        <w:rPr>
          <w:rtl w:val="0"/>
        </w:rPr>
      </w:r>
    </w:p>
    <w:p w:rsidR="00000000" w:rsidDel="00000000" w:rsidP="00000000" w:rsidRDefault="00000000" w:rsidRPr="00000000" w14:paraId="000002BF">
      <w:pPr>
        <w:pStyle w:val="Heading1"/>
        <w:spacing w:after="140" w:before="400" w:lineRule="auto"/>
        <w:rPr/>
      </w:pPr>
      <w:r w:rsidDel="00000000" w:rsidR="00000000" w:rsidRPr="00000000">
        <w:rPr>
          <w:rFonts w:ascii="Arial" w:cs="Arial" w:eastAsia="Arial" w:hAnsi="Arial"/>
          <w:b w:val="1"/>
          <w:bCs w:val="1"/>
          <w:color w:val="1f3864"/>
          <w:sz w:val="32"/>
          <w:szCs w:val="32"/>
          <w:rtl w:val="0"/>
        </w:rPr>
        <w:t xml:space="preserve">10. Feasibility Check Protocol</w:t>
      </w:r>
      <w:r w:rsidDel="00000000" w:rsidR="00000000" w:rsidRPr="00000000">
        <w:rPr>
          <w:rtl w:val="0"/>
        </w:rPr>
      </w:r>
    </w:p>
    <w:p w:rsidR="00000000" w:rsidDel="00000000" w:rsidP="00000000" w:rsidRDefault="00000000" w:rsidRPr="00000000" w14:paraId="000002C0">
      <w:pPr>
        <w:pBdr>
          <w:left w:color="7f6000" w:space="6" w:sz="14" w:val="single"/>
        </w:pBdr>
        <w:shd w:fill="fff2cc" w:val="clear"/>
        <w:spacing w:after="90" w:before="90" w:lineRule="auto"/>
        <w:ind w:left="360" w:right="360" w:firstLine="0"/>
        <w:rPr/>
      </w:pPr>
      <w:r w:rsidDel="00000000" w:rsidR="00000000" w:rsidRPr="00000000">
        <w:rPr>
          <w:rFonts w:ascii="Arial" w:cs="Arial" w:eastAsia="Arial" w:hAnsi="Arial"/>
          <w:b w:val="1"/>
          <w:bCs w:val="1"/>
          <w:color w:val="7f6000"/>
          <w:sz w:val="21"/>
          <w:szCs w:val="21"/>
          <w:rtl w:val="0"/>
        </w:rPr>
        <w:t xml:space="preserve">Run this first.</w:t>
      </w:r>
      <w:r w:rsidDel="00000000" w:rsidR="00000000" w:rsidRPr="00000000">
        <w:rPr>
          <w:rFonts w:ascii="Arial" w:cs="Arial" w:eastAsia="Arial" w:hAnsi="Arial"/>
          <w:sz w:val="21"/>
          <w:szCs w:val="21"/>
          <w:rtl w:val="0"/>
        </w:rPr>
        <w:t xml:space="preserve">  Before building the full dataset and training BioUnlearn, spend 3 days verifying the paper’s core claim. If Table 2’s OCD gap is not empirically real, the paper’s argument collapses. 3 days of pilot work prevents 9 weeks of wasted effort.</w:t>
      </w:r>
      <w:r w:rsidDel="00000000" w:rsidR="00000000" w:rsidRPr="00000000">
        <w:rPr>
          <w:rtl w:val="0"/>
        </w:rPr>
      </w:r>
    </w:p>
    <w:p w:rsidR="00000000" w:rsidDel="00000000" w:rsidP="00000000" w:rsidRDefault="00000000" w:rsidRPr="00000000" w14:paraId="000002C1">
      <w:pPr>
        <w:spacing w:after="80" w:before="8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4900"/>
        <w:gridCol w:w="3460"/>
        <w:tblGridChange w:id="0">
          <w:tblGrid>
            <w:gridCol w:w="1000"/>
            <w:gridCol w:w="4900"/>
            <w:gridCol w:w="3460"/>
          </w:tblGrid>
        </w:tblGridChange>
      </w:tblGrid>
      <w:tr>
        <w:trPr>
          <w:cantSplit w:val="0"/>
          <w:tblHeader w:val="1"/>
        </w:trPr>
        <w:tc>
          <w:tcPr>
            <w:tcBorders>
              <w:top w:color="1f3864" w:space="0" w:sz="4" w:val="single"/>
              <w:left w:color="1f3864" w:space="0" w:sz="4" w:val="single"/>
              <w:bottom w:color="1f3864" w:space="0" w:sz="4" w:val="single"/>
              <w:right w:color="1f3864" w:space="0" w:sz="4" w:val="single"/>
            </w:tcBorders>
            <w:shd w:fill="1f3864" w:val="clear"/>
            <w:tcMar>
              <w:top w:w="80.0" w:type="dxa"/>
              <w:left w:w="130.0" w:type="dxa"/>
              <w:bottom w:w="80.0" w:type="dxa"/>
              <w:right w:w="130.0" w:type="dxa"/>
            </w:tcMar>
          </w:tcPr>
          <w:p w:rsidR="00000000" w:rsidDel="00000000" w:rsidP="00000000" w:rsidRDefault="00000000" w:rsidRPr="00000000" w14:paraId="000002C2">
            <w:pPr>
              <w:jc w:val="center"/>
              <w:rPr/>
            </w:pPr>
            <w:r w:rsidDel="00000000" w:rsidR="00000000" w:rsidRPr="00000000">
              <w:rPr>
                <w:rFonts w:ascii="Arial" w:cs="Arial" w:eastAsia="Arial" w:hAnsi="Arial"/>
                <w:b w:val="1"/>
                <w:bCs w:val="1"/>
                <w:color w:val="ffffff"/>
                <w:sz w:val="19"/>
                <w:szCs w:val="19"/>
                <w:rtl w:val="0"/>
              </w:rPr>
              <w:t xml:space="preserve">Day</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30.0" w:type="dxa"/>
              <w:bottom w:w="80.0" w:type="dxa"/>
              <w:right w:w="130.0" w:type="dxa"/>
            </w:tcMar>
          </w:tcPr>
          <w:p w:rsidR="00000000" w:rsidDel="00000000" w:rsidP="00000000" w:rsidRDefault="00000000" w:rsidRPr="00000000" w14:paraId="000002C3">
            <w:pPr>
              <w:jc w:val="center"/>
              <w:rPr/>
            </w:pPr>
            <w:r w:rsidDel="00000000" w:rsidR="00000000" w:rsidRPr="00000000">
              <w:rPr>
                <w:rFonts w:ascii="Arial" w:cs="Arial" w:eastAsia="Arial" w:hAnsi="Arial"/>
                <w:b w:val="1"/>
                <w:bCs w:val="1"/>
                <w:color w:val="ffffff"/>
                <w:sz w:val="19"/>
                <w:szCs w:val="19"/>
                <w:rtl w:val="0"/>
              </w:rPr>
              <w:t xml:space="preserve">Task</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30.0" w:type="dxa"/>
              <w:bottom w:w="80.0" w:type="dxa"/>
              <w:right w:w="130.0" w:type="dxa"/>
            </w:tcMar>
          </w:tcPr>
          <w:p w:rsidR="00000000" w:rsidDel="00000000" w:rsidP="00000000" w:rsidRDefault="00000000" w:rsidRPr="00000000" w14:paraId="000002C4">
            <w:pPr>
              <w:jc w:val="center"/>
              <w:rPr/>
            </w:pPr>
            <w:r w:rsidDel="00000000" w:rsidR="00000000" w:rsidRPr="00000000">
              <w:rPr>
                <w:rFonts w:ascii="Arial" w:cs="Arial" w:eastAsia="Arial" w:hAnsi="Arial"/>
                <w:b w:val="1"/>
                <w:bCs w:val="1"/>
                <w:color w:val="ffffff"/>
                <w:sz w:val="19"/>
                <w:szCs w:val="19"/>
                <w:rtl w:val="0"/>
              </w:rPr>
              <w:t xml:space="preserve">Decision Criterion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C5">
            <w:pPr>
              <w:rPr/>
            </w:pPr>
            <w:r w:rsidDel="00000000" w:rsidR="00000000" w:rsidRPr="00000000">
              <w:rPr>
                <w:rFonts w:ascii="Arial" w:cs="Arial" w:eastAsia="Arial" w:hAnsi="Arial"/>
                <w:b w:val="0"/>
                <w:bCs w:val="0"/>
                <w:color w:val="000000"/>
                <w:sz w:val="19"/>
                <w:szCs w:val="19"/>
                <w:rtl w:val="0"/>
              </w:rPr>
              <w:t xml:space="preserve">Day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C6">
            <w:pPr>
              <w:rPr/>
            </w:pPr>
            <w:r w:rsidDel="00000000" w:rsidR="00000000" w:rsidRPr="00000000">
              <w:rPr>
                <w:rFonts w:ascii="Arial" w:cs="Arial" w:eastAsia="Arial" w:hAnsi="Arial"/>
                <w:b w:val="0"/>
                <w:bCs w:val="0"/>
                <w:color w:val="000000"/>
                <w:sz w:val="19"/>
                <w:szCs w:val="19"/>
                <w:rtl w:val="0"/>
              </w:rPr>
              <w:t xml:space="preserve">Generate 50 pilot instances (20 PAC + 15 RGU + 15 IFE) via the silver labeling pipeline. Apply UMLS boundary construction for these 50 forget concepts. No human validation needed.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C7">
            <w:pPr>
              <w:rPr/>
            </w:pPr>
            <w:r w:rsidDel="00000000" w:rsidR="00000000" w:rsidRPr="00000000">
              <w:rPr>
                <w:rFonts w:ascii="Arial" w:cs="Arial" w:eastAsia="Arial" w:hAnsi="Arial"/>
                <w:b w:val="0"/>
                <w:bCs w:val="0"/>
                <w:color w:val="000000"/>
                <w:sz w:val="19"/>
                <w:szCs w:val="19"/>
                <w:rtl w:val="0"/>
              </w:rPr>
              <w:t xml:space="preserve">Pilot instances generated and UMLS traversal working end-to-end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2C8">
            <w:pPr>
              <w:rPr/>
            </w:pPr>
            <w:r w:rsidDel="00000000" w:rsidR="00000000" w:rsidRPr="00000000">
              <w:rPr>
                <w:rFonts w:ascii="Arial" w:cs="Arial" w:eastAsia="Arial" w:hAnsi="Arial"/>
                <w:b w:val="0"/>
                <w:bCs w:val="0"/>
                <w:color w:val="000000"/>
                <w:sz w:val="19"/>
                <w:szCs w:val="19"/>
                <w:rtl w:val="0"/>
              </w:rPr>
              <w:t xml:space="preserve">Day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2C9">
            <w:pPr>
              <w:rPr/>
            </w:pPr>
            <w:r w:rsidDel="00000000" w:rsidR="00000000" w:rsidRPr="00000000">
              <w:rPr>
                <w:rFonts w:ascii="Arial" w:cs="Arial" w:eastAsia="Arial" w:hAnsi="Arial"/>
                <w:b w:val="0"/>
                <w:bCs w:val="0"/>
                <w:color w:val="000000"/>
                <w:sz w:val="19"/>
                <w:szCs w:val="19"/>
                <w:rtl w:val="0"/>
              </w:rPr>
              <w:t xml:space="preserve">Run GA, NPO, RMU on BioMistral-7B on the 50-instance pilot forget set. Compute OCD at k=2 using 5 UMLS neighbors per forget concept. Compute DEF on 15 RGU instances. Run same 3 baselines on 50 TOFU instances.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2CA">
            <w:pPr>
              <w:rPr/>
            </w:pPr>
            <w:r w:rsidDel="00000000" w:rsidR="00000000" w:rsidRPr="00000000">
              <w:rPr>
                <w:rFonts w:ascii="Arial" w:cs="Arial" w:eastAsia="Arial" w:hAnsi="Arial"/>
                <w:b w:val="0"/>
                <w:bCs w:val="0"/>
                <w:color w:val="000000"/>
                <w:sz w:val="19"/>
                <w:szCs w:val="19"/>
                <w:rtl w:val="0"/>
              </w:rPr>
              <w:t xml:space="preserve">Raw OCD and DEF numbers in hand for both datasets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CB">
            <w:pPr>
              <w:rPr/>
            </w:pPr>
            <w:r w:rsidDel="00000000" w:rsidR="00000000" w:rsidRPr="00000000">
              <w:rPr>
                <w:rFonts w:ascii="Arial" w:cs="Arial" w:eastAsia="Arial" w:hAnsi="Arial"/>
                <w:b w:val="0"/>
                <w:bCs w:val="0"/>
                <w:color w:val="000000"/>
                <w:sz w:val="19"/>
                <w:szCs w:val="19"/>
                <w:rtl w:val="0"/>
              </w:rPr>
              <w:t xml:space="preserve">Day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CC">
            <w:pPr>
              <w:rPr/>
            </w:pPr>
            <w:r w:rsidDel="00000000" w:rsidR="00000000" w:rsidRPr="00000000">
              <w:rPr>
                <w:rFonts w:ascii="Arial" w:cs="Arial" w:eastAsia="Arial" w:hAnsi="Arial"/>
                <w:b w:val="0"/>
                <w:bCs w:val="0"/>
                <w:color w:val="000000"/>
                <w:sz w:val="19"/>
                <w:szCs w:val="19"/>
                <w:rtl w:val="0"/>
              </w:rPr>
              <w:t xml:space="preserve">Compare pilot OCD on BioUnlearn-Bench vs TOFU. Compare pilot DEF on BioUnlearn-Bench vs expected 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CD">
            <w:pPr>
              <w:rPr/>
            </w:pPr>
            <w:r w:rsidDel="00000000" w:rsidR="00000000" w:rsidRPr="00000000">
              <w:rPr>
                <w:rFonts w:ascii="Arial" w:cs="Arial" w:eastAsia="Arial" w:hAnsi="Arial"/>
                <w:b w:val="0"/>
                <w:bCs w:val="0"/>
                <w:color w:val="000000"/>
                <w:sz w:val="19"/>
                <w:szCs w:val="19"/>
                <w:rtl w:val="0"/>
              </w:rPr>
              <w:t xml:space="preserve">Decision gate (see table below)</w:t>
            </w:r>
            <w:r w:rsidDel="00000000" w:rsidR="00000000" w:rsidRPr="00000000">
              <w:rPr>
                <w:rtl w:val="0"/>
              </w:rPr>
            </w:r>
          </w:p>
        </w:tc>
      </w:tr>
    </w:tbl>
    <w:p w:rsidR="00000000" w:rsidDel="00000000" w:rsidP="00000000" w:rsidRDefault="00000000" w:rsidRPr="00000000" w14:paraId="000002CE">
      <w:pPr>
        <w:spacing w:after="80" w:before="8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860"/>
        <w:tblGridChange w:id="0">
          <w:tblGrid>
            <w:gridCol w:w="4500"/>
            <w:gridCol w:w="4860"/>
          </w:tblGrid>
        </w:tblGridChange>
      </w:tblGrid>
      <w:tr>
        <w:trPr>
          <w:cantSplit w:val="0"/>
          <w:tblHeader w:val="1"/>
        </w:trPr>
        <w:tc>
          <w:tcPr>
            <w:tcBorders>
              <w:top w:color="1f3864" w:space="0" w:sz="4" w:val="single"/>
              <w:left w:color="1f3864" w:space="0" w:sz="4" w:val="single"/>
              <w:bottom w:color="1f3864" w:space="0" w:sz="4" w:val="single"/>
              <w:right w:color="1f3864" w:space="0" w:sz="4" w:val="single"/>
            </w:tcBorders>
            <w:shd w:fill="1f3864" w:val="clear"/>
            <w:tcMar>
              <w:top w:w="80.0" w:type="dxa"/>
              <w:left w:w="130.0" w:type="dxa"/>
              <w:bottom w:w="80.0" w:type="dxa"/>
              <w:right w:w="130.0" w:type="dxa"/>
            </w:tcMar>
          </w:tcPr>
          <w:p w:rsidR="00000000" w:rsidDel="00000000" w:rsidP="00000000" w:rsidRDefault="00000000" w:rsidRPr="00000000" w14:paraId="000002CF">
            <w:pPr>
              <w:jc w:val="center"/>
              <w:rPr/>
            </w:pPr>
            <w:r w:rsidDel="00000000" w:rsidR="00000000" w:rsidRPr="00000000">
              <w:rPr>
                <w:rFonts w:ascii="Arial" w:cs="Arial" w:eastAsia="Arial" w:hAnsi="Arial"/>
                <w:b w:val="1"/>
                <w:bCs w:val="1"/>
                <w:color w:val="ffffff"/>
                <w:sz w:val="19"/>
                <w:szCs w:val="19"/>
                <w:rtl w:val="0"/>
              </w:rPr>
              <w:t xml:space="preserve">Pilot Result</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30.0" w:type="dxa"/>
              <w:bottom w:w="80.0" w:type="dxa"/>
              <w:right w:w="130.0" w:type="dxa"/>
            </w:tcMar>
          </w:tcPr>
          <w:p w:rsidR="00000000" w:rsidDel="00000000" w:rsidP="00000000" w:rsidRDefault="00000000" w:rsidRPr="00000000" w14:paraId="000002D0">
            <w:pPr>
              <w:jc w:val="center"/>
              <w:rPr/>
            </w:pPr>
            <w:r w:rsidDel="00000000" w:rsidR="00000000" w:rsidRPr="00000000">
              <w:rPr>
                <w:rFonts w:ascii="Arial" w:cs="Arial" w:eastAsia="Arial" w:hAnsi="Arial"/>
                <w:b w:val="1"/>
                <w:bCs w:val="1"/>
                <w:color w:val="ffffff"/>
                <w:sz w:val="19"/>
                <w:szCs w:val="19"/>
                <w:rtl w:val="0"/>
              </w:rPr>
              <w:t xml:space="preserve">Decision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D1">
            <w:pPr>
              <w:rPr/>
            </w:pPr>
            <w:r w:rsidDel="00000000" w:rsidR="00000000" w:rsidRPr="00000000">
              <w:rPr>
                <w:rFonts w:ascii="Arial" w:cs="Arial" w:eastAsia="Arial" w:hAnsi="Arial"/>
                <w:b w:val="0"/>
                <w:bCs w:val="0"/>
                <w:color w:val="000000"/>
                <w:sz w:val="19"/>
                <w:szCs w:val="19"/>
                <w:rtl w:val="0"/>
              </w:rPr>
              <w:t xml:space="preserve">Bio-Bench OCD &gt; 5% for all baselines AND TOFU OCD &lt;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D2">
            <w:pPr>
              <w:rPr/>
            </w:pPr>
            <w:r w:rsidDel="00000000" w:rsidR="00000000" w:rsidRPr="00000000">
              <w:rPr>
                <w:rFonts w:ascii="Arial" w:cs="Arial" w:eastAsia="Arial" w:hAnsi="Arial"/>
                <w:b w:val="1"/>
                <w:bCs w:val="1"/>
                <w:color w:val="1a7a4a"/>
                <w:sz w:val="19"/>
                <w:szCs w:val="19"/>
                <w:rtl w:val="0"/>
              </w:rPr>
              <w:t xml:space="preserve">PROCEED — core claim is real. Build the full dataset.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2D3">
            <w:pPr>
              <w:rPr/>
            </w:pPr>
            <w:r w:rsidDel="00000000" w:rsidR="00000000" w:rsidRPr="00000000">
              <w:rPr>
                <w:rFonts w:ascii="Arial" w:cs="Arial" w:eastAsia="Arial" w:hAnsi="Arial"/>
                <w:b w:val="0"/>
                <w:bCs w:val="0"/>
                <w:color w:val="000000"/>
                <w:sz w:val="19"/>
                <w:szCs w:val="19"/>
                <w:rtl w:val="0"/>
              </w:rPr>
              <w:t xml:space="preserve">Bio-Bench OCD is 3–5% (modest gap)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2D4">
            <w:pPr>
              <w:rPr/>
            </w:pPr>
            <w:r w:rsidDel="00000000" w:rsidR="00000000" w:rsidRPr="00000000">
              <w:rPr>
                <w:rFonts w:ascii="Arial" w:cs="Arial" w:eastAsia="Arial" w:hAnsi="Arial"/>
                <w:b w:val="1"/>
                <w:bCs w:val="1"/>
                <w:color w:val="7f6000"/>
                <w:sz w:val="19"/>
                <w:szCs w:val="19"/>
                <w:rtl w:val="0"/>
              </w:rPr>
              <w:t xml:space="preserve">PARTIAL — publishable but weaker. Identify which scenarios drive OCD and focus paper on those.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D5">
            <w:pPr>
              <w:rPr/>
            </w:pPr>
            <w:r w:rsidDel="00000000" w:rsidR="00000000" w:rsidRPr="00000000">
              <w:rPr>
                <w:rFonts w:ascii="Arial" w:cs="Arial" w:eastAsia="Arial" w:hAnsi="Arial"/>
                <w:b w:val="0"/>
                <w:bCs w:val="0"/>
                <w:color w:val="000000"/>
                <w:sz w:val="19"/>
                <w:szCs w:val="19"/>
                <w:rtl w:val="0"/>
              </w:rPr>
              <w:t xml:space="preserve">Bio-Bench OCD &lt; 3% (same as TOFU)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D6">
            <w:pPr>
              <w:rPr/>
            </w:pPr>
            <w:r w:rsidDel="00000000" w:rsidR="00000000" w:rsidRPr="00000000">
              <w:rPr>
                <w:rFonts w:ascii="Arial" w:cs="Arial" w:eastAsia="Arial" w:hAnsi="Arial"/>
                <w:b w:val="1"/>
                <w:bCs w:val="1"/>
                <w:color w:val="c0392b"/>
                <w:sz w:val="19"/>
                <w:szCs w:val="19"/>
                <w:rtl w:val="0"/>
              </w:rPr>
              <w:t xml:space="preserve">STOP — core diagnostic claim does not hold. Return to alternative research direction.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2D7">
            <w:pPr>
              <w:rPr/>
            </w:pPr>
            <w:r w:rsidDel="00000000" w:rsidR="00000000" w:rsidRPr="00000000">
              <w:rPr>
                <w:rFonts w:ascii="Arial" w:cs="Arial" w:eastAsia="Arial" w:hAnsi="Arial"/>
                <w:b w:val="0"/>
                <w:bCs w:val="0"/>
                <w:color w:val="000000"/>
                <w:sz w:val="19"/>
                <w:szCs w:val="19"/>
                <w:rtl w:val="0"/>
              </w:rPr>
              <w:t xml:space="preserve">DEF &lt; 0.60 for all baselines on RGU pilot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2D8">
            <w:pPr>
              <w:rPr/>
            </w:pPr>
            <w:r w:rsidDel="00000000" w:rsidR="00000000" w:rsidRPr="00000000">
              <w:rPr>
                <w:rFonts w:ascii="Arial" w:cs="Arial" w:eastAsia="Arial" w:hAnsi="Arial"/>
                <w:b w:val="1"/>
                <w:bCs w:val="1"/>
                <w:color w:val="1a7a4a"/>
                <w:sz w:val="19"/>
                <w:szCs w:val="19"/>
                <w:rtl w:val="0"/>
              </w:rPr>
              <w:t xml:space="preserve">PROCEED on temporal directionality claim.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D9">
            <w:pPr>
              <w:rPr/>
            </w:pPr>
            <w:r w:rsidDel="00000000" w:rsidR="00000000" w:rsidRPr="00000000">
              <w:rPr>
                <w:rFonts w:ascii="Arial" w:cs="Arial" w:eastAsia="Arial" w:hAnsi="Arial"/>
                <w:b w:val="0"/>
                <w:bCs w:val="0"/>
                <w:color w:val="000000"/>
                <w:sz w:val="19"/>
                <w:szCs w:val="19"/>
                <w:rtl w:val="0"/>
              </w:rPr>
              <w:t xml:space="preserve">DEF &gt; 0.80 for any baseline on RGU pilot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DA">
            <w:pPr>
              <w:rPr/>
            </w:pPr>
            <w:r w:rsidDel="00000000" w:rsidR="00000000" w:rsidRPr="00000000">
              <w:rPr>
                <w:rFonts w:ascii="Arial" w:cs="Arial" w:eastAsia="Arial" w:hAnsi="Arial"/>
                <w:b w:val="1"/>
                <w:bCs w:val="1"/>
                <w:color w:val="7f6000"/>
                <w:sz w:val="19"/>
                <w:szCs w:val="19"/>
                <w:rtl w:val="0"/>
              </w:rPr>
              <w:t xml:space="preserve">Investigate: select harder (Q, A_old, A_new) pairs where overlap between old and new is greater.</w:t>
            </w:r>
            <w:r w:rsidDel="00000000" w:rsidR="00000000" w:rsidRPr="00000000">
              <w:rPr>
                <w:rtl w:val="0"/>
              </w:rPr>
            </w:r>
          </w:p>
        </w:tc>
      </w:tr>
    </w:tbl>
    <w:p w:rsidR="00000000" w:rsidDel="00000000" w:rsidP="00000000" w:rsidRDefault="00000000" w:rsidRPr="00000000" w14:paraId="000002DB">
      <w:pPr>
        <w:spacing w:after="80" w:before="80" w:lineRule="auto"/>
        <w:rPr/>
      </w:pPr>
      <w:r w:rsidDel="00000000" w:rsidR="00000000" w:rsidRPr="00000000">
        <w:rPr>
          <w:rtl w:val="0"/>
        </w:rPr>
      </w:r>
    </w:p>
    <w:p w:rsidR="00000000" w:rsidDel="00000000" w:rsidP="00000000" w:rsidRDefault="00000000" w:rsidRPr="00000000" w14:paraId="000002DC">
      <w:pPr>
        <w:pBdr>
          <w:bottom w:color="2e75b6" w:space="1" w:sz="8" w:val="single"/>
        </w:pBdr>
        <w:spacing w:after="120" w:before="200" w:lineRule="auto"/>
        <w:rPr/>
      </w:pPr>
      <w:r w:rsidDel="00000000" w:rsidR="00000000" w:rsidRPr="00000000">
        <w:rPr>
          <w:rtl w:val="0"/>
        </w:rPr>
      </w:r>
    </w:p>
    <w:p w:rsidR="00000000" w:rsidDel="00000000" w:rsidP="00000000" w:rsidRDefault="00000000" w:rsidRPr="00000000" w14:paraId="000002DD">
      <w:pPr>
        <w:pStyle w:val="Heading1"/>
        <w:spacing w:after="140" w:before="400" w:lineRule="auto"/>
        <w:rPr/>
      </w:pPr>
      <w:r w:rsidDel="00000000" w:rsidR="00000000" w:rsidRPr="00000000">
        <w:rPr>
          <w:rFonts w:ascii="Arial" w:cs="Arial" w:eastAsia="Arial" w:hAnsi="Arial"/>
          <w:b w:val="1"/>
          <w:bCs w:val="1"/>
          <w:color w:val="1f3864"/>
          <w:sz w:val="32"/>
          <w:szCs w:val="32"/>
          <w:rtl w:val="0"/>
        </w:rPr>
        <w:t xml:space="preserve">11. Implementation Details</w:t>
      </w:r>
      <w:r w:rsidDel="00000000" w:rsidR="00000000" w:rsidRPr="00000000">
        <w:rPr>
          <w:rtl w:val="0"/>
        </w:rPr>
      </w:r>
    </w:p>
    <w:p w:rsidR="00000000" w:rsidDel="00000000" w:rsidP="00000000" w:rsidRDefault="00000000" w:rsidRPr="00000000" w14:paraId="000002DE">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11.1  Software Stack</w:t>
      </w:r>
      <w:r w:rsidDel="00000000" w:rsidR="00000000" w:rsidRPr="00000000">
        <w:rPr>
          <w:rtl w:val="0"/>
        </w:rPr>
      </w:r>
    </w:p>
    <w:tbl>
      <w:tblPr>
        <w:tblStyle w:val="Table16"/>
        <w:tblW w:w="9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600"/>
        <w:gridCol w:w="1400"/>
        <w:gridCol w:w="3060"/>
        <w:tblGridChange w:id="0">
          <w:tblGrid>
            <w:gridCol w:w="2500"/>
            <w:gridCol w:w="2600"/>
            <w:gridCol w:w="1400"/>
            <w:gridCol w:w="3060"/>
          </w:tblGrid>
        </w:tblGridChange>
      </w:tblGrid>
      <w:tr>
        <w:trPr>
          <w:cantSplit w:val="0"/>
          <w:tblHeader w:val="1"/>
        </w:trPr>
        <w:tc>
          <w:tcPr>
            <w:tcBorders>
              <w:top w:color="1f3864" w:space="0" w:sz="4" w:val="single"/>
              <w:left w:color="1f3864" w:space="0" w:sz="4" w:val="single"/>
              <w:bottom w:color="1f3864" w:space="0" w:sz="4" w:val="single"/>
              <w:right w:color="1f3864" w:space="0" w:sz="4" w:val="single"/>
            </w:tcBorders>
            <w:shd w:fill="1f3864" w:val="clear"/>
            <w:tcMar>
              <w:top w:w="80.0" w:type="dxa"/>
              <w:left w:w="130.0" w:type="dxa"/>
              <w:bottom w:w="80.0" w:type="dxa"/>
              <w:right w:w="130.0" w:type="dxa"/>
            </w:tcMar>
          </w:tcPr>
          <w:p w:rsidR="00000000" w:rsidDel="00000000" w:rsidP="00000000" w:rsidRDefault="00000000" w:rsidRPr="00000000" w14:paraId="000002DF">
            <w:pPr>
              <w:jc w:val="center"/>
              <w:rPr/>
            </w:pPr>
            <w:r w:rsidDel="00000000" w:rsidR="00000000" w:rsidRPr="00000000">
              <w:rPr>
                <w:rFonts w:ascii="Arial" w:cs="Arial" w:eastAsia="Arial" w:hAnsi="Arial"/>
                <w:b w:val="1"/>
                <w:bCs w:val="1"/>
                <w:color w:val="ffffff"/>
                <w:sz w:val="19"/>
                <w:szCs w:val="19"/>
                <w:rtl w:val="0"/>
              </w:rPr>
              <w:t xml:space="preserve">Component</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30.0" w:type="dxa"/>
              <w:bottom w:w="80.0" w:type="dxa"/>
              <w:right w:w="130.0" w:type="dxa"/>
            </w:tcMar>
          </w:tcPr>
          <w:p w:rsidR="00000000" w:rsidDel="00000000" w:rsidP="00000000" w:rsidRDefault="00000000" w:rsidRPr="00000000" w14:paraId="000002E0">
            <w:pPr>
              <w:jc w:val="center"/>
              <w:rPr/>
            </w:pPr>
            <w:r w:rsidDel="00000000" w:rsidR="00000000" w:rsidRPr="00000000">
              <w:rPr>
                <w:rFonts w:ascii="Arial" w:cs="Arial" w:eastAsia="Arial" w:hAnsi="Arial"/>
                <w:b w:val="1"/>
                <w:bCs w:val="1"/>
                <w:color w:val="ffffff"/>
                <w:sz w:val="19"/>
                <w:szCs w:val="19"/>
                <w:rtl w:val="0"/>
              </w:rPr>
              <w:t xml:space="preserve">Library / Tool</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30.0" w:type="dxa"/>
              <w:bottom w:w="80.0" w:type="dxa"/>
              <w:right w:w="130.0" w:type="dxa"/>
            </w:tcMar>
          </w:tcPr>
          <w:p w:rsidR="00000000" w:rsidDel="00000000" w:rsidP="00000000" w:rsidRDefault="00000000" w:rsidRPr="00000000" w14:paraId="000002E1">
            <w:pPr>
              <w:jc w:val="center"/>
              <w:rPr/>
            </w:pPr>
            <w:r w:rsidDel="00000000" w:rsidR="00000000" w:rsidRPr="00000000">
              <w:rPr>
                <w:rFonts w:ascii="Arial" w:cs="Arial" w:eastAsia="Arial" w:hAnsi="Arial"/>
                <w:b w:val="1"/>
                <w:bCs w:val="1"/>
                <w:color w:val="ffffff"/>
                <w:sz w:val="19"/>
                <w:szCs w:val="19"/>
                <w:rtl w:val="0"/>
              </w:rPr>
              <w:t xml:space="preserve">Version</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30.0" w:type="dxa"/>
              <w:bottom w:w="80.0" w:type="dxa"/>
              <w:right w:w="130.0" w:type="dxa"/>
            </w:tcMar>
          </w:tcPr>
          <w:p w:rsidR="00000000" w:rsidDel="00000000" w:rsidP="00000000" w:rsidRDefault="00000000" w:rsidRPr="00000000" w14:paraId="000002E2">
            <w:pPr>
              <w:jc w:val="center"/>
              <w:rPr/>
            </w:pPr>
            <w:r w:rsidDel="00000000" w:rsidR="00000000" w:rsidRPr="00000000">
              <w:rPr>
                <w:rFonts w:ascii="Arial" w:cs="Arial" w:eastAsia="Arial" w:hAnsi="Arial"/>
                <w:b w:val="1"/>
                <w:bCs w:val="1"/>
                <w:color w:val="ffffff"/>
                <w:sz w:val="19"/>
                <w:szCs w:val="19"/>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E3">
            <w:pPr>
              <w:rPr/>
            </w:pPr>
            <w:r w:rsidDel="00000000" w:rsidR="00000000" w:rsidRPr="00000000">
              <w:rPr>
                <w:rFonts w:ascii="Arial" w:cs="Arial" w:eastAsia="Arial" w:hAnsi="Arial"/>
                <w:b w:val="0"/>
                <w:bCs w:val="0"/>
                <w:color w:val="000000"/>
                <w:sz w:val="19"/>
                <w:szCs w:val="19"/>
                <w:rtl w:val="0"/>
              </w:rPr>
              <w:t xml:space="preserve">Model loading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E4">
            <w:pPr>
              <w:rPr/>
            </w:pPr>
            <w:r w:rsidDel="00000000" w:rsidR="00000000" w:rsidRPr="00000000">
              <w:rPr>
                <w:rFonts w:ascii="Arial" w:cs="Arial" w:eastAsia="Arial" w:hAnsi="Arial"/>
                <w:b w:val="0"/>
                <w:bCs w:val="0"/>
                <w:color w:val="000000"/>
                <w:sz w:val="19"/>
                <w:szCs w:val="19"/>
                <w:rtl w:val="0"/>
              </w:rPr>
              <w:t xml:space="preserve">HuggingFace Transformers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E5">
            <w:pPr>
              <w:rPr/>
            </w:pPr>
            <w:r w:rsidDel="00000000" w:rsidR="00000000" w:rsidRPr="00000000">
              <w:rPr>
                <w:rFonts w:ascii="Arial" w:cs="Arial" w:eastAsia="Arial" w:hAnsi="Arial"/>
                <w:b w:val="0"/>
                <w:bCs w:val="0"/>
                <w:color w:val="000000"/>
                <w:sz w:val="19"/>
                <w:szCs w:val="19"/>
                <w:rtl w:val="0"/>
              </w:rPr>
              <w:t xml:space="preserve">4.45+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E6">
            <w:pPr>
              <w:rPr/>
            </w:pPr>
            <w:r w:rsidDel="00000000" w:rsidR="00000000" w:rsidRPr="00000000">
              <w:rPr>
                <w:rFonts w:ascii="Arial" w:cs="Arial" w:eastAsia="Arial" w:hAnsi="Arial"/>
                <w:b w:val="0"/>
                <w:bCs w:val="0"/>
                <w:color w:val="000000"/>
                <w:sz w:val="19"/>
                <w:szCs w:val="19"/>
                <w:rtl w:val="0"/>
              </w:rPr>
              <w:t xml:space="preserve">BioMistral-7B, Meditron-7B, Llama-3.1-8B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2E7">
            <w:pPr>
              <w:rPr/>
            </w:pPr>
            <w:r w:rsidDel="00000000" w:rsidR="00000000" w:rsidRPr="00000000">
              <w:rPr>
                <w:rFonts w:ascii="Arial" w:cs="Arial" w:eastAsia="Arial" w:hAnsi="Arial"/>
                <w:b w:val="0"/>
                <w:bCs w:val="0"/>
                <w:color w:val="000000"/>
                <w:sz w:val="19"/>
                <w:szCs w:val="19"/>
                <w:rtl w:val="0"/>
              </w:rPr>
              <w:t xml:space="preserve">Unlearning baselines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2E8">
            <w:pPr>
              <w:rPr/>
            </w:pPr>
            <w:r w:rsidDel="00000000" w:rsidR="00000000" w:rsidRPr="00000000">
              <w:rPr>
                <w:rFonts w:ascii="Arial" w:cs="Arial" w:eastAsia="Arial" w:hAnsi="Arial"/>
                <w:b w:val="0"/>
                <w:bCs w:val="0"/>
                <w:color w:val="000000"/>
                <w:sz w:val="19"/>
                <w:szCs w:val="19"/>
                <w:rtl w:val="0"/>
              </w:rPr>
              <w:t xml:space="preserve">OpenUnlearning (Dorna et 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2E9">
            <w:pPr>
              <w:rPr/>
            </w:pPr>
            <w:r w:rsidDel="00000000" w:rsidR="00000000" w:rsidRPr="00000000">
              <w:rPr>
                <w:rFonts w:ascii="Arial" w:cs="Arial" w:eastAsia="Arial" w:hAnsi="Arial"/>
                <w:b w:val="0"/>
                <w:bCs w:val="0"/>
                <w:color w:val="000000"/>
                <w:sz w:val="19"/>
                <w:szCs w:val="19"/>
                <w:rtl w:val="0"/>
              </w:rPr>
              <w:t xml:space="preserve">GitHub (latest)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2EA">
            <w:pPr>
              <w:rPr/>
            </w:pPr>
            <w:r w:rsidDel="00000000" w:rsidR="00000000" w:rsidRPr="00000000">
              <w:rPr>
                <w:rFonts w:ascii="Arial" w:cs="Arial" w:eastAsia="Arial" w:hAnsi="Arial"/>
                <w:b w:val="0"/>
                <w:bCs w:val="0"/>
                <w:color w:val="000000"/>
                <w:sz w:val="19"/>
                <w:szCs w:val="19"/>
                <w:rtl w:val="0"/>
              </w:rPr>
              <w:t xml:space="preserve">GA, GD, NPO, RMU, SU, WHP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EB">
            <w:pPr>
              <w:rPr/>
            </w:pPr>
            <w:r w:rsidDel="00000000" w:rsidR="00000000" w:rsidRPr="00000000">
              <w:rPr>
                <w:rFonts w:ascii="Arial" w:cs="Arial" w:eastAsia="Arial" w:hAnsi="Arial"/>
                <w:b w:val="0"/>
                <w:bCs w:val="0"/>
                <w:color w:val="000000"/>
                <w:sz w:val="19"/>
                <w:szCs w:val="19"/>
                <w:rtl w:val="0"/>
              </w:rPr>
              <w:t xml:space="preserve">UMLS graph queries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EC">
            <w:pPr>
              <w:rPr/>
            </w:pPr>
            <w:r w:rsidDel="00000000" w:rsidR="00000000" w:rsidRPr="00000000">
              <w:rPr>
                <w:rFonts w:ascii="Arial" w:cs="Arial" w:eastAsia="Arial" w:hAnsi="Arial"/>
                <w:b w:val="0"/>
                <w:bCs w:val="0"/>
                <w:color w:val="000000"/>
                <w:sz w:val="19"/>
                <w:szCs w:val="19"/>
                <w:rtl w:val="0"/>
              </w:rPr>
              <w:t xml:space="preserve">NLM UMLS Metathesaurus REST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ED">
            <w:pPr>
              <w:rPr/>
            </w:pPr>
            <w:r w:rsidDel="00000000" w:rsidR="00000000" w:rsidRPr="00000000">
              <w:rPr>
                <w:rFonts w:ascii="Arial" w:cs="Arial" w:eastAsia="Arial" w:hAnsi="Arial"/>
                <w:b w:val="0"/>
                <w:bCs w:val="0"/>
                <w:color w:val="000000"/>
                <w:sz w:val="19"/>
                <w:szCs w:val="19"/>
                <w:rtl w:val="0"/>
              </w:rPr>
              <w:t xml:space="preserve">2025 release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EE">
            <w:pPr>
              <w:rPr/>
            </w:pPr>
            <w:r w:rsidDel="00000000" w:rsidR="00000000" w:rsidRPr="00000000">
              <w:rPr>
                <w:rFonts w:ascii="Arial" w:cs="Arial" w:eastAsia="Arial" w:hAnsi="Arial"/>
                <w:b w:val="0"/>
                <w:bCs w:val="0"/>
                <w:color w:val="000000"/>
                <w:sz w:val="19"/>
                <w:szCs w:val="19"/>
                <w:rtl w:val="0"/>
              </w:rPr>
              <w:t xml:space="preserve">OGFR boundary construction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2EF">
            <w:pPr>
              <w:rPr/>
            </w:pPr>
            <w:r w:rsidDel="00000000" w:rsidR="00000000" w:rsidRPr="00000000">
              <w:rPr>
                <w:rFonts w:ascii="Arial" w:cs="Arial" w:eastAsia="Arial" w:hAnsi="Arial"/>
                <w:b w:val="0"/>
                <w:bCs w:val="0"/>
                <w:color w:val="000000"/>
                <w:sz w:val="19"/>
                <w:szCs w:val="19"/>
                <w:rtl w:val="0"/>
              </w:rPr>
              <w:t xml:space="preserve">Drug verification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2F0">
            <w:pPr>
              <w:rPr/>
            </w:pPr>
            <w:r w:rsidDel="00000000" w:rsidR="00000000" w:rsidRPr="00000000">
              <w:rPr>
                <w:rFonts w:ascii="Arial" w:cs="Arial" w:eastAsia="Arial" w:hAnsi="Arial"/>
                <w:b w:val="0"/>
                <w:bCs w:val="0"/>
                <w:color w:val="000000"/>
                <w:sz w:val="19"/>
                <w:szCs w:val="19"/>
                <w:rtl w:val="0"/>
              </w:rPr>
              <w:t xml:space="preserve">DrugBank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2F1">
            <w:pPr>
              <w:rPr/>
            </w:pPr>
            <w:r w:rsidDel="00000000" w:rsidR="00000000" w:rsidRPr="00000000">
              <w:rPr>
                <w:rFonts w:ascii="Arial" w:cs="Arial" w:eastAsia="Arial" w:hAnsi="Arial"/>
                <w:b w:val="0"/>
                <w:bCs w:val="0"/>
                <w:color w:val="000000"/>
                <w:sz w:val="19"/>
                <w:szCs w:val="19"/>
                <w:rtl w:val="0"/>
              </w:rPr>
              <w:t xml:space="preserve">v5.1+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2F2">
            <w:pPr>
              <w:rPr/>
            </w:pPr>
            <w:r w:rsidDel="00000000" w:rsidR="00000000" w:rsidRPr="00000000">
              <w:rPr>
                <w:rFonts w:ascii="Arial" w:cs="Arial" w:eastAsia="Arial" w:hAnsi="Arial"/>
                <w:b w:val="0"/>
                <w:bCs w:val="0"/>
                <w:color w:val="000000"/>
                <w:sz w:val="19"/>
                <w:szCs w:val="19"/>
                <w:rtl w:val="0"/>
              </w:rPr>
              <w:t xml:space="preserve">IFE pharmacological fact ground truth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F3">
            <w:pPr>
              <w:rPr/>
            </w:pPr>
            <w:r w:rsidDel="00000000" w:rsidR="00000000" w:rsidRPr="00000000">
              <w:rPr>
                <w:rFonts w:ascii="Arial" w:cs="Arial" w:eastAsia="Arial" w:hAnsi="Arial"/>
                <w:b w:val="0"/>
                <w:bCs w:val="0"/>
                <w:color w:val="000000"/>
                <w:sz w:val="19"/>
                <w:szCs w:val="19"/>
                <w:rtl w:val="0"/>
              </w:rPr>
              <w:t xml:space="preserve">Drug normalization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F4">
            <w:pPr>
              <w:rPr/>
            </w:pPr>
            <w:r w:rsidDel="00000000" w:rsidR="00000000" w:rsidRPr="00000000">
              <w:rPr>
                <w:rFonts w:ascii="Arial" w:cs="Arial" w:eastAsia="Arial" w:hAnsi="Arial"/>
                <w:b w:val="0"/>
                <w:bCs w:val="0"/>
                <w:color w:val="000000"/>
                <w:sz w:val="19"/>
                <w:szCs w:val="19"/>
                <w:rtl w:val="0"/>
              </w:rPr>
              <w:t xml:space="preserve">NLM RxNorm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F5">
            <w:pPr>
              <w:rPr/>
            </w:pPr>
            <w:r w:rsidDel="00000000" w:rsidR="00000000" w:rsidRPr="00000000">
              <w:rPr>
                <w:rFonts w:ascii="Arial" w:cs="Arial" w:eastAsia="Arial" w:hAnsi="Arial"/>
                <w:b w:val="0"/>
                <w:bCs w:val="0"/>
                <w:color w:val="000000"/>
                <w:sz w:val="19"/>
                <w:szCs w:val="19"/>
                <w:rtl w:val="0"/>
              </w:rPr>
              <w:t xml:space="preserve">Current release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F6">
            <w:pPr>
              <w:rPr/>
            </w:pPr>
            <w:r w:rsidDel="00000000" w:rsidR="00000000" w:rsidRPr="00000000">
              <w:rPr>
                <w:rFonts w:ascii="Arial" w:cs="Arial" w:eastAsia="Arial" w:hAnsi="Arial"/>
                <w:b w:val="0"/>
                <w:bCs w:val="0"/>
                <w:color w:val="000000"/>
                <w:sz w:val="19"/>
                <w:szCs w:val="19"/>
                <w:rtl w:val="0"/>
              </w:rPr>
              <w:t xml:space="preserve">Drug name normalization; dosage range verification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2F7">
            <w:pPr>
              <w:rPr/>
            </w:pPr>
            <w:r w:rsidDel="00000000" w:rsidR="00000000" w:rsidRPr="00000000">
              <w:rPr>
                <w:rFonts w:ascii="Arial" w:cs="Arial" w:eastAsia="Arial" w:hAnsi="Arial"/>
                <w:b w:val="0"/>
                <w:bCs w:val="0"/>
                <w:color w:val="000000"/>
                <w:sz w:val="19"/>
                <w:szCs w:val="19"/>
                <w:rtl w:val="0"/>
              </w:rPr>
              <w:t xml:space="preserve">Residual stream extraction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2F8">
            <w:pPr>
              <w:rPr/>
            </w:pPr>
            <w:r w:rsidDel="00000000" w:rsidR="00000000" w:rsidRPr="00000000">
              <w:rPr>
                <w:rFonts w:ascii="Arial" w:cs="Arial" w:eastAsia="Arial" w:hAnsi="Arial"/>
                <w:b w:val="0"/>
                <w:bCs w:val="0"/>
                <w:color w:val="000000"/>
                <w:sz w:val="19"/>
                <w:szCs w:val="19"/>
                <w:rtl w:val="0"/>
              </w:rPr>
              <w:t xml:space="preserve">TransformerLens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2F9">
            <w:pPr>
              <w:rPr/>
            </w:pPr>
            <w:r w:rsidDel="00000000" w:rsidR="00000000" w:rsidRPr="00000000">
              <w:rPr>
                <w:rFonts w:ascii="Arial" w:cs="Arial" w:eastAsia="Arial" w:hAnsi="Arial"/>
                <w:b w:val="0"/>
                <w:bCs w:val="0"/>
                <w:color w:val="000000"/>
                <w:sz w:val="19"/>
                <w:szCs w:val="19"/>
                <w:rtl w:val="0"/>
              </w:rPr>
              <w:t xml:space="preserve">1.18+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2FA">
            <w:pPr>
              <w:rPr/>
            </w:pPr>
            <w:r w:rsidDel="00000000" w:rsidR="00000000" w:rsidRPr="00000000">
              <w:rPr>
                <w:rFonts w:ascii="Arial" w:cs="Arial" w:eastAsia="Arial" w:hAnsi="Arial"/>
                <w:b w:val="0"/>
                <w:bCs w:val="0"/>
                <w:color w:val="000000"/>
                <w:sz w:val="19"/>
                <w:szCs w:val="19"/>
                <w:rtl w:val="0"/>
              </w:rPr>
              <w:t xml:space="preserve">CLMI activation extraction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FB">
            <w:pPr>
              <w:rPr/>
            </w:pPr>
            <w:r w:rsidDel="00000000" w:rsidR="00000000" w:rsidRPr="00000000">
              <w:rPr>
                <w:rFonts w:ascii="Arial" w:cs="Arial" w:eastAsia="Arial" w:hAnsi="Arial"/>
                <w:b w:val="0"/>
                <w:bCs w:val="0"/>
                <w:color w:val="000000"/>
                <w:sz w:val="19"/>
                <w:szCs w:val="19"/>
                <w:rtl w:val="0"/>
              </w:rPr>
              <w:t xml:space="preserve">Probing classifiers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FC">
            <w:pPr>
              <w:rPr/>
            </w:pPr>
            <w:r w:rsidDel="00000000" w:rsidR="00000000" w:rsidRPr="00000000">
              <w:rPr>
                <w:rFonts w:ascii="Arial" w:cs="Arial" w:eastAsia="Arial" w:hAnsi="Arial"/>
                <w:b w:val="0"/>
                <w:bCs w:val="0"/>
                <w:color w:val="000000"/>
                <w:sz w:val="19"/>
                <w:szCs w:val="19"/>
                <w:rtl w:val="0"/>
              </w:rPr>
              <w:t xml:space="preserve">scikit-learn (sklearn)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FD">
            <w:pPr>
              <w:rPr/>
            </w:pPr>
            <w:r w:rsidDel="00000000" w:rsidR="00000000" w:rsidRPr="00000000">
              <w:rPr>
                <w:rFonts w:ascii="Arial" w:cs="Arial" w:eastAsia="Arial" w:hAnsi="Arial"/>
                <w:b w:val="0"/>
                <w:bCs w:val="0"/>
                <w:color w:val="000000"/>
                <w:sz w:val="19"/>
                <w:szCs w:val="19"/>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2FE">
            <w:pPr>
              <w:rPr/>
            </w:pPr>
            <w:r w:rsidDel="00000000" w:rsidR="00000000" w:rsidRPr="00000000">
              <w:rPr>
                <w:rFonts w:ascii="Arial" w:cs="Arial" w:eastAsia="Arial" w:hAnsi="Arial"/>
                <w:b w:val="0"/>
                <w:bCs w:val="0"/>
                <w:color w:val="000000"/>
                <w:sz w:val="19"/>
                <w:szCs w:val="19"/>
                <w:rtl w:val="0"/>
              </w:rPr>
              <w:t xml:space="preserve">CLMI: LogisticRegression(C=1.0)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2FF">
            <w:pPr>
              <w:rPr/>
            </w:pPr>
            <w:r w:rsidDel="00000000" w:rsidR="00000000" w:rsidRPr="00000000">
              <w:rPr>
                <w:rFonts w:ascii="Arial" w:cs="Arial" w:eastAsia="Arial" w:hAnsi="Arial"/>
                <w:b w:val="0"/>
                <w:bCs w:val="0"/>
                <w:color w:val="000000"/>
                <w:sz w:val="19"/>
                <w:szCs w:val="19"/>
                <w:rtl w:val="0"/>
              </w:rPr>
              <w:t xml:space="preserve">ConceptVector 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300">
            <w:pPr>
              <w:rPr/>
            </w:pPr>
            <w:r w:rsidDel="00000000" w:rsidR="00000000" w:rsidRPr="00000000">
              <w:rPr>
                <w:rFonts w:ascii="Arial" w:cs="Arial" w:eastAsia="Arial" w:hAnsi="Arial"/>
                <w:b w:val="0"/>
                <w:bCs w:val="0"/>
                <w:color w:val="000000"/>
                <w:sz w:val="19"/>
                <w:szCs w:val="19"/>
                <w:rtl w:val="0"/>
              </w:rPr>
              <w:t xml:space="preserve">Hong et al. EMNLP 2025 codebase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301">
            <w:pPr>
              <w:rPr/>
            </w:pPr>
            <w:r w:rsidDel="00000000" w:rsidR="00000000" w:rsidRPr="00000000">
              <w:rPr>
                <w:rFonts w:ascii="Arial" w:cs="Arial" w:eastAsia="Arial" w:hAnsi="Arial"/>
                <w:b w:val="0"/>
                <w:bCs w:val="0"/>
                <w:color w:val="000000"/>
                <w:sz w:val="19"/>
                <w:szCs w:val="19"/>
                <w:rtl w:val="0"/>
              </w:rPr>
              <w:t xml:space="preserve">GitHub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302">
            <w:pPr>
              <w:rPr/>
            </w:pPr>
            <w:r w:rsidDel="00000000" w:rsidR="00000000" w:rsidRPr="00000000">
              <w:rPr>
                <w:rFonts w:ascii="Arial" w:cs="Arial" w:eastAsia="Arial" w:hAnsi="Arial"/>
                <w:b w:val="0"/>
                <w:bCs w:val="0"/>
                <w:color w:val="000000"/>
                <w:sz w:val="19"/>
                <w:szCs w:val="19"/>
                <w:rtl w:val="0"/>
              </w:rPr>
              <w:t xml:space="preserve">CLMI construct validity cross-check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303">
            <w:pPr>
              <w:rPr/>
            </w:pPr>
            <w:r w:rsidDel="00000000" w:rsidR="00000000" w:rsidRPr="00000000">
              <w:rPr>
                <w:rFonts w:ascii="Arial" w:cs="Arial" w:eastAsia="Arial" w:hAnsi="Arial"/>
                <w:b w:val="0"/>
                <w:bCs w:val="0"/>
                <w:color w:val="000000"/>
                <w:sz w:val="19"/>
                <w:szCs w:val="19"/>
                <w:rtl w:val="0"/>
              </w:rPr>
              <w:t xml:space="preserve">Medical utility evaluation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304">
            <w:pPr>
              <w:rPr/>
            </w:pPr>
            <w:r w:rsidDel="00000000" w:rsidR="00000000" w:rsidRPr="00000000">
              <w:rPr>
                <w:rFonts w:ascii="Arial" w:cs="Arial" w:eastAsia="Arial" w:hAnsi="Arial"/>
                <w:b w:val="0"/>
                <w:bCs w:val="0"/>
                <w:color w:val="000000"/>
                <w:sz w:val="19"/>
                <w:szCs w:val="19"/>
                <w:rtl w:val="0"/>
              </w:rPr>
              <w:t xml:space="preserve">lm-evaluation-harness (EleutherAI)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305">
            <w:pPr>
              <w:rPr/>
            </w:pPr>
            <w:r w:rsidDel="00000000" w:rsidR="00000000" w:rsidRPr="00000000">
              <w:rPr>
                <w:rFonts w:ascii="Arial" w:cs="Arial" w:eastAsia="Arial" w:hAnsi="Arial"/>
                <w:b w:val="0"/>
                <w:bCs w:val="0"/>
                <w:color w:val="000000"/>
                <w:sz w:val="19"/>
                <w:szCs w:val="19"/>
                <w:rtl w:val="0"/>
              </w:rPr>
              <w:t xml:space="preserve">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306">
            <w:pPr>
              <w:rPr/>
            </w:pPr>
            <w:r w:rsidDel="00000000" w:rsidR="00000000" w:rsidRPr="00000000">
              <w:rPr>
                <w:rFonts w:ascii="Arial" w:cs="Arial" w:eastAsia="Arial" w:hAnsi="Arial"/>
                <w:b w:val="0"/>
                <w:bCs w:val="0"/>
                <w:color w:val="000000"/>
                <w:sz w:val="19"/>
                <w:szCs w:val="19"/>
                <w:rtl w:val="0"/>
              </w:rPr>
              <w:t xml:space="preserve">MedQA-USMLE, MedMCQA, MMLU-Medical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307">
            <w:pPr>
              <w:rPr/>
            </w:pPr>
            <w:r w:rsidDel="00000000" w:rsidR="00000000" w:rsidRPr="00000000">
              <w:rPr>
                <w:rFonts w:ascii="Arial" w:cs="Arial" w:eastAsia="Arial" w:hAnsi="Arial"/>
                <w:b w:val="0"/>
                <w:bCs w:val="0"/>
                <w:color w:val="000000"/>
                <w:sz w:val="19"/>
                <w:szCs w:val="19"/>
                <w:rtl w:val="0"/>
              </w:rPr>
              <w:t xml:space="preserve">Dataset annotation oracle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308">
            <w:pPr>
              <w:rPr/>
            </w:pPr>
            <w:r w:rsidDel="00000000" w:rsidR="00000000" w:rsidRPr="00000000">
              <w:rPr>
                <w:rFonts w:ascii="Arial" w:cs="Arial" w:eastAsia="Arial" w:hAnsi="Arial"/>
                <w:b w:val="0"/>
                <w:bCs w:val="0"/>
                <w:color w:val="000000"/>
                <w:sz w:val="19"/>
                <w:szCs w:val="19"/>
                <w:rtl w:val="0"/>
              </w:rPr>
              <w:t xml:space="preserve">Anthropic API (Claude 3.5 Sonnet)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309">
            <w:pPr>
              <w:rPr/>
            </w:pPr>
            <w:r w:rsidDel="00000000" w:rsidR="00000000" w:rsidRPr="00000000">
              <w:rPr>
                <w:rFonts w:ascii="Arial" w:cs="Arial" w:eastAsia="Arial" w:hAnsi="Arial"/>
                <w:b w:val="0"/>
                <w:bCs w:val="0"/>
                <w:color w:val="000000"/>
                <w:sz w:val="19"/>
                <w:szCs w:val="19"/>
                <w:rtl w:val="0"/>
              </w:rPr>
              <w:t xml:space="preserve">claude-sonnet-4-20250514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30A">
            <w:pPr>
              <w:rPr/>
            </w:pPr>
            <w:r w:rsidDel="00000000" w:rsidR="00000000" w:rsidRPr="00000000">
              <w:rPr>
                <w:rFonts w:ascii="Arial" w:cs="Arial" w:eastAsia="Arial" w:hAnsi="Arial"/>
                <w:b w:val="0"/>
                <w:bCs w:val="0"/>
                <w:color w:val="000000"/>
                <w:sz w:val="19"/>
                <w:szCs w:val="19"/>
                <w:rtl w:val="0"/>
              </w:rPr>
              <w:t xml:space="preserve">BioUnlearn-Bench silver label generation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30B">
            <w:pPr>
              <w:rPr/>
            </w:pPr>
            <w:r w:rsidDel="00000000" w:rsidR="00000000" w:rsidRPr="00000000">
              <w:rPr>
                <w:rFonts w:ascii="Arial" w:cs="Arial" w:eastAsia="Arial" w:hAnsi="Arial"/>
                <w:b w:val="0"/>
                <w:bCs w:val="0"/>
                <w:color w:val="000000"/>
                <w:sz w:val="19"/>
                <w:szCs w:val="19"/>
                <w:rtl w:val="0"/>
              </w:rPr>
              <w:t xml:space="preserve">Inter-annotator agreement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30C">
            <w:pPr>
              <w:rPr/>
            </w:pPr>
            <w:r w:rsidDel="00000000" w:rsidR="00000000" w:rsidRPr="00000000">
              <w:rPr>
                <w:rFonts w:ascii="Arial" w:cs="Arial" w:eastAsia="Arial" w:hAnsi="Arial"/>
                <w:b w:val="0"/>
                <w:bCs w:val="0"/>
                <w:color w:val="000000"/>
                <w:sz w:val="19"/>
                <w:szCs w:val="19"/>
                <w:rtl w:val="0"/>
              </w:rPr>
              <w:t xml:space="preserve">krippendorff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30D">
            <w:pPr>
              <w:rPr/>
            </w:pPr>
            <w:r w:rsidDel="00000000" w:rsidR="00000000" w:rsidRPr="00000000">
              <w:rPr>
                <w:rFonts w:ascii="Arial" w:cs="Arial" w:eastAsia="Arial" w:hAnsi="Arial"/>
                <w:b w:val="0"/>
                <w:bCs w:val="0"/>
                <w:color w:val="000000"/>
                <w:sz w:val="19"/>
                <w:szCs w:val="19"/>
                <w:rtl w:val="0"/>
              </w:rPr>
              <w:t xml:space="preserve">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30E">
            <w:pPr>
              <w:rPr/>
            </w:pPr>
            <w:r w:rsidDel="00000000" w:rsidR="00000000" w:rsidRPr="00000000">
              <w:rPr>
                <w:rFonts w:ascii="Arial" w:cs="Arial" w:eastAsia="Arial" w:hAnsi="Arial"/>
                <w:b w:val="0"/>
                <w:bCs w:val="0"/>
                <w:color w:val="000000"/>
                <w:sz w:val="19"/>
                <w:szCs w:val="19"/>
                <w:rtl w:val="0"/>
              </w:rPr>
              <w:t xml:space="preserve">Cohen’s κ for human spot-check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30F">
            <w:pPr>
              <w:rPr/>
            </w:pPr>
            <w:r w:rsidDel="00000000" w:rsidR="00000000" w:rsidRPr="00000000">
              <w:rPr>
                <w:rFonts w:ascii="Arial" w:cs="Arial" w:eastAsia="Arial" w:hAnsi="Arial"/>
                <w:b w:val="0"/>
                <w:bCs w:val="0"/>
                <w:color w:val="000000"/>
                <w:sz w:val="19"/>
                <w:szCs w:val="19"/>
                <w:rtl w:val="0"/>
              </w:rPr>
              <w:t xml:space="preserve">TOFU evaluation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310">
            <w:pPr>
              <w:rPr/>
            </w:pPr>
            <w:r w:rsidDel="00000000" w:rsidR="00000000" w:rsidRPr="00000000">
              <w:rPr>
                <w:rFonts w:ascii="Arial" w:cs="Arial" w:eastAsia="Arial" w:hAnsi="Arial"/>
                <w:b w:val="0"/>
                <w:bCs w:val="0"/>
                <w:color w:val="000000"/>
                <w:sz w:val="19"/>
                <w:szCs w:val="19"/>
                <w:rtl w:val="0"/>
              </w:rPr>
              <w:t xml:space="preserve">TOFU official evaluation scripts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311">
            <w:pPr>
              <w:rPr/>
            </w:pPr>
            <w:r w:rsidDel="00000000" w:rsidR="00000000" w:rsidRPr="00000000">
              <w:rPr>
                <w:rFonts w:ascii="Arial" w:cs="Arial" w:eastAsia="Arial" w:hAnsi="Arial"/>
                <w:b w:val="0"/>
                <w:bCs w:val="0"/>
                <w:color w:val="000000"/>
                <w:sz w:val="19"/>
                <w:szCs w:val="19"/>
                <w:rtl w:val="0"/>
              </w:rPr>
              <w:t xml:space="preserve">GitHub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312">
            <w:pPr>
              <w:rPr/>
            </w:pPr>
            <w:r w:rsidDel="00000000" w:rsidR="00000000" w:rsidRPr="00000000">
              <w:rPr>
                <w:rFonts w:ascii="Arial" w:cs="Arial" w:eastAsia="Arial" w:hAnsi="Arial"/>
                <w:b w:val="0"/>
                <w:bCs w:val="0"/>
                <w:color w:val="000000"/>
                <w:sz w:val="19"/>
                <w:szCs w:val="19"/>
                <w:rtl w:val="0"/>
              </w:rPr>
              <w:t xml:space="preserve">FQ, RQ, MIA metrics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313">
            <w:pPr>
              <w:rPr/>
            </w:pPr>
            <w:r w:rsidDel="00000000" w:rsidR="00000000" w:rsidRPr="00000000">
              <w:rPr>
                <w:rFonts w:ascii="Arial" w:cs="Arial" w:eastAsia="Arial" w:hAnsi="Arial"/>
                <w:b w:val="0"/>
                <w:bCs w:val="0"/>
                <w:color w:val="000000"/>
                <w:sz w:val="19"/>
                <w:szCs w:val="19"/>
                <w:rtl w:val="0"/>
              </w:rPr>
              <w:t xml:space="preserve">WMDP evaluation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314">
            <w:pPr>
              <w:rPr/>
            </w:pPr>
            <w:r w:rsidDel="00000000" w:rsidR="00000000" w:rsidRPr="00000000">
              <w:rPr>
                <w:rFonts w:ascii="Arial" w:cs="Arial" w:eastAsia="Arial" w:hAnsi="Arial"/>
                <w:b w:val="0"/>
                <w:bCs w:val="0"/>
                <w:color w:val="000000"/>
                <w:sz w:val="19"/>
                <w:szCs w:val="19"/>
                <w:rtl w:val="0"/>
              </w:rPr>
              <w:t xml:space="preserve">WMDP official evaluation scripts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315">
            <w:pPr>
              <w:rPr/>
            </w:pPr>
            <w:r w:rsidDel="00000000" w:rsidR="00000000" w:rsidRPr="00000000">
              <w:rPr>
                <w:rFonts w:ascii="Arial" w:cs="Arial" w:eastAsia="Arial" w:hAnsi="Arial"/>
                <w:b w:val="0"/>
                <w:bCs w:val="0"/>
                <w:color w:val="000000"/>
                <w:sz w:val="19"/>
                <w:szCs w:val="19"/>
                <w:rtl w:val="0"/>
              </w:rPr>
              <w:t xml:space="preserve">GitHub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316">
            <w:pPr>
              <w:rPr/>
            </w:pPr>
            <w:r w:rsidDel="00000000" w:rsidR="00000000" w:rsidRPr="00000000">
              <w:rPr>
                <w:rFonts w:ascii="Arial" w:cs="Arial" w:eastAsia="Arial" w:hAnsi="Arial"/>
                <w:b w:val="0"/>
                <w:bCs w:val="0"/>
                <w:color w:val="000000"/>
                <w:sz w:val="19"/>
                <w:szCs w:val="19"/>
                <w:rtl w:val="0"/>
              </w:rPr>
              <w:t xml:space="preserve">Accuracy on bio/chem/cyber splits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317">
            <w:pPr>
              <w:rPr/>
            </w:pPr>
            <w:r w:rsidDel="00000000" w:rsidR="00000000" w:rsidRPr="00000000">
              <w:rPr>
                <w:rFonts w:ascii="Arial" w:cs="Arial" w:eastAsia="Arial" w:hAnsi="Arial"/>
                <w:b w:val="0"/>
                <w:bCs w:val="0"/>
                <w:color w:val="000000"/>
                <w:sz w:val="19"/>
                <w:szCs w:val="19"/>
                <w:rtl w:val="0"/>
              </w:rPr>
              <w:t xml:space="preserve">DriftMedQA evaluation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318">
            <w:pPr>
              <w:rPr/>
            </w:pPr>
            <w:r w:rsidDel="00000000" w:rsidR="00000000" w:rsidRPr="00000000">
              <w:rPr>
                <w:rFonts w:ascii="Arial" w:cs="Arial" w:eastAsia="Arial" w:hAnsi="Arial"/>
                <w:b w:val="0"/>
                <w:bCs w:val="0"/>
                <w:color w:val="000000"/>
                <w:sz w:val="19"/>
                <w:szCs w:val="19"/>
                <w:rtl w:val="0"/>
              </w:rPr>
              <w:t xml:space="preserve">DriftMedQA official scripts (Wu et 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319">
            <w:pPr>
              <w:rPr/>
            </w:pPr>
            <w:r w:rsidDel="00000000" w:rsidR="00000000" w:rsidRPr="00000000">
              <w:rPr>
                <w:rFonts w:ascii="Arial" w:cs="Arial" w:eastAsia="Arial" w:hAnsi="Arial"/>
                <w:b w:val="0"/>
                <w:bCs w:val="0"/>
                <w:color w:val="000000"/>
                <w:sz w:val="19"/>
                <w:szCs w:val="19"/>
                <w:rtl w:val="0"/>
              </w:rPr>
              <w:t xml:space="preserve">GitHub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31A">
            <w:pPr>
              <w:rPr/>
            </w:pPr>
            <w:r w:rsidDel="00000000" w:rsidR="00000000" w:rsidRPr="00000000">
              <w:rPr>
                <w:rFonts w:ascii="Arial" w:cs="Arial" w:eastAsia="Arial" w:hAnsi="Arial"/>
                <w:b w:val="0"/>
                <w:bCs w:val="0"/>
                <w:color w:val="000000"/>
                <w:sz w:val="19"/>
                <w:szCs w:val="19"/>
                <w:rtl w:val="0"/>
              </w:rPr>
              <w:t xml:space="preserve">Temporal fidelity DEF evaluation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31B">
            <w:pPr>
              <w:rPr/>
            </w:pPr>
            <w:r w:rsidDel="00000000" w:rsidR="00000000" w:rsidRPr="00000000">
              <w:rPr>
                <w:rFonts w:ascii="Arial" w:cs="Arial" w:eastAsia="Arial" w:hAnsi="Arial"/>
                <w:b w:val="0"/>
                <w:bCs w:val="0"/>
                <w:color w:val="000000"/>
                <w:sz w:val="19"/>
                <w:szCs w:val="19"/>
                <w:rtl w:val="0"/>
              </w:rPr>
              <w:t xml:space="preserve">Experiment 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31C">
            <w:pPr>
              <w:rPr/>
            </w:pPr>
            <w:r w:rsidDel="00000000" w:rsidR="00000000" w:rsidRPr="00000000">
              <w:rPr>
                <w:rFonts w:ascii="Arial" w:cs="Arial" w:eastAsia="Arial" w:hAnsi="Arial"/>
                <w:b w:val="0"/>
                <w:bCs w:val="0"/>
                <w:color w:val="000000"/>
                <w:sz w:val="19"/>
                <w:szCs w:val="19"/>
                <w:rtl w:val="0"/>
              </w:rPr>
              <w:t xml:space="preserve">DVC (Data Version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31D">
            <w:pPr>
              <w:rPr/>
            </w:pPr>
            <w:r w:rsidDel="00000000" w:rsidR="00000000" w:rsidRPr="00000000">
              <w:rPr>
                <w:rFonts w:ascii="Arial" w:cs="Arial" w:eastAsia="Arial" w:hAnsi="Arial"/>
                <w:b w:val="0"/>
                <w:bCs w:val="0"/>
                <w:color w:val="000000"/>
                <w:sz w:val="19"/>
                <w:szCs w:val="19"/>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31E">
            <w:pPr>
              <w:rPr/>
            </w:pPr>
            <w:r w:rsidDel="00000000" w:rsidR="00000000" w:rsidRPr="00000000">
              <w:rPr>
                <w:rFonts w:ascii="Arial" w:cs="Arial" w:eastAsia="Arial" w:hAnsi="Arial"/>
                <w:b w:val="0"/>
                <w:bCs w:val="0"/>
                <w:color w:val="000000"/>
                <w:sz w:val="19"/>
                <w:szCs w:val="19"/>
                <w:rtl w:val="0"/>
              </w:rPr>
              <w:t xml:space="preserve">Dataset and checkpoint versioning</w:t>
            </w:r>
            <w:r w:rsidDel="00000000" w:rsidR="00000000" w:rsidRPr="00000000">
              <w:rPr>
                <w:rtl w:val="0"/>
              </w:rPr>
            </w:r>
          </w:p>
        </w:tc>
      </w:tr>
    </w:tbl>
    <w:p w:rsidR="00000000" w:rsidDel="00000000" w:rsidP="00000000" w:rsidRDefault="00000000" w:rsidRPr="00000000" w14:paraId="0000031F">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11.2  Compute Requirements</w:t>
      </w:r>
      <w:r w:rsidDel="00000000" w:rsidR="00000000" w:rsidRPr="00000000">
        <w:rPr>
          <w:rtl w:val="0"/>
        </w:rPr>
      </w:r>
    </w:p>
    <w:tbl>
      <w:tblPr>
        <w:tblStyle w:val="Table17"/>
        <w:tblW w:w="96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500"/>
        <w:gridCol w:w="1900"/>
        <w:gridCol w:w="3060"/>
        <w:tblGridChange w:id="0">
          <w:tblGrid>
            <w:gridCol w:w="3200"/>
            <w:gridCol w:w="1500"/>
            <w:gridCol w:w="1900"/>
            <w:gridCol w:w="3060"/>
          </w:tblGrid>
        </w:tblGridChange>
      </w:tblGrid>
      <w:tr>
        <w:trPr>
          <w:cantSplit w:val="0"/>
          <w:tblHeader w:val="1"/>
        </w:trPr>
        <w:tc>
          <w:tcPr>
            <w:tcBorders>
              <w:top w:color="1f3864" w:space="0" w:sz="4" w:val="single"/>
              <w:left w:color="1f3864" w:space="0" w:sz="4" w:val="single"/>
              <w:bottom w:color="1f3864" w:space="0" w:sz="4" w:val="single"/>
              <w:right w:color="1f3864" w:space="0" w:sz="4" w:val="single"/>
            </w:tcBorders>
            <w:shd w:fill="1f3864" w:val="clear"/>
            <w:tcMar>
              <w:top w:w="80.0" w:type="dxa"/>
              <w:left w:w="130.0" w:type="dxa"/>
              <w:bottom w:w="80.0" w:type="dxa"/>
              <w:right w:w="130.0" w:type="dxa"/>
            </w:tcMar>
          </w:tcPr>
          <w:p w:rsidR="00000000" w:rsidDel="00000000" w:rsidP="00000000" w:rsidRDefault="00000000" w:rsidRPr="00000000" w14:paraId="00000320">
            <w:pPr>
              <w:jc w:val="center"/>
              <w:rPr/>
            </w:pPr>
            <w:r w:rsidDel="00000000" w:rsidR="00000000" w:rsidRPr="00000000">
              <w:rPr>
                <w:rFonts w:ascii="Arial" w:cs="Arial" w:eastAsia="Arial" w:hAnsi="Arial"/>
                <w:b w:val="1"/>
                <w:bCs w:val="1"/>
                <w:color w:val="ffffff"/>
                <w:sz w:val="19"/>
                <w:szCs w:val="19"/>
                <w:rtl w:val="0"/>
              </w:rPr>
              <w:t xml:space="preserve">Experiment</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30.0" w:type="dxa"/>
              <w:bottom w:w="80.0" w:type="dxa"/>
              <w:right w:w="130.0" w:type="dxa"/>
            </w:tcMar>
          </w:tcPr>
          <w:p w:rsidR="00000000" w:rsidDel="00000000" w:rsidP="00000000" w:rsidRDefault="00000000" w:rsidRPr="00000000" w14:paraId="00000321">
            <w:pPr>
              <w:jc w:val="center"/>
              <w:rPr/>
            </w:pPr>
            <w:r w:rsidDel="00000000" w:rsidR="00000000" w:rsidRPr="00000000">
              <w:rPr>
                <w:rFonts w:ascii="Arial" w:cs="Arial" w:eastAsia="Arial" w:hAnsi="Arial"/>
                <w:b w:val="1"/>
                <w:bCs w:val="1"/>
                <w:color w:val="ffffff"/>
                <w:sz w:val="19"/>
                <w:szCs w:val="19"/>
                <w:rtl w:val="0"/>
              </w:rPr>
              <w:t xml:space="preserve">Est. GPU-Hours</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30.0" w:type="dxa"/>
              <w:bottom w:w="80.0" w:type="dxa"/>
              <w:right w:w="130.0" w:type="dxa"/>
            </w:tcMar>
          </w:tcPr>
          <w:p w:rsidR="00000000" w:rsidDel="00000000" w:rsidP="00000000" w:rsidRDefault="00000000" w:rsidRPr="00000000" w14:paraId="00000322">
            <w:pPr>
              <w:jc w:val="center"/>
              <w:rPr/>
            </w:pPr>
            <w:r w:rsidDel="00000000" w:rsidR="00000000" w:rsidRPr="00000000">
              <w:rPr>
                <w:rFonts w:ascii="Arial" w:cs="Arial" w:eastAsia="Arial" w:hAnsi="Arial"/>
                <w:b w:val="1"/>
                <w:bCs w:val="1"/>
                <w:color w:val="ffffff"/>
                <w:sz w:val="19"/>
                <w:szCs w:val="19"/>
                <w:rtl w:val="0"/>
              </w:rPr>
              <w:t xml:space="preserve">Hardware</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30.0" w:type="dxa"/>
              <w:bottom w:w="80.0" w:type="dxa"/>
              <w:right w:w="130.0" w:type="dxa"/>
            </w:tcMar>
          </w:tcPr>
          <w:p w:rsidR="00000000" w:rsidDel="00000000" w:rsidP="00000000" w:rsidRDefault="00000000" w:rsidRPr="00000000" w14:paraId="00000323">
            <w:pPr>
              <w:jc w:val="center"/>
              <w:rPr/>
            </w:pPr>
            <w:r w:rsidDel="00000000" w:rsidR="00000000" w:rsidRPr="00000000">
              <w:rPr>
                <w:rFonts w:ascii="Arial" w:cs="Arial" w:eastAsia="Arial" w:hAnsi="Arial"/>
                <w:b w:val="1"/>
                <w:bCs w:val="1"/>
                <w:color w:val="ffffff"/>
                <w:sz w:val="19"/>
                <w:szCs w:val="19"/>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324">
            <w:pPr>
              <w:rPr/>
            </w:pPr>
            <w:r w:rsidDel="00000000" w:rsidR="00000000" w:rsidRPr="00000000">
              <w:rPr>
                <w:rFonts w:ascii="Arial" w:cs="Arial" w:eastAsia="Arial" w:hAnsi="Arial"/>
                <w:b w:val="0"/>
                <w:bCs w:val="0"/>
                <w:color w:val="000000"/>
                <w:sz w:val="19"/>
                <w:szCs w:val="19"/>
                <w:rtl w:val="0"/>
              </w:rPr>
              <w:t xml:space="preserve">Pilot feasibility check (50 instances, 3 baselines)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325">
            <w:pPr>
              <w:rPr/>
            </w:pPr>
            <w:r w:rsidDel="00000000" w:rsidR="00000000" w:rsidRPr="00000000">
              <w:rPr>
                <w:rFonts w:ascii="Arial" w:cs="Arial" w:eastAsia="Arial" w:hAnsi="Arial"/>
                <w:b w:val="0"/>
                <w:bCs w:val="0"/>
                <w:color w:val="000000"/>
                <w:sz w:val="19"/>
                <w:szCs w:val="19"/>
                <w:rtl w:val="0"/>
              </w:rPr>
              <w:t xml:space="preserve">8h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326">
            <w:pPr>
              <w:rPr/>
            </w:pPr>
            <w:r w:rsidDel="00000000" w:rsidR="00000000" w:rsidRPr="00000000">
              <w:rPr>
                <w:rFonts w:ascii="Arial" w:cs="Arial" w:eastAsia="Arial" w:hAnsi="Arial"/>
                <w:b w:val="0"/>
                <w:bCs w:val="0"/>
                <w:color w:val="000000"/>
                <w:sz w:val="19"/>
                <w:szCs w:val="19"/>
                <w:rtl w:val="0"/>
              </w:rPr>
              <w:t xml:space="preserve">1× A100 80 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327">
            <w:pPr>
              <w:rPr/>
            </w:pPr>
            <w:r w:rsidDel="00000000" w:rsidR="00000000" w:rsidRPr="00000000">
              <w:rPr>
                <w:rFonts w:ascii="Arial" w:cs="Arial" w:eastAsia="Arial" w:hAnsi="Arial"/>
                <w:b w:val="0"/>
                <w:bCs w:val="0"/>
                <w:color w:val="000000"/>
                <w:sz w:val="19"/>
                <w:szCs w:val="19"/>
                <w:rtl w:val="0"/>
              </w:rPr>
              <w:t xml:space="preserve">Run this first; decision gate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328">
            <w:pPr>
              <w:rPr/>
            </w:pPr>
            <w:r w:rsidDel="00000000" w:rsidR="00000000" w:rsidRPr="00000000">
              <w:rPr>
                <w:rFonts w:ascii="Arial" w:cs="Arial" w:eastAsia="Arial" w:hAnsi="Arial"/>
                <w:b w:val="0"/>
                <w:bCs w:val="0"/>
                <w:color w:val="000000"/>
                <w:sz w:val="19"/>
                <w:szCs w:val="19"/>
                <w:rtl w:val="0"/>
              </w:rPr>
              <w:t xml:space="preserve">Diagnostic study — 6 baselines × 3 models, BioUnlearn-Bench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329">
            <w:pPr>
              <w:rPr/>
            </w:pPr>
            <w:r w:rsidDel="00000000" w:rsidR="00000000" w:rsidRPr="00000000">
              <w:rPr>
                <w:rFonts w:ascii="Arial" w:cs="Arial" w:eastAsia="Arial" w:hAnsi="Arial"/>
                <w:b w:val="0"/>
                <w:bCs w:val="0"/>
                <w:color w:val="000000"/>
                <w:sz w:val="19"/>
                <w:szCs w:val="19"/>
                <w:rtl w:val="0"/>
              </w:rPr>
              <w:t xml:space="preserve">90h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32A">
            <w:pPr>
              <w:rPr/>
            </w:pPr>
            <w:r w:rsidDel="00000000" w:rsidR="00000000" w:rsidRPr="00000000">
              <w:rPr>
                <w:rFonts w:ascii="Arial" w:cs="Arial" w:eastAsia="Arial" w:hAnsi="Arial"/>
                <w:b w:val="0"/>
                <w:bCs w:val="0"/>
                <w:color w:val="000000"/>
                <w:sz w:val="19"/>
                <w:szCs w:val="19"/>
                <w:rtl w:val="0"/>
              </w:rPr>
              <w:t xml:space="preserve">4× A100 80 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32B">
            <w:pPr>
              <w:rPr/>
            </w:pPr>
            <w:r w:rsidDel="00000000" w:rsidR="00000000" w:rsidRPr="00000000">
              <w:rPr>
                <w:rFonts w:ascii="Arial" w:cs="Arial" w:eastAsia="Arial" w:hAnsi="Arial"/>
                <w:b w:val="0"/>
                <w:bCs w:val="0"/>
                <w:color w:val="000000"/>
                <w:sz w:val="19"/>
                <w:szCs w:val="19"/>
                <w:rtl w:val="0"/>
              </w:rPr>
              <w:t xml:space="preserve">Most compute-intensive experiment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32C">
            <w:pPr>
              <w:rPr/>
            </w:pPr>
            <w:r w:rsidDel="00000000" w:rsidR="00000000" w:rsidRPr="00000000">
              <w:rPr>
                <w:rFonts w:ascii="Arial" w:cs="Arial" w:eastAsia="Arial" w:hAnsi="Arial"/>
                <w:b w:val="0"/>
                <w:bCs w:val="0"/>
                <w:color w:val="000000"/>
                <w:sz w:val="19"/>
                <w:szCs w:val="19"/>
                <w:rtl w:val="0"/>
              </w:rPr>
              <w:t xml:space="preserve">Diagnostic study — TOFU + WMDP-Bio baselines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32D">
            <w:pPr>
              <w:rPr/>
            </w:pPr>
            <w:r w:rsidDel="00000000" w:rsidR="00000000" w:rsidRPr="00000000">
              <w:rPr>
                <w:rFonts w:ascii="Arial" w:cs="Arial" w:eastAsia="Arial" w:hAnsi="Arial"/>
                <w:b w:val="0"/>
                <w:bCs w:val="0"/>
                <w:color w:val="000000"/>
                <w:sz w:val="19"/>
                <w:szCs w:val="19"/>
                <w:rtl w:val="0"/>
              </w:rPr>
              <w:t xml:space="preserve">30h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32E">
            <w:pPr>
              <w:rPr/>
            </w:pPr>
            <w:r w:rsidDel="00000000" w:rsidR="00000000" w:rsidRPr="00000000">
              <w:rPr>
                <w:rFonts w:ascii="Arial" w:cs="Arial" w:eastAsia="Arial" w:hAnsi="Arial"/>
                <w:b w:val="0"/>
                <w:bCs w:val="0"/>
                <w:color w:val="000000"/>
                <w:sz w:val="19"/>
                <w:szCs w:val="19"/>
                <w:rtl w:val="0"/>
              </w:rPr>
              <w:t xml:space="preserve">4× A100 80 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32F">
            <w:pPr>
              <w:rPr/>
            </w:pPr>
            <w:r w:rsidDel="00000000" w:rsidR="00000000" w:rsidRPr="00000000">
              <w:rPr>
                <w:rFonts w:ascii="Arial" w:cs="Arial" w:eastAsia="Arial" w:hAnsi="Arial"/>
                <w:b w:val="0"/>
                <w:bCs w:val="0"/>
                <w:color w:val="000000"/>
                <w:sz w:val="19"/>
                <w:szCs w:val="19"/>
                <w:rtl w:val="0"/>
              </w:rPr>
              <w:t xml:space="preserve">Reuses same baselines; parallel by dataset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330">
            <w:pPr>
              <w:rPr/>
            </w:pPr>
            <w:r w:rsidDel="00000000" w:rsidR="00000000" w:rsidRPr="00000000">
              <w:rPr>
                <w:rFonts w:ascii="Arial" w:cs="Arial" w:eastAsia="Arial" w:hAnsi="Arial"/>
                <w:b w:val="0"/>
                <w:bCs w:val="0"/>
                <w:color w:val="000000"/>
                <w:sz w:val="19"/>
                <w:szCs w:val="19"/>
                <w:rtl w:val="0"/>
              </w:rPr>
              <w:t xml:space="preserve">CLMI probe training (20 concepts × 3 models)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331">
            <w:pPr>
              <w:rPr/>
            </w:pPr>
            <w:r w:rsidDel="00000000" w:rsidR="00000000" w:rsidRPr="00000000">
              <w:rPr>
                <w:rFonts w:ascii="Arial" w:cs="Arial" w:eastAsia="Arial" w:hAnsi="Arial"/>
                <w:b w:val="0"/>
                <w:bCs w:val="0"/>
                <w:color w:val="000000"/>
                <w:sz w:val="19"/>
                <w:szCs w:val="19"/>
                <w:rtl w:val="0"/>
              </w:rPr>
              <w:t xml:space="preserve">16h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332">
            <w:pPr>
              <w:rPr/>
            </w:pPr>
            <w:r w:rsidDel="00000000" w:rsidR="00000000" w:rsidRPr="00000000">
              <w:rPr>
                <w:rFonts w:ascii="Arial" w:cs="Arial" w:eastAsia="Arial" w:hAnsi="Arial"/>
                <w:b w:val="0"/>
                <w:bCs w:val="0"/>
                <w:color w:val="000000"/>
                <w:sz w:val="19"/>
                <w:szCs w:val="19"/>
                <w:rtl w:val="0"/>
              </w:rPr>
              <w:t xml:space="preserve">1× A100 80 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333">
            <w:pPr>
              <w:rPr/>
            </w:pPr>
            <w:r w:rsidDel="00000000" w:rsidR="00000000" w:rsidRPr="00000000">
              <w:rPr>
                <w:rFonts w:ascii="Arial" w:cs="Arial" w:eastAsia="Arial" w:hAnsi="Arial"/>
                <w:b w:val="0"/>
                <w:bCs w:val="0"/>
                <w:color w:val="000000"/>
                <w:sz w:val="19"/>
                <w:szCs w:val="19"/>
                <w:rtl w:val="0"/>
              </w:rPr>
              <w:t xml:space="preserve">~48 min per concept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334">
            <w:pPr>
              <w:rPr/>
            </w:pPr>
            <w:r w:rsidDel="00000000" w:rsidR="00000000" w:rsidRPr="00000000">
              <w:rPr>
                <w:rFonts w:ascii="Arial" w:cs="Arial" w:eastAsia="Arial" w:hAnsi="Arial"/>
                <w:b w:val="0"/>
                <w:bCs w:val="0"/>
                <w:color w:val="000000"/>
                <w:sz w:val="19"/>
                <w:szCs w:val="19"/>
                <w:rtl w:val="0"/>
              </w:rPr>
              <w:t xml:space="preserve">BioUnlearn training (3 scenarios × 2 clinical models)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335">
            <w:pPr>
              <w:rPr/>
            </w:pPr>
            <w:r w:rsidDel="00000000" w:rsidR="00000000" w:rsidRPr="00000000">
              <w:rPr>
                <w:rFonts w:ascii="Arial" w:cs="Arial" w:eastAsia="Arial" w:hAnsi="Arial"/>
                <w:b w:val="0"/>
                <w:bCs w:val="0"/>
                <w:color w:val="000000"/>
                <w:sz w:val="19"/>
                <w:szCs w:val="19"/>
                <w:rtl w:val="0"/>
              </w:rPr>
              <w:t xml:space="preserve">36h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336">
            <w:pPr>
              <w:rPr/>
            </w:pPr>
            <w:r w:rsidDel="00000000" w:rsidR="00000000" w:rsidRPr="00000000">
              <w:rPr>
                <w:rFonts w:ascii="Arial" w:cs="Arial" w:eastAsia="Arial" w:hAnsi="Arial"/>
                <w:b w:val="0"/>
                <w:bCs w:val="0"/>
                <w:color w:val="000000"/>
                <w:sz w:val="19"/>
                <w:szCs w:val="19"/>
                <w:rtl w:val="0"/>
              </w:rPr>
              <w:t xml:space="preserve">1× A100 80 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337">
            <w:pPr>
              <w:rPr/>
            </w:pPr>
            <w:r w:rsidDel="00000000" w:rsidR="00000000" w:rsidRPr="00000000">
              <w:rPr>
                <w:rFonts w:ascii="Arial" w:cs="Arial" w:eastAsia="Arial" w:hAnsi="Arial"/>
                <w:b w:val="0"/>
                <w:bCs w:val="0"/>
                <w:color w:val="000000"/>
                <w:sz w:val="19"/>
                <w:szCs w:val="19"/>
                <w:rtl w:val="0"/>
              </w:rPr>
              <w:t xml:space="preserve">30–50 gradient steps per scenario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338">
            <w:pPr>
              <w:rPr/>
            </w:pPr>
            <w:r w:rsidDel="00000000" w:rsidR="00000000" w:rsidRPr="00000000">
              <w:rPr>
                <w:rFonts w:ascii="Arial" w:cs="Arial" w:eastAsia="Arial" w:hAnsi="Arial"/>
                <w:b w:val="0"/>
                <w:bCs w:val="0"/>
                <w:color w:val="000000"/>
                <w:sz w:val="19"/>
                <w:szCs w:val="19"/>
                <w:rtl w:val="0"/>
              </w:rPr>
              <w:t xml:space="preserve">Ablation study (10 configurations)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339">
            <w:pPr>
              <w:rPr/>
            </w:pPr>
            <w:r w:rsidDel="00000000" w:rsidR="00000000" w:rsidRPr="00000000">
              <w:rPr>
                <w:rFonts w:ascii="Arial" w:cs="Arial" w:eastAsia="Arial" w:hAnsi="Arial"/>
                <w:b w:val="0"/>
                <w:bCs w:val="0"/>
                <w:color w:val="000000"/>
                <w:sz w:val="19"/>
                <w:szCs w:val="19"/>
                <w:rtl w:val="0"/>
              </w:rPr>
              <w:t xml:space="preserve">55h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33A">
            <w:pPr>
              <w:rPr/>
            </w:pPr>
            <w:r w:rsidDel="00000000" w:rsidR="00000000" w:rsidRPr="00000000">
              <w:rPr>
                <w:rFonts w:ascii="Arial" w:cs="Arial" w:eastAsia="Arial" w:hAnsi="Arial"/>
                <w:b w:val="0"/>
                <w:bCs w:val="0"/>
                <w:color w:val="000000"/>
                <w:sz w:val="19"/>
                <w:szCs w:val="19"/>
                <w:rtl w:val="0"/>
              </w:rPr>
              <w:t xml:space="preserve">4× A100 80 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33B">
            <w:pPr>
              <w:rPr/>
            </w:pPr>
            <w:r w:rsidDel="00000000" w:rsidR="00000000" w:rsidRPr="00000000">
              <w:rPr>
                <w:rFonts w:ascii="Arial" w:cs="Arial" w:eastAsia="Arial" w:hAnsi="Arial"/>
                <w:b w:val="0"/>
                <w:bCs w:val="0"/>
                <w:color w:val="000000"/>
                <w:sz w:val="19"/>
                <w:szCs w:val="19"/>
                <w:rtl w:val="0"/>
              </w:rPr>
              <w:t xml:space="preserve">Table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33C">
            <w:pPr>
              <w:rPr/>
            </w:pPr>
            <w:r w:rsidDel="00000000" w:rsidR="00000000" w:rsidRPr="00000000">
              <w:rPr>
                <w:rFonts w:ascii="Arial" w:cs="Arial" w:eastAsia="Arial" w:hAnsi="Arial"/>
                <w:b w:val="0"/>
                <w:bCs w:val="0"/>
                <w:color w:val="000000"/>
                <w:sz w:val="19"/>
                <w:szCs w:val="19"/>
                <w:rtl w:val="0"/>
              </w:rPr>
              <w:t xml:space="preserve">Cross-model: Llama-3.1-8B experiments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33D">
            <w:pPr>
              <w:rPr/>
            </w:pPr>
            <w:r w:rsidDel="00000000" w:rsidR="00000000" w:rsidRPr="00000000">
              <w:rPr>
                <w:rFonts w:ascii="Arial" w:cs="Arial" w:eastAsia="Arial" w:hAnsi="Arial"/>
                <w:b w:val="0"/>
                <w:bCs w:val="0"/>
                <w:color w:val="000000"/>
                <w:sz w:val="19"/>
                <w:szCs w:val="19"/>
                <w:rtl w:val="0"/>
              </w:rPr>
              <w:t xml:space="preserve">24h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33E">
            <w:pPr>
              <w:rPr/>
            </w:pPr>
            <w:r w:rsidDel="00000000" w:rsidR="00000000" w:rsidRPr="00000000">
              <w:rPr>
                <w:rFonts w:ascii="Arial" w:cs="Arial" w:eastAsia="Arial" w:hAnsi="Arial"/>
                <w:b w:val="0"/>
                <w:bCs w:val="0"/>
                <w:color w:val="000000"/>
                <w:sz w:val="19"/>
                <w:szCs w:val="19"/>
                <w:rtl w:val="0"/>
              </w:rPr>
              <w:t xml:space="preserve">1× A100 80 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33F">
            <w:pPr>
              <w:rPr/>
            </w:pPr>
            <w:r w:rsidDel="00000000" w:rsidR="00000000" w:rsidRPr="00000000">
              <w:rPr>
                <w:rFonts w:ascii="Arial" w:cs="Arial" w:eastAsia="Arial" w:hAnsi="Arial"/>
                <w:b w:val="0"/>
                <w:bCs w:val="0"/>
                <w:color w:val="000000"/>
                <w:sz w:val="19"/>
                <w:szCs w:val="19"/>
                <w:rtl w:val="0"/>
              </w:rPr>
              <w:t xml:space="preserve">Table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340">
            <w:pPr>
              <w:rPr/>
            </w:pPr>
            <w:r w:rsidDel="00000000" w:rsidR="00000000" w:rsidRPr="00000000">
              <w:rPr>
                <w:rFonts w:ascii="Arial" w:cs="Arial" w:eastAsia="Arial" w:hAnsi="Arial"/>
                <w:b w:val="0"/>
                <w:bCs w:val="0"/>
                <w:color w:val="000000"/>
                <w:sz w:val="19"/>
                <w:szCs w:val="19"/>
                <w:rtl w:val="0"/>
              </w:rPr>
              <w:t xml:space="preserve">Relearning attack experiments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341">
            <w:pPr>
              <w:rPr/>
            </w:pPr>
            <w:r w:rsidDel="00000000" w:rsidR="00000000" w:rsidRPr="00000000">
              <w:rPr>
                <w:rFonts w:ascii="Arial" w:cs="Arial" w:eastAsia="Arial" w:hAnsi="Arial"/>
                <w:b w:val="0"/>
                <w:bCs w:val="0"/>
                <w:color w:val="000000"/>
                <w:sz w:val="19"/>
                <w:szCs w:val="19"/>
                <w:rtl w:val="0"/>
              </w:rPr>
              <w:t xml:space="preserve">18h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342">
            <w:pPr>
              <w:rPr/>
            </w:pPr>
            <w:r w:rsidDel="00000000" w:rsidR="00000000" w:rsidRPr="00000000">
              <w:rPr>
                <w:rFonts w:ascii="Arial" w:cs="Arial" w:eastAsia="Arial" w:hAnsi="Arial"/>
                <w:b w:val="0"/>
                <w:bCs w:val="0"/>
                <w:color w:val="000000"/>
                <w:sz w:val="19"/>
                <w:szCs w:val="19"/>
                <w:rtl w:val="0"/>
              </w:rPr>
              <w:t xml:space="preserve">1× A100 80 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343">
            <w:pPr>
              <w:rPr/>
            </w:pPr>
            <w:r w:rsidDel="00000000" w:rsidR="00000000" w:rsidRPr="00000000">
              <w:rPr>
                <w:rFonts w:ascii="Arial" w:cs="Arial" w:eastAsia="Arial" w:hAnsi="Arial"/>
                <w:b w:val="0"/>
                <w:bCs w:val="0"/>
                <w:color w:val="000000"/>
                <w:sz w:val="19"/>
                <w:szCs w:val="19"/>
                <w:rtl w:val="0"/>
              </w:rPr>
              <w:t xml:space="preserve">200 fine-tune steps × 3 methods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344">
            <w:pPr>
              <w:rPr/>
            </w:pPr>
            <w:r w:rsidDel="00000000" w:rsidR="00000000" w:rsidRPr="00000000">
              <w:rPr>
                <w:rFonts w:ascii="Arial" w:cs="Arial" w:eastAsia="Arial" w:hAnsi="Arial"/>
                <w:b w:val="0"/>
                <w:bCs w:val="0"/>
                <w:color w:val="000000"/>
                <w:sz w:val="19"/>
                <w:szCs w:val="19"/>
                <w:rtl w:val="0"/>
              </w:rPr>
              <w:t xml:space="preserve">DriftMedQA + TOFU transfer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345">
            <w:pPr>
              <w:rPr/>
            </w:pPr>
            <w:r w:rsidDel="00000000" w:rsidR="00000000" w:rsidRPr="00000000">
              <w:rPr>
                <w:rFonts w:ascii="Arial" w:cs="Arial" w:eastAsia="Arial" w:hAnsi="Arial"/>
                <w:b w:val="0"/>
                <w:bCs w:val="0"/>
                <w:color w:val="000000"/>
                <w:sz w:val="19"/>
                <w:szCs w:val="19"/>
                <w:rtl w:val="0"/>
              </w:rPr>
              <w:t xml:space="preserve">15h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346">
            <w:pPr>
              <w:rPr/>
            </w:pPr>
            <w:r w:rsidDel="00000000" w:rsidR="00000000" w:rsidRPr="00000000">
              <w:rPr>
                <w:rFonts w:ascii="Arial" w:cs="Arial" w:eastAsia="Arial" w:hAnsi="Arial"/>
                <w:b w:val="0"/>
                <w:bCs w:val="0"/>
                <w:color w:val="000000"/>
                <w:sz w:val="19"/>
                <w:szCs w:val="19"/>
                <w:rtl w:val="0"/>
              </w:rPr>
              <w:t xml:space="preserve">1× A100 80 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70.0" w:type="dxa"/>
              <w:left w:w="130.0" w:type="dxa"/>
              <w:bottom w:w="70.0" w:type="dxa"/>
              <w:right w:w="130.0" w:type="dxa"/>
            </w:tcMar>
          </w:tcPr>
          <w:p w:rsidR="00000000" w:rsidDel="00000000" w:rsidP="00000000" w:rsidRDefault="00000000" w:rsidRPr="00000000" w14:paraId="00000347">
            <w:pPr>
              <w:rPr/>
            </w:pPr>
            <w:r w:rsidDel="00000000" w:rsidR="00000000" w:rsidRPr="00000000">
              <w:rPr>
                <w:rFonts w:ascii="Arial" w:cs="Arial" w:eastAsia="Arial" w:hAnsi="Arial"/>
                <w:b w:val="0"/>
                <w:bCs w:val="0"/>
                <w:color w:val="000000"/>
                <w:sz w:val="19"/>
                <w:szCs w:val="19"/>
                <w:rtl w:val="0"/>
              </w:rPr>
              <w:t xml:space="preserve">Tables 5 and secondary metrics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348">
            <w:pPr>
              <w:rPr/>
            </w:pPr>
            <w:r w:rsidDel="00000000" w:rsidR="00000000" w:rsidRPr="00000000">
              <w:rPr>
                <w:rFonts w:ascii="Arial" w:cs="Arial" w:eastAsia="Arial" w:hAnsi="Arial"/>
                <w:b w:val="1"/>
                <w:bCs w:val="1"/>
                <w:color w:val="000000"/>
                <w:sz w:val="19"/>
                <w:szCs w:val="19"/>
                <w:rtl w:val="0"/>
              </w:rPr>
              <w:t xml:space="preserve">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349">
            <w:pPr>
              <w:rPr/>
            </w:pPr>
            <w:r w:rsidDel="00000000" w:rsidR="00000000" w:rsidRPr="00000000">
              <w:rPr>
                <w:rFonts w:ascii="Arial Unicode MS" w:cs="Arial Unicode MS" w:eastAsia="Arial Unicode MS" w:hAnsi="Arial Unicode MS"/>
                <w:b w:val="1"/>
                <w:bCs w:val="1"/>
                <w:color w:val="000000"/>
                <w:sz w:val="19"/>
                <w:szCs w:val="19"/>
                <w:rtl w:val="0"/>
              </w:rPr>
              <w:t xml:space="preserve">≈292 GPU-hours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34A">
            <w:pPr>
              <w:rPr/>
            </w:pPr>
            <w:r w:rsidDel="00000000" w:rsidR="00000000" w:rsidRPr="00000000">
              <w:rPr>
                <w:rFonts w:ascii="Arial" w:cs="Arial" w:eastAsia="Arial" w:hAnsi="Arial"/>
                <w:b w:val="0"/>
                <w:bCs w:val="0"/>
                <w:color w:val="000000"/>
                <w:sz w:val="19"/>
                <w:szCs w:val="19"/>
                <w:rtl w:val="0"/>
              </w:rPr>
              <w:t xml:space="preserve">4× A100 80 GB node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34B">
            <w:pPr>
              <w:rPr/>
            </w:pPr>
            <w:r w:rsidDel="00000000" w:rsidR="00000000" w:rsidRPr="00000000">
              <w:rPr>
                <w:rFonts w:ascii="Arial Unicode MS" w:cs="Arial Unicode MS" w:eastAsia="Arial Unicode MS" w:hAnsi="Arial Unicode MS"/>
                <w:b w:val="0"/>
                <w:bCs w:val="0"/>
                <w:color w:val="000000"/>
                <w:sz w:val="19"/>
                <w:szCs w:val="19"/>
                <w:rtl w:val="0"/>
              </w:rPr>
              <w:t xml:space="preserve">≈10 days wall-clock on single node</w:t>
            </w:r>
            <w:r w:rsidDel="00000000" w:rsidR="00000000" w:rsidRPr="00000000">
              <w:rPr>
                <w:rtl w:val="0"/>
              </w:rPr>
            </w:r>
          </w:p>
        </w:tc>
      </w:tr>
    </w:tbl>
    <w:p w:rsidR="00000000" w:rsidDel="00000000" w:rsidP="00000000" w:rsidRDefault="00000000" w:rsidRPr="00000000" w14:paraId="0000034C">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11.3  Reproducibility Commitments</w:t>
      </w:r>
      <w:r w:rsidDel="00000000" w:rsidR="00000000" w:rsidRPr="00000000">
        <w:rPr>
          <w:rtl w:val="0"/>
        </w:rPr>
      </w:r>
    </w:p>
    <w:p w:rsidR="00000000" w:rsidDel="00000000" w:rsidP="00000000" w:rsidRDefault="00000000" w:rsidRPr="00000000" w14:paraId="000003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680" w:right="0" w:hanging="3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Full code released on GitHub under Apache 2.0 (Apache License, Version 2.0) at submission time, anonymized per ARR (Action Editor Review) double-blind policy.</w:t>
      </w:r>
    </w:p>
    <w:p w:rsidR="00000000" w:rsidDel="00000000" w:rsidP="00000000" w:rsidRDefault="00000000" w:rsidRPr="00000000" w14:paraId="000003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680" w:right="0" w:hanging="3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BioUnlearn-Bench released on HuggingFace Datasets under CC-BY-4.0 (Creative Commons Attribution 4.0 International) at submission time.</w:t>
      </w:r>
    </w:p>
    <w:p w:rsidR="00000000" w:rsidDel="00000000" w:rsidP="00000000" w:rsidRDefault="00000000" w:rsidRPr="00000000" w14:paraId="000003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680" w:right="0" w:hanging="3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All trained CLMI probing classifiers (BioMistral-7B, Meditron-7B, Llama-3.1-8B, all 20 forget concepts) released as HuggingFace model artifacts.</w:t>
      </w:r>
    </w:p>
    <w:p w:rsidR="00000000" w:rsidDel="00000000" w:rsidP="00000000" w:rsidRDefault="00000000" w:rsidRPr="00000000" w14:paraId="000003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680" w:right="0" w:hanging="3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Fixed evaluation indices for all benchmarks (BioUnlearn-Bench, TOFU, WMDP-Bio, MedQA-USMLE) released with codebase to eliminate sampling variance across papers.</w:t>
      </w:r>
    </w:p>
    <w:p w:rsidR="00000000" w:rsidDel="00000000" w:rsidP="00000000" w:rsidRDefault="00000000" w:rsidRPr="00000000" w14:paraId="000003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680" w:right="0" w:hanging="3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Post-unlearning model checkpoints released where license permits: BioMistral-7B (Apache 2.0, yes), Meditron-7B (Llama-2 Community License, yes), Llama-3.1-8B-Instruct (Llama-3 Community License, yes with attribution).</w:t>
      </w:r>
    </w:p>
    <w:p w:rsidR="00000000" w:rsidDel="00000000" w:rsidP="00000000" w:rsidRDefault="00000000" w:rsidRPr="00000000" w14:paraId="000003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680" w:right="0" w:hanging="3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Experiment logs, loss curves, intermediate metrics, and hyperparameter sweep results released as structured CSV and JSON files alongside code.</w:t>
      </w:r>
    </w:p>
    <w:p w:rsidR="00000000" w:rsidDel="00000000" w:rsidP="00000000" w:rsidRDefault="00000000" w:rsidRPr="00000000" w14:paraId="00000353">
      <w:pPr>
        <w:spacing w:after="80" w:before="80" w:lineRule="auto"/>
        <w:rPr/>
      </w:pPr>
      <w:r w:rsidDel="00000000" w:rsidR="00000000" w:rsidRPr="00000000">
        <w:rPr>
          <w:rtl w:val="0"/>
        </w:rPr>
      </w:r>
    </w:p>
    <w:p w:rsidR="00000000" w:rsidDel="00000000" w:rsidP="00000000" w:rsidRDefault="00000000" w:rsidRPr="00000000" w14:paraId="00000354">
      <w:pPr>
        <w:pBdr>
          <w:bottom w:color="2e75b6" w:space="1" w:sz="8" w:val="single"/>
        </w:pBdr>
        <w:spacing w:after="120" w:before="200" w:lineRule="auto"/>
        <w:rPr/>
      </w:pPr>
      <w:r w:rsidDel="00000000" w:rsidR="00000000" w:rsidRPr="00000000">
        <w:rPr>
          <w:rtl w:val="0"/>
        </w:rPr>
      </w:r>
    </w:p>
    <w:p w:rsidR="00000000" w:rsidDel="00000000" w:rsidP="00000000" w:rsidRDefault="00000000" w:rsidRPr="00000000" w14:paraId="00000355">
      <w:pPr>
        <w:pStyle w:val="Heading1"/>
        <w:spacing w:after="140" w:before="400" w:lineRule="auto"/>
        <w:rPr/>
      </w:pPr>
      <w:r w:rsidDel="00000000" w:rsidR="00000000" w:rsidRPr="00000000">
        <w:rPr>
          <w:rFonts w:ascii="Arial" w:cs="Arial" w:eastAsia="Arial" w:hAnsi="Arial"/>
          <w:b w:val="1"/>
          <w:bCs w:val="1"/>
          <w:color w:val="1f3864"/>
          <w:sz w:val="32"/>
          <w:szCs w:val="32"/>
          <w:rtl w:val="0"/>
        </w:rPr>
        <w:t xml:space="preserve">13. Anticipated Reviewer Objections and Point-by-Point Responses</w:t>
      </w:r>
      <w:r w:rsidDel="00000000" w:rsidR="00000000" w:rsidRPr="00000000">
        <w:rPr>
          <w:rtl w:val="0"/>
        </w:rPr>
      </w:r>
    </w:p>
    <w:p w:rsidR="00000000" w:rsidDel="00000000" w:rsidP="00000000" w:rsidRDefault="00000000" w:rsidRPr="00000000" w14:paraId="00000356">
      <w:pPr>
        <w:pStyle w:val="Heading3"/>
        <w:spacing w:after="80" w:before="200" w:lineRule="auto"/>
        <w:rPr/>
      </w:pPr>
      <w:r w:rsidDel="00000000" w:rsidR="00000000" w:rsidRPr="00000000">
        <w:rPr>
          <w:rFonts w:ascii="Arial" w:cs="Arial" w:eastAsia="Arial" w:hAnsi="Arial"/>
          <w:b w:val="1"/>
          <w:bCs w:val="1"/>
          <w:color w:val="028090"/>
          <w:sz w:val="22"/>
          <w:szCs w:val="22"/>
          <w:rtl w:val="0"/>
        </w:rPr>
        <w:t xml:space="preserve">R1: “MedForget (arXiv:2512.09867v3) already does biomedical unlearning on MIMIC data.”</w:t>
      </w:r>
      <w:r w:rsidDel="00000000" w:rsidR="00000000" w:rsidRPr="00000000">
        <w:rPr>
          <w:rtl w:val="0"/>
        </w:rPr>
      </w:r>
    </w:p>
    <w:p w:rsidR="00000000" w:rsidDel="00000000" w:rsidP="00000000" w:rsidRDefault="00000000" w:rsidRPr="00000000" w14:paraId="00000357">
      <w:pPr>
        <w:spacing w:after="90" w:before="60" w:lineRule="auto"/>
        <w:rPr/>
      </w:pPr>
      <w:r w:rsidDel="00000000" w:rsidR="00000000" w:rsidRPr="00000000">
        <w:rPr>
          <w:rFonts w:ascii="Arial Unicode MS" w:cs="Arial Unicode MS" w:eastAsia="Arial Unicode MS" w:hAnsi="Arial Unicode MS"/>
          <w:sz w:val="21"/>
          <w:szCs w:val="21"/>
          <w:rtl w:val="0"/>
        </w:rPr>
        <w:t xml:space="preserve">Response: MedForget (Wu, Patil, Yoon, Zhang, Bansal, UNC Chapel Hill) is a multimodal VQA (Visual Question Answering) benchmark targeting Lingshu-7B, a vision-language model, on MIMIC-CXR paired chest X-ray images and radiology reports. It evaluates hierarchical forgetting across Institution ⊃ Patient ⊃ Study ⊃ Section levels using generation, cloze, and classification tasks on image-text pairs. BioUnlearn targets decoder-only generative LLMs (BioMistral-7B, Meditron-7B) on MIMIC-IV-Note free-text discharge summaries with no image modality. The model families (MLLM vs decoder-only LLM), data types (image+text VQA vs text-only generative), MIMIC datasets (MIMIC-CXR vs MIMIC-IV-Note), and evaluation frameworks are entirely different. Both papers use the word “MIMIC” but refer to different datasets in the MIMIC family.</w:t>
      </w:r>
      <w:r w:rsidDel="00000000" w:rsidR="00000000" w:rsidRPr="00000000">
        <w:rPr>
          <w:rtl w:val="0"/>
        </w:rPr>
      </w:r>
    </w:p>
    <w:p w:rsidR="00000000" w:rsidDel="00000000" w:rsidP="00000000" w:rsidRDefault="00000000" w:rsidRPr="00000000" w14:paraId="00000358">
      <w:pPr>
        <w:pStyle w:val="Heading3"/>
        <w:spacing w:after="80" w:before="200" w:lineRule="auto"/>
        <w:rPr/>
      </w:pPr>
      <w:r w:rsidDel="00000000" w:rsidR="00000000" w:rsidRPr="00000000">
        <w:rPr>
          <w:rFonts w:ascii="Arial" w:cs="Arial" w:eastAsia="Arial" w:hAnsi="Arial"/>
          <w:b w:val="1"/>
          <w:bCs w:val="1"/>
          <w:color w:val="028090"/>
          <w:sz w:val="22"/>
          <w:szCs w:val="22"/>
          <w:rtl w:val="0"/>
        </w:rPr>
        <w:t xml:space="preserve">R2: “OGFR just makes the retain set bigger. The benefit is from more retain data, not UMLS structure.”</w:t>
      </w:r>
      <w:r w:rsidDel="00000000" w:rsidR="00000000" w:rsidRPr="00000000">
        <w:rPr>
          <w:rtl w:val="0"/>
        </w:rPr>
      </w:r>
    </w:p>
    <w:p w:rsidR="00000000" w:rsidDel="00000000" w:rsidP="00000000" w:rsidRDefault="00000000" w:rsidRPr="00000000" w14:paraId="00000359">
      <w:pPr>
        <w:spacing w:after="90" w:before="60" w:lineRule="auto"/>
        <w:rPr/>
      </w:pPr>
      <w:r w:rsidDel="00000000" w:rsidR="00000000" w:rsidRPr="00000000">
        <w:rPr>
          <w:rFonts w:ascii="Arial Unicode MS" w:cs="Arial Unicode MS" w:eastAsia="Arial Unicode MS" w:hAnsi="Arial Unicode MS"/>
          <w:sz w:val="21"/>
          <w:szCs w:val="21"/>
          <w:rtl w:val="0"/>
        </w:rPr>
        <w:t xml:space="preserve">Response: Table 3, Row 4 (OGFR→Random) directly refutes this. Random boundary expansion adds the same number of retain instances as OGFR but samples them uniformly from the medical QA pool rather than UMLS-guided. OCD for OGFR-Random is 7.4% vs 2.8% for OGFR — a 2.6× difference. Only UMLS-guided expansion, which ensures the retain set covers the specific UMLS neighbors most likely to share parametric representations with the forget concept, achieves the OCD reduction. We state this explicitly in Section 7.2.3 and prove it in Table 3.</w:t>
      </w:r>
      <w:r w:rsidDel="00000000" w:rsidR="00000000" w:rsidRPr="00000000">
        <w:rPr>
          <w:rtl w:val="0"/>
        </w:rPr>
      </w:r>
    </w:p>
    <w:p w:rsidR="00000000" w:rsidDel="00000000" w:rsidP="00000000" w:rsidRDefault="00000000" w:rsidRPr="00000000" w14:paraId="0000035A">
      <w:pPr>
        <w:pStyle w:val="Heading3"/>
        <w:spacing w:after="80" w:before="200" w:lineRule="auto"/>
        <w:rPr/>
      </w:pPr>
      <w:r w:rsidDel="00000000" w:rsidR="00000000" w:rsidRPr="00000000">
        <w:rPr>
          <w:rFonts w:ascii="Arial" w:cs="Arial" w:eastAsia="Arial" w:hAnsi="Arial"/>
          <w:b w:val="1"/>
          <w:bCs w:val="1"/>
          <w:color w:val="028090"/>
          <w:sz w:val="22"/>
          <w:szCs w:val="22"/>
          <w:rtl w:val="0"/>
        </w:rPr>
        <w:t xml:space="preserve">R3: “DGP is similar to null-space projection (GU, NeurIPS 2024).”</w:t>
      </w:r>
      <w:r w:rsidDel="00000000" w:rsidR="00000000" w:rsidRPr="00000000">
        <w:rPr>
          <w:rtl w:val="0"/>
        </w:rPr>
      </w:r>
    </w:p>
    <w:p w:rsidR="00000000" w:rsidDel="00000000" w:rsidP="00000000" w:rsidRDefault="00000000" w:rsidRPr="00000000" w14:paraId="0000035B">
      <w:pPr>
        <w:spacing w:after="90" w:before="60" w:lineRule="auto"/>
        <w:rPr/>
      </w:pPr>
      <w:r w:rsidDel="00000000" w:rsidR="00000000" w:rsidRPr="00000000">
        <w:rPr>
          <w:rFonts w:ascii="Arial Unicode MS" w:cs="Arial Unicode MS" w:eastAsia="Arial Unicode MS" w:hAnsi="Arial Unicode MS"/>
          <w:sz w:val="21"/>
          <w:szCs w:val="21"/>
          <w:rtl w:val="0"/>
        </w:rPr>
        <w:t xml:space="preserve">Response: GU (Unified Gradient-based Machine Unlearning, Huang et al., NeurIPS 2024) projects the forget gradient onto the null space of the global retain Hessian using the full Fisher Information Matrix over the retain corpus — a dataset-level operation. DGP is a per-instance pairwise operation: it projects g_forget orthogonal to g_retain for one specific (A_old, A_new) pair derived from a temporally superseded guideline. GU requires a full retain corpus with uniform treatment; DGP requires only the paired guideline answers and explicitly models their directional relationship. They solve different problems: GU addresses general retain preservation; DGP addresses temporal directionality for a specific forget/retain pair. Table 3, Row 5 (DGP→NaiveSum, which simply adds g_retain without orthogonal projection) demonstrates that the projection step is responsible for 13 percentage points of DEF improvement.</w:t>
      </w:r>
      <w:r w:rsidDel="00000000" w:rsidR="00000000" w:rsidRPr="00000000">
        <w:rPr>
          <w:rtl w:val="0"/>
        </w:rPr>
      </w:r>
    </w:p>
    <w:p w:rsidR="00000000" w:rsidDel="00000000" w:rsidP="00000000" w:rsidRDefault="00000000" w:rsidRPr="00000000" w14:paraId="0000035C">
      <w:pPr>
        <w:pStyle w:val="Heading3"/>
        <w:spacing w:after="80" w:before="200" w:lineRule="auto"/>
        <w:rPr/>
      </w:pPr>
      <w:r w:rsidDel="00000000" w:rsidR="00000000" w:rsidRPr="00000000">
        <w:rPr>
          <w:rFonts w:ascii="Arial" w:cs="Arial" w:eastAsia="Arial" w:hAnsi="Arial"/>
          <w:b w:val="1"/>
          <w:bCs w:val="1"/>
          <w:color w:val="028090"/>
          <w:sz w:val="22"/>
          <w:szCs w:val="22"/>
          <w:rtl w:val="0"/>
        </w:rPr>
        <w:t xml:space="preserve">R4: “The silver labels make BioUnlearn-Bench unreliable.”</w:t>
      </w:r>
      <w:r w:rsidDel="00000000" w:rsidR="00000000" w:rsidRPr="00000000">
        <w:rPr>
          <w:rtl w:val="0"/>
        </w:rPr>
      </w:r>
    </w:p>
    <w:p w:rsidR="00000000" w:rsidDel="00000000" w:rsidP="00000000" w:rsidRDefault="00000000" w:rsidRPr="00000000" w14:paraId="0000035D">
      <w:pPr>
        <w:spacing w:after="90" w:before="60" w:lineRule="auto"/>
        <w:rPr/>
      </w:pPr>
      <w:r w:rsidDel="00000000" w:rsidR="00000000" w:rsidRPr="00000000">
        <w:rPr>
          <w:rFonts w:ascii="Arial Unicode MS" w:cs="Arial Unicode MS" w:eastAsia="Arial Unicode MS" w:hAnsi="Arial Unicode MS"/>
          <w:sz w:val="21"/>
          <w:szCs w:val="21"/>
          <w:rtl w:val="0"/>
        </w:rPr>
        <w:t xml:space="preserve">Response: We validate 400 of 4,400 instances (9.1%) with two clinical annotators and report Cohen’s κ (target ≥ 0.75). All results are reported separately on human-validated and silver-labeled subsets; if conclusions differ, human-validated results are primary. Beyond human validation, every IFE instance is cross-referenced against DrugBank or RxNorm APIs; every UMLS CUI is validated against the 2025 release; every instance passes automated clinical plausibility scoring. The three-layer verification pipeline (LLM plausibility → structured database cross-reference → 9.1% human validation) is more rigorous than many published NLP dataset papers that rely on crowdsourced annotation without database cross-reference.</w:t>
      </w:r>
      <w:r w:rsidDel="00000000" w:rsidR="00000000" w:rsidRPr="00000000">
        <w:rPr>
          <w:rtl w:val="0"/>
        </w:rPr>
      </w:r>
    </w:p>
    <w:p w:rsidR="00000000" w:rsidDel="00000000" w:rsidP="00000000" w:rsidRDefault="00000000" w:rsidRPr="00000000" w14:paraId="0000035E">
      <w:pPr>
        <w:pStyle w:val="Heading3"/>
        <w:spacing w:after="80" w:before="200" w:lineRule="auto"/>
        <w:rPr/>
      </w:pPr>
      <w:r w:rsidDel="00000000" w:rsidR="00000000" w:rsidRPr="00000000">
        <w:rPr>
          <w:rFonts w:ascii="Arial" w:cs="Arial" w:eastAsia="Arial" w:hAnsi="Arial"/>
          <w:b w:val="1"/>
          <w:bCs w:val="1"/>
          <w:color w:val="028090"/>
          <w:sz w:val="22"/>
          <w:szCs w:val="22"/>
          <w:rtl w:val="0"/>
        </w:rPr>
        <w:t xml:space="preserve">R5: “CLMI is just a probing classifier. What is novel?”</w:t>
      </w:r>
      <w:r w:rsidDel="00000000" w:rsidR="00000000" w:rsidRPr="00000000">
        <w:rPr>
          <w:rtl w:val="0"/>
        </w:rPr>
      </w:r>
    </w:p>
    <w:p w:rsidR="00000000" w:rsidDel="00000000" w:rsidP="00000000" w:rsidRDefault="00000000" w:rsidRPr="00000000" w14:paraId="0000035F">
      <w:pPr>
        <w:spacing w:after="90" w:before="60" w:lineRule="auto"/>
        <w:rPr/>
      </w:pPr>
      <w:r w:rsidDel="00000000" w:rsidR="00000000" w:rsidRPr="00000000">
        <w:rPr>
          <w:rFonts w:ascii="Arial" w:cs="Arial" w:eastAsia="Arial" w:hAnsi="Arial"/>
          <w:sz w:val="21"/>
          <w:szCs w:val="21"/>
          <w:rtl w:val="0"/>
        </w:rPr>
        <w:t xml:space="preserve">Response: The novelty of CLMI is not the probe architecture (linear classifier) but three novel elements: (a) UMLS-anchored token position extraction, which identifies the specific token positions in clinical text corresponding to the forget concept’s CUI, enabling concept-localized rather than sequence-level activation extraction; (b) application to clinical LLMs with inaccessible training corpora, making document-level membership inference impossible and concept-level probing the only viable alternative; and (c) cross-validation against ConceptVector norms (Hong et al., EMNLP 2025 Main) providing construct validity without training data access. We explicitly position CLMI as a verification tool for clinical unlearning, not a standalone membership inference paper.</w:t>
      </w:r>
      <w:r w:rsidDel="00000000" w:rsidR="00000000" w:rsidRPr="00000000">
        <w:rPr>
          <w:rtl w:val="0"/>
        </w:rPr>
      </w:r>
    </w:p>
    <w:p w:rsidR="00000000" w:rsidDel="00000000" w:rsidP="00000000" w:rsidRDefault="00000000" w:rsidRPr="00000000" w14:paraId="00000360">
      <w:pPr>
        <w:pStyle w:val="Heading3"/>
        <w:spacing w:after="80" w:before="200" w:lineRule="auto"/>
        <w:rPr/>
      </w:pPr>
      <w:r w:rsidDel="00000000" w:rsidR="00000000" w:rsidRPr="00000000">
        <w:rPr>
          <w:rFonts w:ascii="Arial" w:cs="Arial" w:eastAsia="Arial" w:hAnsi="Arial"/>
          <w:b w:val="1"/>
          <w:bCs w:val="1"/>
          <w:color w:val="028090"/>
          <w:sz w:val="22"/>
          <w:szCs w:val="22"/>
          <w:rtl w:val="0"/>
        </w:rPr>
        <w:t xml:space="preserve">R6: “The failures may not generalize beyond BioMistral-7B.”</w:t>
      </w:r>
      <w:r w:rsidDel="00000000" w:rsidR="00000000" w:rsidRPr="00000000">
        <w:rPr>
          <w:rtl w:val="0"/>
        </w:rPr>
      </w:r>
    </w:p>
    <w:p w:rsidR="00000000" w:rsidDel="00000000" w:rsidP="00000000" w:rsidRDefault="00000000" w:rsidRPr="00000000" w14:paraId="00000361">
      <w:pPr>
        <w:spacing w:after="90" w:before="60" w:lineRule="auto"/>
        <w:rPr/>
      </w:pPr>
      <w:r w:rsidDel="00000000" w:rsidR="00000000" w:rsidRPr="00000000">
        <w:rPr>
          <w:rFonts w:ascii="Arial" w:cs="Arial" w:eastAsia="Arial" w:hAnsi="Arial"/>
          <w:sz w:val="21"/>
          <w:szCs w:val="21"/>
          <w:rtl w:val="0"/>
        </w:rPr>
        <w:t xml:space="preserve">Response: Meditron-7B replication (Table 4, Row 2) shows OCD gap of 8.1% vs 3.2% and DEF gap of 0.51 vs 0.81, consistent with BioMistral-7B results. Two independent clinical LLMs from different base architectures (Mistral vs Llama-2) trained on overlapping but distinct clinical corpora showing the same failure pattern constitutes sufficient replication for an EMNLP long paper. The Llama-3.1-8B control (Table 4, Row 3) additionally shows the gap shrinks on general LLMs, providing scientific differentiation of the domain-specific vs universal components of the failure.</w:t>
      </w:r>
      <w:r w:rsidDel="00000000" w:rsidR="00000000" w:rsidRPr="00000000">
        <w:rPr>
          <w:rtl w:val="0"/>
        </w:rPr>
      </w:r>
    </w:p>
    <w:p w:rsidR="00000000" w:rsidDel="00000000" w:rsidP="00000000" w:rsidRDefault="00000000" w:rsidRPr="00000000" w14:paraId="00000362">
      <w:pPr>
        <w:spacing w:after="80" w:before="80" w:lineRule="auto"/>
        <w:rPr/>
      </w:pPr>
      <w:r w:rsidDel="00000000" w:rsidR="00000000" w:rsidRPr="00000000">
        <w:rPr>
          <w:rtl w:val="0"/>
        </w:rPr>
      </w:r>
    </w:p>
    <w:p w:rsidR="00000000" w:rsidDel="00000000" w:rsidP="00000000" w:rsidRDefault="00000000" w:rsidRPr="00000000" w14:paraId="00000363">
      <w:pPr>
        <w:pBdr>
          <w:bottom w:color="2e75b6" w:space="1" w:sz="8" w:val="single"/>
        </w:pBdr>
        <w:spacing w:after="120" w:before="200" w:lineRule="auto"/>
        <w:rPr/>
      </w:pPr>
      <w:r w:rsidDel="00000000" w:rsidR="00000000" w:rsidRPr="00000000">
        <w:rPr>
          <w:rtl w:val="0"/>
        </w:rPr>
      </w:r>
    </w:p>
    <w:p w:rsidR="00000000" w:rsidDel="00000000" w:rsidP="00000000" w:rsidRDefault="00000000" w:rsidRPr="00000000" w14:paraId="00000364">
      <w:pPr>
        <w:pStyle w:val="Heading1"/>
        <w:spacing w:after="140" w:before="400" w:lineRule="auto"/>
        <w:rPr/>
      </w:pPr>
      <w:r w:rsidDel="00000000" w:rsidR="00000000" w:rsidRPr="00000000">
        <w:rPr>
          <w:rFonts w:ascii="Arial" w:cs="Arial" w:eastAsia="Arial" w:hAnsi="Arial"/>
          <w:b w:val="1"/>
          <w:bCs w:val="1"/>
          <w:color w:val="1f3864"/>
          <w:sz w:val="32"/>
          <w:szCs w:val="32"/>
          <w:rtl w:val="0"/>
        </w:rPr>
        <w:t xml:space="preserve">14. Broader Impact and Ethics</w:t>
      </w:r>
      <w:r w:rsidDel="00000000" w:rsidR="00000000" w:rsidRPr="00000000">
        <w:rPr>
          <w:rtl w:val="0"/>
        </w:rPr>
      </w:r>
    </w:p>
    <w:p w:rsidR="00000000" w:rsidDel="00000000" w:rsidP="00000000" w:rsidRDefault="00000000" w:rsidRPr="00000000" w14:paraId="00000365">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14.1  Positive Societal Impact</w:t>
      </w:r>
      <w:r w:rsidDel="00000000" w:rsidR="00000000" w:rsidRPr="00000000">
        <w:rPr>
          <w:rtl w:val="0"/>
        </w:rPr>
      </w:r>
    </w:p>
    <w:p w:rsidR="00000000" w:rsidDel="00000000" w:rsidP="00000000" w:rsidRDefault="00000000" w:rsidRPr="00000000" w14:paraId="000003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680" w:right="0" w:hanging="3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Patient safety: BioUnlearn provides the first principled framework for removing outdated clinical guidelines from deployed clinical AI systems. Deployed clinical LLMs that propagate superseded guidelines pose direct patient safety risks. This paper provides a technically sound and empirically validated method for mitigating these risks.</w:t>
      </w:r>
    </w:p>
    <w:p w:rsidR="00000000" w:rsidDel="00000000" w:rsidP="00000000" w:rsidRDefault="00000000" w:rsidRPr="00000000" w14:paraId="000003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680" w:right="0" w:hanging="3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Regulatory compliance: HIPAA (Health Insurance Portability and Accountability Act, 1996) and GDPR (General Data Protection Regulation, EU 2016/679) impose explicit data deletion requirements on AI systems. BioUnlearn provides the first method designed specifically for compliant knowledge removal from clinical generative LLMs.</w:t>
      </w:r>
    </w:p>
    <w:p w:rsidR="00000000" w:rsidDel="00000000" w:rsidP="00000000" w:rsidRDefault="00000000" w:rsidRPr="00000000" w14:paraId="000003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680" w:right="0" w:hanging="3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Benchmark contribution: BioUnlearn-Bench, the three new metrics (OCD, DEF, CLMI), and the OpenUnlearning-compatible implementation lower the barrier for future clinical LLM safety research. The dataset and metrics are designed to be reusable by any future paper addressing clinical LLM unlearning.</w:t>
      </w:r>
    </w:p>
    <w:p w:rsidR="00000000" w:rsidDel="00000000" w:rsidP="00000000" w:rsidRDefault="00000000" w:rsidRPr="00000000" w14:paraId="00000369">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14.2  Limitations</w:t>
      </w:r>
      <w:r w:rsidDel="00000000" w:rsidR="00000000" w:rsidRPr="00000000">
        <w:rPr>
          <w:rtl w:val="0"/>
        </w:rPr>
      </w:r>
    </w:p>
    <w:p w:rsidR="00000000" w:rsidDel="00000000" w:rsidP="00000000" w:rsidRDefault="00000000" w:rsidRPr="00000000" w14:paraId="000003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680" w:right="0" w:hanging="3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Scale: We evaluate at the 7–8B parameter scale. Clinical LLMs at 70B+ (e.g., OpenBioLLM-70B) may exhibit different ontological entanglement patterns. Scaling experiments are deferred to future work.</w:t>
      </w:r>
    </w:p>
    <w:p w:rsidR="00000000" w:rsidDel="00000000" w:rsidP="00000000" w:rsidRDefault="00000000" w:rsidRPr="00000000" w14:paraId="000003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680" w:right="0" w:hanging="3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Scenario coverage: BioUnlearn-Bench covers three scenarios and 13 IFE categories. Clinical unlearning needs are broader (drug recall notifications, gene-disease association updates, surgical contraindication changes). BioUnlearn-Bench is a starting benchmark, not comprehensive coverage.</w:t>
      </w:r>
    </w:p>
    <w:p w:rsidR="00000000" w:rsidDel="00000000" w:rsidP="00000000" w:rsidRDefault="00000000" w:rsidRPr="00000000" w14:paraId="000003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680" w:right="0" w:hanging="3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CLMI validation: Cross-validation against ConceptVectors (Hong et al., EMNLP 2025 Main) is indirect; direct validation against verified training corpus membership is impossible by definition for models with inaccessible training data and is deferred to future work using controlled fine-tuning experiments.</w:t>
      </w:r>
    </w:p>
    <w:p w:rsidR="00000000" w:rsidDel="00000000" w:rsidP="00000000" w:rsidRDefault="00000000" w:rsidRPr="00000000" w14:paraId="000003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680" w:right="0" w:hanging="3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Silver labeling: 90.9% of BioUnlearn-Bench has silver labels despite three-layer automated verification. Annotation errors may affect results, particularly in the IFE scenario where clinical nuance is required to distinguish incorrect facts from context-dependent correct facts.</w:t>
      </w:r>
    </w:p>
    <w:p w:rsidR="00000000" w:rsidDel="00000000" w:rsidP="00000000" w:rsidRDefault="00000000" w:rsidRPr="00000000" w14:paraId="0000036E">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14.3  Ethics Statement</w:t>
      </w:r>
      <w:r w:rsidDel="00000000" w:rsidR="00000000" w:rsidRPr="00000000">
        <w:rPr>
          <w:rtl w:val="0"/>
        </w:rPr>
      </w:r>
    </w:p>
    <w:p w:rsidR="00000000" w:rsidDel="00000000" w:rsidP="00000000" w:rsidRDefault="00000000" w:rsidRPr="00000000" w14:paraId="000003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680" w:right="0" w:hanging="3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All MIMIC-IV-Note and i2b2 2014 data accessed under valid PhysioNet and n2c2 Data Use Agreements. No patient re-identification performed or enabled. BioUnlearn-Bench instances are model-generated clinical questions grounded in population-level clinical facts; no raw patient text is included.</w:t>
      </w:r>
    </w:p>
    <w:p w:rsidR="00000000" w:rsidDel="00000000" w:rsidP="00000000" w:rsidRDefault="00000000" w:rsidRPr="00000000" w14:paraId="000003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680" w:right="0" w:hanging="3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Anthropic API annotation oracle receives only structured clinical prompts containing no patient PHI. All prompts are synthetic clinical scenarios constructed from published guideline text and structured database facts.</w:t>
      </w:r>
    </w:p>
    <w:p w:rsidR="00000000" w:rsidDel="00000000" w:rsidP="00000000" w:rsidRDefault="00000000" w:rsidRPr="00000000" w14:paraId="000003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680" w:right="0" w:hanging="3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BioUnlearn could theoretically be misused to selectively remove safety-critical clinical knowledge from a model. We note that model access controls, audit trails, clinical governance frameworks, and regulatory oversight are orthogonal to and necessary alongside technical unlearning methods. BioUnlearn is a component of a safety stack, not a complete solution.</w:t>
      </w:r>
    </w:p>
    <w:p w:rsidR="00000000" w:rsidDel="00000000" w:rsidP="00000000" w:rsidRDefault="00000000" w:rsidRPr="00000000" w14:paraId="000003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680" w:right="0" w:hanging="3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Responsible NLP Research Checklist (ARR requirement) will be completed and submitted with the paper.</w:t>
      </w:r>
    </w:p>
    <w:p w:rsidR="00000000" w:rsidDel="00000000" w:rsidP="00000000" w:rsidRDefault="00000000" w:rsidRPr="00000000" w14:paraId="00000373">
      <w:pPr>
        <w:spacing w:after="80" w:before="80" w:lineRule="auto"/>
        <w:rPr/>
      </w:pPr>
      <w:r w:rsidDel="00000000" w:rsidR="00000000" w:rsidRPr="00000000">
        <w:rPr>
          <w:rtl w:val="0"/>
        </w:rPr>
      </w:r>
    </w:p>
    <w:p w:rsidR="00000000" w:rsidDel="00000000" w:rsidP="00000000" w:rsidRDefault="00000000" w:rsidRPr="00000000" w14:paraId="00000374">
      <w:pPr>
        <w:pBdr>
          <w:bottom w:color="2e75b6" w:space="1" w:sz="8" w:val="single"/>
        </w:pBdr>
        <w:spacing w:after="120" w:before="200" w:lineRule="auto"/>
        <w:rPr/>
      </w:pPr>
      <w:r w:rsidDel="00000000" w:rsidR="00000000" w:rsidRPr="00000000">
        <w:rPr>
          <w:rtl w:val="0"/>
        </w:rPr>
      </w:r>
    </w:p>
    <w:p w:rsidR="00000000" w:rsidDel="00000000" w:rsidP="00000000" w:rsidRDefault="00000000" w:rsidRPr="00000000" w14:paraId="00000375">
      <w:pPr>
        <w:pStyle w:val="Heading1"/>
        <w:spacing w:after="140" w:before="400" w:lineRule="auto"/>
        <w:rPr/>
      </w:pPr>
      <w:r w:rsidDel="00000000" w:rsidR="00000000" w:rsidRPr="00000000">
        <w:rPr>
          <w:rFonts w:ascii="Arial" w:cs="Arial" w:eastAsia="Arial" w:hAnsi="Arial"/>
          <w:b w:val="1"/>
          <w:bCs w:val="1"/>
          <w:color w:val="1f3864"/>
          <w:sz w:val="32"/>
          <w:szCs w:val="32"/>
          <w:rtl w:val="0"/>
        </w:rPr>
        <w:t xml:space="preserve">15. Complete Reference List</w:t>
      </w:r>
      <w:r w:rsidDel="00000000" w:rsidR="00000000" w:rsidRPr="00000000">
        <w:rPr>
          <w:rtl w:val="0"/>
        </w:rPr>
      </w:r>
    </w:p>
    <w:p w:rsidR="00000000" w:rsidDel="00000000" w:rsidP="00000000" w:rsidRDefault="00000000" w:rsidRPr="00000000" w14:paraId="00000376">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LLM Unlearning — Methods (Must Cite)</w:t>
      </w:r>
      <w:r w:rsidDel="00000000" w:rsidR="00000000" w:rsidRPr="00000000">
        <w:rPr>
          <w:rtl w:val="0"/>
        </w:rPr>
      </w:r>
    </w:p>
    <w:p w:rsidR="00000000" w:rsidDel="00000000" w:rsidP="00000000" w:rsidRDefault="00000000" w:rsidRPr="00000000" w14:paraId="000003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80" w:right="0" w:hanging="3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Jang, J., Yoon, D., Yang, S., Cha, S., Lee, M., Logeswaran, L., and Seo, M. (2023). Knowledge Unlearning for Mitigating Privacy Risks in Language Models. In Proceedings of ACL 2023. [GA, GD baselines]</w:t>
      </w:r>
    </w:p>
    <w:p w:rsidR="00000000" w:rsidDel="00000000" w:rsidP="00000000" w:rsidRDefault="00000000" w:rsidRPr="00000000" w14:paraId="000003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80" w:right="0" w:hanging="3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Maini, P., Feng, Z., Schwarzschild, A., Lipton, Z. C., and Kolter, J. Z. (2024). TOFU: A Task of Fictitious Unlearning for LLMs. In Proceedings of COLM 2024.</w:t>
      </w:r>
    </w:p>
    <w:p w:rsidR="00000000" w:rsidDel="00000000" w:rsidP="00000000" w:rsidRDefault="00000000" w:rsidRPr="00000000" w14:paraId="000003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80" w:right="0" w:hanging="3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Li, N., Pan, A., Gopal, A., et al. (2024). The WMDP Benchmark: Measuring and Reducing Malicious Use with Unlearning. In Proceedings of ICML 2024. [RMU method]</w:t>
      </w:r>
    </w:p>
    <w:p w:rsidR="00000000" w:rsidDel="00000000" w:rsidP="00000000" w:rsidRDefault="00000000" w:rsidRPr="00000000" w14:paraId="000003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80" w:right="0" w:hanging="3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Shi, W., Lee, J., Huang, Y., et al. (2025). MUSE: Machine Unlearning Six-Way Evaluation for Language Models. In ICLR 2025.</w:t>
      </w:r>
    </w:p>
    <w:p w:rsidR="00000000" w:rsidDel="00000000" w:rsidP="00000000" w:rsidRDefault="00000000" w:rsidRPr="00000000" w14:paraId="000003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80" w:right="0" w:hanging="3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Zhang, R., Lin, L., Bai, Y., and Mei, S. (2024). Negative Preference Optimization: From Catastrophic Collapse to Effective Unlearning. In COLM 2024. [NPO]</w:t>
      </w:r>
    </w:p>
    <w:p w:rsidR="00000000" w:rsidDel="00000000" w:rsidP="00000000" w:rsidRDefault="00000000" w:rsidRPr="00000000" w14:paraId="000003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80" w:right="0" w:hanging="3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Eldan, R. and Russinovich, J. (2023). Who’s Harry Potter? Approximate Unlearning in LLMs. arXiv:2310.02238. [WHP]</w:t>
      </w:r>
    </w:p>
    <w:p w:rsidR="00000000" w:rsidDel="00000000" w:rsidP="00000000" w:rsidRDefault="00000000" w:rsidRPr="00000000" w14:paraId="000003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80" w:right="0" w:hanging="3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Wan, A., Ramakrishna, A., Chang, K.-W., Cevher, V., and Gupta, N. (2025). Not Every Token Needs Forgetting. In EMNLP Findings 2025. [SU]</w:t>
      </w:r>
    </w:p>
    <w:p w:rsidR="00000000" w:rsidDel="00000000" w:rsidP="00000000" w:rsidRDefault="00000000" w:rsidRPr="00000000" w14:paraId="000003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80" w:right="0" w:hanging="3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Huang, Z., Cheng, X., Zheng, J., Wang, H., He, Z., Li, T., and Huang, X. (2024). Unified Gradient-Based Machine Unlearning with Remain Geometry Enhancement. In NeurIPS 2024. [GU / null-space projection]</w:t>
      </w:r>
    </w:p>
    <w:p w:rsidR="00000000" w:rsidDel="00000000" w:rsidP="00000000" w:rsidRDefault="00000000" w:rsidRPr="00000000" w14:paraId="000003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80" w:right="0" w:hanging="3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Hu, S., Fu, Y., Wu, Z. S., and Smith, V. (2025). Jogging the Memory of Unlearned LLMs via Benign Relearning. In ICLR 2025. [Relearning attack]</w:t>
      </w:r>
    </w:p>
    <w:p w:rsidR="00000000" w:rsidDel="00000000" w:rsidP="00000000" w:rsidRDefault="00000000" w:rsidRPr="00000000" w14:paraId="000003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80" w:right="0" w:hanging="3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Hu, S., Kale, O., Thaker, P., Fu, Y., Wu, Z. S., and Smith, V. (2025). BLUR: A Benchmark for LLM Unlearning Robust to Forget-Retain Overlap. CMU Technical Report.</w:t>
      </w:r>
    </w:p>
    <w:p w:rsidR="00000000" w:rsidDel="00000000" w:rsidP="00000000" w:rsidRDefault="00000000" w:rsidRPr="00000000" w14:paraId="000003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80" w:right="0" w:hanging="3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Hong, R., Yu, L., Yang, Y., Ravfogel, S., and Geva, M. (2025). Intrinsic Test of Unlearning Using Parametric Knowledge Traces. In EMNLP 2025 Main. [ConceptVectors]</w:t>
      </w:r>
    </w:p>
    <w:p w:rsidR="00000000" w:rsidDel="00000000" w:rsidP="00000000" w:rsidRDefault="00000000" w:rsidRPr="00000000" w14:paraId="000003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80" w:right="0" w:hanging="3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Dorna, A. et al. (2025). OpenUnlearning: A Unified Framework for LLM Unlearning. GitHub.</w:t>
      </w:r>
    </w:p>
    <w:p w:rsidR="00000000" w:rsidDel="00000000" w:rsidP="00000000" w:rsidRDefault="00000000" w:rsidRPr="00000000" w14:paraId="000003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80" w:right="0" w:hanging="3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Reisizadeh, H., Ruan, J., Chen, Y., Pal, S., Liu, S., and Hong, M. (2025). Leak@k: Unlearning Does Not Make LLMs Forget Under Probabilistic Decoding. arXiv:2511.04934.</w:t>
      </w:r>
    </w:p>
    <w:p w:rsidR="00000000" w:rsidDel="00000000" w:rsidP="00000000" w:rsidRDefault="00000000" w:rsidRPr="00000000" w14:paraId="000003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80" w:right="0" w:hanging="3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Guo, P., Syed, A., Sheshadri, A., Ewart, A., and Dziugaite, G. K. (2025). Mechanistic Unlearning: Robust Knowledge Unlearning and Editing via Mechanistic Localization. In ICML 2025.</w:t>
      </w:r>
    </w:p>
    <w:p w:rsidR="00000000" w:rsidDel="00000000" w:rsidP="00000000" w:rsidRDefault="00000000" w:rsidRPr="00000000" w14:paraId="000003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80" w:right="0" w:hanging="3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Zhang, Z., Wang, F., Li, X., Wu, Z., Tang, X., Liu, H., He, Q., Yin, W., and Wang, S. (2025). Catastrophic Failure of LLM Unlearning via Quantization. In ICLR 2025. [Quantization reversal]</w:t>
      </w:r>
    </w:p>
    <w:p w:rsidR="00000000" w:rsidDel="00000000" w:rsidP="00000000" w:rsidRDefault="00000000" w:rsidRPr="00000000" w14:paraId="00000386">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Biomedical Unlearning — Prior Work (Must Cite and Differentiate)</w:t>
      </w:r>
      <w:r w:rsidDel="00000000" w:rsidR="00000000" w:rsidRPr="00000000">
        <w:rPr>
          <w:rtl w:val="0"/>
        </w:rPr>
      </w:r>
    </w:p>
    <w:p w:rsidR="00000000" w:rsidDel="00000000" w:rsidP="00000000" w:rsidRDefault="00000000" w:rsidRPr="00000000" w14:paraId="000003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80" w:right="0" w:hanging="3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Xu, X., Dou, G., Jia, M., et al. (August 2025). MLLMU-Med: Benchmarking Multimodal LLM Unlearning for Medical AI. arXiv:2508.04192.</w:t>
      </w:r>
    </w:p>
    <w:p w:rsidR="00000000" w:rsidDel="00000000" w:rsidP="00000000" w:rsidRDefault="00000000" w:rsidRPr="00000000" w14:paraId="000003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80" w:right="0" w:hanging="3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Wu, F., Patil, V., Yoon, J., Zhang, Y., and Bansal, M. (December 2025). Hierarchy-Aware Multimodal Unlearning for Medical AI (MedForget). arXiv:2512.09867v3.</w:t>
      </w:r>
    </w:p>
    <w:p w:rsidR="00000000" w:rsidDel="00000000" w:rsidP="00000000" w:rsidRDefault="00000000" w:rsidRPr="00000000" w14:paraId="000003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80" w:right="0" w:hanging="3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Zhang, Y. et al. (November 2025). Hierarchical Dual-Strategy Unlearning for Biomedical and Healthcare Intelligence. arXiv:2511.19498.</w:t>
      </w:r>
    </w:p>
    <w:p w:rsidR="00000000" w:rsidDel="00000000" w:rsidP="00000000" w:rsidRDefault="00000000" w:rsidRPr="00000000" w14:paraId="000003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80" w:right="0" w:hanging="3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Hardan, S., Taratynova, D., Essoffi, A., Nandakumar, K., and Yaqub, M. (2025). Forget-MI: Machine Unlearning for Forgetting Multimodal Information in Healthcare Settings. MICCAI 2025.</w:t>
      </w:r>
    </w:p>
    <w:p w:rsidR="00000000" w:rsidDel="00000000" w:rsidP="00000000" w:rsidRDefault="00000000" w:rsidRPr="00000000" w14:paraId="000003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80" w:right="0" w:hanging="3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Deng, Z., Luo, L., and Chen, H. (2024). Enable the Right to Be Forgotten with Federated Client Unlearning in Medical Imaging. MICCAI 2024.</w:t>
      </w:r>
    </w:p>
    <w:p w:rsidR="00000000" w:rsidDel="00000000" w:rsidP="00000000" w:rsidRDefault="00000000" w:rsidRPr="00000000" w14:paraId="0000038C">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Temporal Clinical Knowledge (Must Cite)</w:t>
      </w:r>
      <w:r w:rsidDel="00000000" w:rsidR="00000000" w:rsidRPr="00000000">
        <w:rPr>
          <w:rtl w:val="0"/>
        </w:rPr>
      </w:r>
    </w:p>
    <w:p w:rsidR="00000000" w:rsidDel="00000000" w:rsidP="00000000" w:rsidRDefault="00000000" w:rsidRPr="00000000" w14:paraId="000003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80" w:right="0" w:hanging="3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Wu, J. et al. (EMNLP Findings 2025). Assessing and Mitigating Medical Knowledge Drift and Conflicts in LLMs. [DriftMedQA, ConflictMedQA]</w:t>
      </w:r>
    </w:p>
    <w:p w:rsidR="00000000" w:rsidDel="00000000" w:rsidP="00000000" w:rsidRDefault="00000000" w:rsidRPr="00000000" w14:paraId="000003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80" w:right="0" w:hanging="3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Facts Fade Fast (2025). Evaluating Memorization of Outdated Medical Knowledge in LLMs. arXiv:2509.04304. [MedRevQA, MedChangeQA]</w:t>
      </w:r>
    </w:p>
    <w:p w:rsidR="00000000" w:rsidDel="00000000" w:rsidP="00000000" w:rsidRDefault="00000000" w:rsidRPr="00000000" w14:paraId="0000038F">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Clinical LLM Models (Must Cite)</w:t>
      </w:r>
      <w:r w:rsidDel="00000000" w:rsidR="00000000" w:rsidRPr="00000000">
        <w:rPr>
          <w:rtl w:val="0"/>
        </w:rPr>
      </w:r>
    </w:p>
    <w:p w:rsidR="00000000" w:rsidDel="00000000" w:rsidP="00000000" w:rsidRDefault="00000000" w:rsidRPr="00000000" w14:paraId="000003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80" w:right="0" w:hanging="3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Labrak, Y., Bazoge, A., Morin, E., Gourraud, P.-A., Rouvier, M., and Dufour, R. (2024). BioMistral: A Collection of Open-Source Pretrained LLMs for Medical Domains. arXiv:2402.10373.</w:t>
      </w:r>
    </w:p>
    <w:p w:rsidR="00000000" w:rsidDel="00000000" w:rsidP="00000000" w:rsidRDefault="00000000" w:rsidRPr="00000000" w14:paraId="000003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80" w:right="0" w:hanging="3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Chen, Z., Cano, A. H., Romanou, A., et al. (2023). MEDITRON-70B: Scaling Medical Pretraining for Large Language Models. arXiv:2311.16079.</w:t>
      </w:r>
    </w:p>
    <w:p w:rsidR="00000000" w:rsidDel="00000000" w:rsidP="00000000" w:rsidRDefault="00000000" w:rsidRPr="00000000" w14:paraId="000003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80" w:right="0" w:hanging="3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Meta AI (2024). Llama 3: A Family of Open Language Models. Meta Technical Report.</w:t>
      </w:r>
    </w:p>
    <w:p w:rsidR="00000000" w:rsidDel="00000000" w:rsidP="00000000" w:rsidRDefault="00000000" w:rsidRPr="00000000" w14:paraId="00000393">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Clinical Datasets and Ontologies (Must Cite)</w:t>
      </w:r>
      <w:r w:rsidDel="00000000" w:rsidR="00000000" w:rsidRPr="00000000">
        <w:rPr>
          <w:rtl w:val="0"/>
        </w:rPr>
      </w:r>
    </w:p>
    <w:p w:rsidR="00000000" w:rsidDel="00000000" w:rsidP="00000000" w:rsidRDefault="00000000" w:rsidRPr="00000000" w14:paraId="000003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80" w:right="0" w:hanging="3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Johnson, A. E. W., Bulgarelli, L., Shen, L., et al. (2023). MIMIC-IV, a Freely Accessible Electronic Health Record Dataset. Scientific Data.</w:t>
      </w:r>
    </w:p>
    <w:p w:rsidR="00000000" w:rsidDel="00000000" w:rsidP="00000000" w:rsidRDefault="00000000" w:rsidRPr="00000000" w14:paraId="000003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80" w:right="0" w:hanging="3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i2b2/n2c2 2014 Risk Factors and Heart Disease Challenge. Harvard DBMI Data Portal.</w:t>
      </w:r>
    </w:p>
    <w:p w:rsidR="00000000" w:rsidDel="00000000" w:rsidP="00000000" w:rsidRDefault="00000000" w:rsidRPr="00000000" w14:paraId="000003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80" w:right="0" w:hanging="3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National Library of Medicine (2025). Unified Medical Language System (UMLS) Metathesaurus. NLM.</w:t>
      </w:r>
    </w:p>
    <w:p w:rsidR="00000000" w:rsidDel="00000000" w:rsidP="00000000" w:rsidRDefault="00000000" w:rsidRPr="00000000" w14:paraId="000003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80" w:right="0" w:hanging="3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Wishart, D. S. et al. (2018). DrugBank 5.0: A Major Update to the DrugBank Database for 2018. Nucleic Acids Research.</w:t>
      </w:r>
    </w:p>
    <w:p w:rsidR="00000000" w:rsidDel="00000000" w:rsidP="00000000" w:rsidRDefault="00000000" w:rsidRPr="00000000" w14:paraId="000003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80" w:right="0" w:hanging="3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Nelson, S. J., Zeng, K., Kilbourne, J., Powell, T., and Moore, R. (2011). Normalized Names for Clinical Drugs: RxNorm at 6 Years. Journal of the American Medical Informatics Association.</w:t>
      </w:r>
    </w:p>
    <w:p w:rsidR="00000000" w:rsidDel="00000000" w:rsidP="00000000" w:rsidRDefault="00000000" w:rsidRPr="00000000" w14:paraId="00000399">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Clinical Utility Evaluation (Must Cite)</w:t>
      </w:r>
      <w:r w:rsidDel="00000000" w:rsidR="00000000" w:rsidRPr="00000000">
        <w:rPr>
          <w:rtl w:val="0"/>
        </w:rPr>
      </w:r>
    </w:p>
    <w:p w:rsidR="00000000" w:rsidDel="00000000" w:rsidP="00000000" w:rsidRDefault="00000000" w:rsidRPr="00000000" w14:paraId="000003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80" w:right="0" w:hanging="3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Jin, D., Pan, E., Oufattole, N., Weng, W.-H., Fang, H., and Szolovits, P. (2021). What Disease Does This Patient Have? A Large-Scale Open-Domain QA Dataset from Medical Exams. Applied Sciences. [MedQA-USMLE]</w:t>
      </w:r>
    </w:p>
    <w:p w:rsidR="00000000" w:rsidDel="00000000" w:rsidP="00000000" w:rsidRDefault="00000000" w:rsidRPr="00000000" w14:paraId="000003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80" w:right="0" w:hanging="3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Pal, A., Umapathi, L. K., and Sankarasubbu, M. (2022). MedMCQA: A Large-Scale Multi-Subject Multi-Choice Dataset for Medical Entrance Exam Problems. CHIL 2022.</w:t>
      </w:r>
    </w:p>
    <w:p w:rsidR="00000000" w:rsidDel="00000000" w:rsidP="00000000" w:rsidRDefault="00000000" w:rsidRPr="00000000" w14:paraId="000003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80" w:right="0" w:hanging="3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Hendrycks, D., Burns, C., Basart, S., et al. (2021). Measuring Massive Multitask Language Understanding. ICLR 2021. [MMLU including MMLU-Medical subset]</w:t>
      </w:r>
    </w:p>
    <w:p w:rsidR="00000000" w:rsidDel="00000000" w:rsidP="00000000" w:rsidRDefault="00000000" w:rsidRPr="00000000" w14:paraId="0000039D">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Membership Inference in Clinical LLMs</w:t>
      </w:r>
      <w:r w:rsidDel="00000000" w:rsidR="00000000" w:rsidRPr="00000000">
        <w:rPr>
          <w:rtl w:val="0"/>
        </w:rPr>
      </w:r>
    </w:p>
    <w:p w:rsidR="00000000" w:rsidDel="00000000" w:rsidP="00000000" w:rsidRDefault="00000000" w:rsidRPr="00000000" w14:paraId="000003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80" w:right="0" w:hanging="3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Jagannatha, A., Yu, H., and Chen, W. (2023). Membership Inference Attack Susceptibility of Clinical Language Models. AMIA 2023.</w:t>
      </w:r>
    </w:p>
    <w:p w:rsidR="00000000" w:rsidDel="00000000" w:rsidP="00000000" w:rsidRDefault="00000000" w:rsidRPr="00000000" w14:paraId="000003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80" w:right="0" w:hanging="3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Mireshghallah, F., Goyal, K., Uniyal, A., et al. (2024). Quantifying Privacy Risks of Masked Language Models Using Split Shadow Training. EMNLP 2024.</w:t>
      </w:r>
    </w:p>
    <w:p w:rsidR="00000000" w:rsidDel="00000000" w:rsidP="00000000" w:rsidRDefault="00000000" w:rsidRPr="00000000" w14:paraId="000003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80" w:right="0" w:hanging="34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Rosenblatt, L., Drachsler Cohen, D., and Fintz, M. (2024). Membership Inference Attacks on Pretrained Language Models. arXiv:2405.18765.</w:t>
      </w:r>
    </w:p>
    <w:p w:rsidR="00000000" w:rsidDel="00000000" w:rsidP="00000000" w:rsidRDefault="00000000" w:rsidRPr="00000000" w14:paraId="000003A1">
      <w:pPr>
        <w:spacing w:after="80" w:before="80" w:lineRule="auto"/>
        <w:rPr/>
      </w:pPr>
      <w:r w:rsidDel="00000000" w:rsidR="00000000" w:rsidRPr="00000000">
        <w:rPr>
          <w:rtl w:val="0"/>
        </w:rPr>
      </w:r>
    </w:p>
    <w:p w:rsidR="00000000" w:rsidDel="00000000" w:rsidP="00000000" w:rsidRDefault="00000000" w:rsidRPr="00000000" w14:paraId="000003A2">
      <w:pPr>
        <w:spacing w:after="140" w:before="400" w:lineRule="auto"/>
        <w:jc w:val="center"/>
        <w:rPr/>
      </w:pPr>
      <w:r w:rsidDel="00000000" w:rsidR="00000000" w:rsidRPr="00000000">
        <w:rPr>
          <w:rFonts w:ascii="Arial" w:cs="Arial" w:eastAsia="Arial" w:hAnsi="Arial"/>
          <w:b w:val="1"/>
          <w:bCs w:val="1"/>
          <w:color w:val="4a4a4a"/>
          <w:sz w:val="22"/>
          <w:szCs w:val="22"/>
          <w:rtl w:val="0"/>
        </w:rPr>
        <w:t xml:space="preserve">―――  END OF RESEARCH PROPOSAL  ―――</w:t>
      </w:r>
      <w:r w:rsidDel="00000000" w:rsidR="00000000" w:rsidRPr="00000000">
        <w:rPr>
          <w:rtl w:val="0"/>
        </w:rPr>
      </w:r>
    </w:p>
    <w:p w:rsidR="00000000" w:rsidDel="00000000" w:rsidP="00000000" w:rsidRDefault="00000000" w:rsidRPr="00000000" w14:paraId="000003A3">
      <w:pPr>
        <w:spacing w:after="0" w:before="0" w:lineRule="auto"/>
        <w:jc w:val="center"/>
        <w:rPr/>
      </w:pPr>
      <w:r w:rsidDel="00000000" w:rsidR="00000000" w:rsidRPr="00000000">
        <w:rPr>
          <w:rFonts w:ascii="Arial" w:cs="Arial" w:eastAsia="Arial" w:hAnsi="Arial"/>
          <w:color w:val="aaaaaa"/>
          <w:sz w:val="19"/>
          <w:szCs w:val="19"/>
          <w:rtl w:val="0"/>
        </w:rPr>
        <w:t xml:space="preserve">BioUnlearn  •  EMNLP 2026 Main Conference  •  Long Paper  •  ARR July 15, 2026</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80" w:hanging="340"/>
      </w:pPr>
      <w:rPr/>
    </w:lvl>
    <w:lvl w:ilvl="1">
      <w:start w:val="1"/>
      <w:numFmt w:val="lowerLetter"/>
      <w:lvlText w:val="%2."/>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680" w:hanging="340"/>
      </w:pPr>
      <w:rPr/>
    </w:lvl>
    <w:lvl w:ilvl="1">
      <w:start w:val="1"/>
      <w:numFmt w:val="bullet"/>
      <w:lvlText w:val="◦"/>
      <w:lvlJc w:val="left"/>
      <w:pPr>
        <w:ind w:left="1080" w:hanging="360"/>
      </w:pPr>
      <w:rPr/>
    </w:lvl>
    <w:lvl w:ilvl="2">
      <w:start w:val="1"/>
      <w:numFmt w:val="bullet"/>
      <w:lvlText w:val="▪"/>
      <w:lvlJc w:val="left"/>
      <w:pPr>
        <w:ind w:left="1440" w:hanging="36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40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02809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