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3420"/>
        <w:gridCol w:w="3870"/>
        <w:gridCol w:w="3510"/>
      </w:tblGrid>
      <w:tr w:rsidR="00FB0146" w14:paraId="120D38EC" w14:textId="77777777" w:rsidTr="00FB014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9E1F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Topic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CE891D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Feature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6EE2D8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0152F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Spanner / Spanner‑Graph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D9513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Which is better fit?</w:t>
            </w:r>
          </w:p>
        </w:tc>
      </w:tr>
      <w:tr w:rsidR="00FB0146" w14:paraId="3B0D444A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D60F8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RAG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8DDC84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Integration with RAG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51864E" w14:textId="672B9D41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Neo4jGraph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/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Neo4jVector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and plugins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A035A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Via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SpannerVectorStore &amp; SpannerGraphStore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 LangChain; custom logic still needed for deep graph reasoning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7F633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remains best for graph‑centric RAG; Spanner can be a workable option</w:t>
            </w:r>
          </w:p>
        </w:tc>
      </w:tr>
      <w:tr w:rsidR="00FB0146" w14:paraId="573E3954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019D88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052B4B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Suitability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AC1A0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Good for knowledge‑graph‑powered RAG (GraphRAG)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C2E7BF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Relational + graph + vector (from 2025) but still needs extra reasoning layers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1754F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6E460EC8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2A3F5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GraphRAG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CD58DB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Native graph model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D6986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Native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property graph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A0C4B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Spanner‑Graph (ISO GQL compatible, GA Feb 2025)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A85808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Neo4j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(purpose‑built, faster deep traversals)</w:t>
            </w:r>
          </w:p>
        </w:tc>
      </w:tr>
      <w:tr w:rsidR="00FB0146" w14:paraId="3BA35DDF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B213CF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AE972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LangChain integration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E8D04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Supported via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Neo4jGraph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A7D2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Built‑in via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SpannerGraphStore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F0CADE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14AE5D19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5508D6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409E89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Semantic graphs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EA85E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KG + vector context out of the box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5DD34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Full graph schema + optional vector attributes; tooling still maturing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EF5F4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2855C49C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363831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165471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Traversal performance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B2461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Optimized Cypher engine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3712A7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Traversals planned in SQL / GQL; generally slower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D38303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03783A22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646930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LangChain integration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4527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LangChain modules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7BAA91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Built‑in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Neo4jGraph, Neo4jVector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4B5DA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SpannerVectorStore, SpannerGraphStore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(by Google Cloud)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3EB5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Neo4j is simpler for hybrid graph + vector</w:t>
            </w:r>
          </w:p>
        </w:tc>
      </w:tr>
      <w:tr w:rsidR="00FB0146" w14:paraId="37C8D43C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5ACF71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D4F884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Ease of use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4ED15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Straightforward (Cypher + LangChain)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C109D0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Moderate: official package, but GQL fluency required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A22DEE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68B7CBF7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82D44B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171A8F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Knowledge‑graph tooling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2CD9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Rich KG ingestion &amp; querying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7529F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Early KG tooling (Graph schema designer, Graph Notebook)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D8A17B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79250FD0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8AC3A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Vector store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423AF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Native vector support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29B8BB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Neo4j Vector Index (public beta 5.11, GA 5.13)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0B4B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Built‑in KNN vector search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(preview 2024, GA 2025)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411DE7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Both native;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for graph + vector fusion,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Spanner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for planet‑scale throughput</w:t>
            </w:r>
          </w:p>
        </w:tc>
      </w:tr>
      <w:tr w:rsidR="00FB0146" w14:paraId="37C6517A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DCAA28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78834B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Indexing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1A80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HNSW‑based indexes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A77E24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Native KNN index; no FAISS needed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9EF914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78535FE8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308DA9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B76C27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Integration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BCF341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LangChain, LlamaIndex, etc.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CCCB58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LangChain support; SQL &amp; GQL APIs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1DACA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787744F4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933008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Vector DB</w:t>
            </w: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A67A3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Semantic search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AAC174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Vector fields + Cypher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CC718F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VECTOR_COSINE_DISTANCE(), etc.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D3C84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Both qualify; Neo4j still adds richer graph joins</w:t>
            </w:r>
          </w:p>
        </w:tc>
      </w:tr>
      <w:tr w:rsidR="00FB0146" w14:paraId="469F5435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9D3CE7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3631ED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Multimodal search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2619ED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Embeddings + metadata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BD883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Supported when embeddings stored with rows; external embedding generation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1F8E35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6FCDE905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6E3DA2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3F5B8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Vector‑graph fusion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A6FE32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Native graph + vector similarity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7287D3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Via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SpannerGraphVectorContextRetriever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(LangChain)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D18451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106046E6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715D9A" w14:textId="3A51938B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Graph 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visualisation</w:t>
            </w:r>
            <w:proofErr w:type="gram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 </w:t>
            </w: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&amp;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 UI</w:t>
            </w:r>
            <w:proofErr w:type="gramEnd"/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20AF4B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Graphiti compatibility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F19BA1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Directly supported (Bolt)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EC18A0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Not supported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798140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Neo4j only</w:t>
            </w:r>
          </w:p>
        </w:tc>
      </w:tr>
      <w:tr w:rsidR="00FB0146" w14:paraId="42D849AA" w14:textId="77777777" w:rsidTr="00FB014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8CA671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DA226E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Visualisation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7A696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Bloom, GraphXR, Graphiti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E8D0D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Spanner Studio &amp; Graph Notebook (basic)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260D49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FB0146" w14:paraId="7B60F57F" w14:textId="77777777" w:rsidTr="00FB014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8ED5AC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8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A81C4C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Developer UX</w:t>
            </w:r>
          </w:p>
        </w:tc>
        <w:tc>
          <w:tcPr>
            <w:tcW w:w="34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527057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Visual query builder, semantic exploration</w:t>
            </w:r>
          </w:p>
        </w:tc>
        <w:tc>
          <w:tcPr>
            <w:tcW w:w="387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ACA68E" w14:textId="77777777" w:rsidR="00FB0146" w:rsidRDefault="00FB014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Console / Notebook experience; less mature</w:t>
            </w:r>
          </w:p>
        </w:tc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E4D1C" w14:textId="77777777" w:rsidR="00FB0146" w:rsidRDefault="00FB01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</w:tc>
      </w:tr>
    </w:tbl>
    <w:p w14:paraId="1FB298CE" w14:textId="77777777" w:rsidR="00223CEA" w:rsidRPr="00FB0146" w:rsidRDefault="00223CEA" w:rsidP="00FB0146"/>
    <w:sectPr w:rsidR="00223CEA" w:rsidRPr="00FB0146" w:rsidSect="00FB01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46"/>
    <w:rsid w:val="001C2067"/>
    <w:rsid w:val="00223CEA"/>
    <w:rsid w:val="00737C5C"/>
    <w:rsid w:val="007F45BF"/>
    <w:rsid w:val="00A03B8A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8B9BA"/>
  <w15:chartTrackingRefBased/>
  <w15:docId w15:val="{450E925F-C9A6-5C49-A6FC-6E3034D7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Sai Sampath</dc:creator>
  <cp:keywords/>
  <dc:description/>
  <cp:lastModifiedBy>Boddu, Sai Sampath</cp:lastModifiedBy>
  <cp:revision>1</cp:revision>
  <dcterms:created xsi:type="dcterms:W3CDTF">2025-07-17T21:14:00Z</dcterms:created>
  <dcterms:modified xsi:type="dcterms:W3CDTF">2025-07-17T21:16:00Z</dcterms:modified>
</cp:coreProperties>
</file>