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86C59" w14:textId="1B9645A5" w:rsidR="007108BF" w:rsidRPr="008966F2" w:rsidRDefault="00B94541">
      <w:pPr>
        <w:pStyle w:val="Title"/>
        <w:tabs>
          <w:tab w:val="left" w:pos="4225"/>
          <w:tab w:val="left" w:pos="9391"/>
        </w:tabs>
        <w:rPr>
          <w:sz w:val="28"/>
          <w:szCs w:val="28"/>
        </w:rPr>
      </w:pPr>
      <w:r w:rsidRPr="008966F2">
        <w:rPr>
          <w:sz w:val="28"/>
          <w:szCs w:val="28"/>
        </w:rPr>
        <w:t>MA</w:t>
      </w:r>
      <w:r w:rsidRPr="008966F2">
        <w:rPr>
          <w:spacing w:val="-4"/>
          <w:sz w:val="28"/>
          <w:szCs w:val="28"/>
        </w:rPr>
        <w:t xml:space="preserve"> </w:t>
      </w:r>
      <w:r w:rsidRPr="008966F2">
        <w:rPr>
          <w:sz w:val="28"/>
          <w:szCs w:val="28"/>
        </w:rPr>
        <w:t>3</w:t>
      </w:r>
      <w:r w:rsidR="00E3196A" w:rsidRPr="008966F2">
        <w:rPr>
          <w:sz w:val="28"/>
          <w:szCs w:val="28"/>
        </w:rPr>
        <w:t>74</w:t>
      </w:r>
      <w:r w:rsidRPr="008966F2">
        <w:rPr>
          <w:spacing w:val="-3"/>
          <w:sz w:val="28"/>
          <w:szCs w:val="28"/>
        </w:rPr>
        <w:t xml:space="preserve"> </w:t>
      </w:r>
      <w:r w:rsidRPr="008966F2">
        <w:rPr>
          <w:sz w:val="28"/>
          <w:szCs w:val="28"/>
        </w:rPr>
        <w:t>(202</w:t>
      </w:r>
      <w:r w:rsidR="00E3196A" w:rsidRPr="008966F2">
        <w:rPr>
          <w:sz w:val="28"/>
          <w:szCs w:val="28"/>
        </w:rPr>
        <w:t>1</w:t>
      </w:r>
      <w:r w:rsidRPr="008966F2">
        <w:rPr>
          <w:sz w:val="28"/>
          <w:szCs w:val="28"/>
        </w:rPr>
        <w:t>)</w:t>
      </w:r>
      <w:r w:rsidRPr="008966F2">
        <w:rPr>
          <w:sz w:val="28"/>
          <w:szCs w:val="28"/>
        </w:rPr>
        <w:tab/>
      </w:r>
      <w:r w:rsidR="00E3196A" w:rsidRPr="008966F2">
        <w:rPr>
          <w:sz w:val="28"/>
          <w:szCs w:val="28"/>
        </w:rPr>
        <w:t>Financial Engineering Lab</w:t>
      </w:r>
      <w:r w:rsidRPr="008966F2">
        <w:rPr>
          <w:sz w:val="28"/>
          <w:szCs w:val="28"/>
        </w:rPr>
        <w:tab/>
        <w:t>Lab</w:t>
      </w:r>
      <w:r w:rsidRPr="008966F2">
        <w:rPr>
          <w:spacing w:val="-2"/>
          <w:sz w:val="28"/>
          <w:szCs w:val="28"/>
        </w:rPr>
        <w:t xml:space="preserve"> </w:t>
      </w:r>
      <w:r w:rsidRPr="008966F2">
        <w:rPr>
          <w:sz w:val="28"/>
          <w:szCs w:val="28"/>
        </w:rPr>
        <w:t>0</w:t>
      </w:r>
      <w:r w:rsidR="00DB2DFC">
        <w:rPr>
          <w:sz w:val="28"/>
          <w:szCs w:val="28"/>
        </w:rPr>
        <w:t>5</w:t>
      </w:r>
    </w:p>
    <w:p w14:paraId="0DC53212" w14:textId="382727B5" w:rsidR="00040920" w:rsidRPr="008966F2" w:rsidRDefault="00B94541" w:rsidP="00040920">
      <w:pPr>
        <w:pStyle w:val="BodyText"/>
        <w:spacing w:before="8"/>
        <w:rPr>
          <w:rFonts w:ascii="LM Roman 12"/>
          <w:b/>
          <w:sz w:val="32"/>
          <w:szCs w:val="26"/>
        </w:rPr>
      </w:pPr>
      <w:r w:rsidRPr="008966F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E86C6E" wp14:editId="7BAC94FA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7C94B" id="Freeform 17" o:spid="_x0000_s1026" style="position:absolute;margin-left:43.65pt;margin-top:22.5pt;width:7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2F084E2F" w14:textId="77777777" w:rsidR="00040920" w:rsidRPr="008966F2" w:rsidRDefault="00040920" w:rsidP="00040920">
      <w:pPr>
        <w:spacing w:before="13"/>
        <w:ind w:right="2281"/>
        <w:rPr>
          <w:rFonts w:ascii="LM Roman 10"/>
          <w:b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</w:t>
      </w:r>
    </w:p>
    <w:p w14:paraId="6E56864D" w14:textId="6251D4C9" w:rsidR="00040920" w:rsidRPr="008966F2" w:rsidRDefault="00040920" w:rsidP="0004092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 Name: </w:t>
      </w:r>
      <w:r w:rsidRPr="008966F2">
        <w:rPr>
          <w:rFonts w:ascii="LM Roman 10"/>
          <w:bCs/>
          <w:iCs/>
          <w:sz w:val="26"/>
          <w:szCs w:val="26"/>
        </w:rPr>
        <w:t>Udandarao Sai Sandeep</w:t>
      </w:r>
    </w:p>
    <w:p w14:paraId="7C63B1A6" w14:textId="3B68FF7E" w:rsidR="00040920" w:rsidRPr="008966F2" w:rsidRDefault="00040920" w:rsidP="0004092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 Roll Number: </w:t>
      </w:r>
      <w:r w:rsidRPr="008966F2">
        <w:rPr>
          <w:rFonts w:ascii="LM Roman 10"/>
          <w:bCs/>
          <w:iCs/>
          <w:sz w:val="26"/>
          <w:szCs w:val="26"/>
        </w:rPr>
        <w:t>180123063</w:t>
      </w:r>
    </w:p>
    <w:p w14:paraId="410829E5" w14:textId="566FB61D" w:rsidR="00040920" w:rsidRPr="008966F2" w:rsidRDefault="00040920" w:rsidP="00040920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rFonts w:ascii="LM Roman 10"/>
          <w:b/>
          <w:iCs/>
          <w:sz w:val="26"/>
          <w:szCs w:val="26"/>
        </w:rPr>
        <w:t xml:space="preserve">   Dept.: </w:t>
      </w:r>
      <w:r w:rsidRPr="008966F2">
        <w:rPr>
          <w:rFonts w:ascii="LM Roman 10"/>
          <w:bCs/>
          <w:iCs/>
          <w:sz w:val="26"/>
          <w:szCs w:val="26"/>
        </w:rPr>
        <w:t>Mathematics and Computing</w:t>
      </w:r>
    </w:p>
    <w:p w14:paraId="764114E7" w14:textId="556849B9" w:rsidR="008966F2" w:rsidRPr="002834A6" w:rsidRDefault="00B94541" w:rsidP="00E3196A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 w:rsidRPr="008966F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C357B2" wp14:editId="3328D005">
                <wp:simplePos x="0" y="0"/>
                <wp:positionH relativeFrom="page">
                  <wp:posOffset>554355</wp:posOffset>
                </wp:positionH>
                <wp:positionV relativeFrom="paragraph">
                  <wp:posOffset>173990</wp:posOffset>
                </wp:positionV>
                <wp:extent cx="6400800" cy="1270"/>
                <wp:effectExtent l="0" t="0" r="0" b="0"/>
                <wp:wrapTopAndBottom/>
                <wp:docPr id="1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46796" id="Freeform 18" o:spid="_x0000_s1026" style="position:absolute;margin-left:43.65pt;margin-top:13.7pt;width:7in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0F07C129" w14:textId="642B516E" w:rsidR="00B3007A" w:rsidRPr="00431FA4" w:rsidRDefault="00431FA4" w:rsidP="00FD7CB3">
      <w:pPr>
        <w:spacing w:before="13"/>
        <w:jc w:val="both"/>
        <w:rPr>
          <w:rFonts w:ascii="Segoe UI Historic" w:hAnsi="Segoe UI Historic" w:cs="Segoe UI Historic"/>
          <w:b/>
          <w:iCs/>
          <w:sz w:val="26"/>
          <w:szCs w:val="26"/>
        </w:rPr>
      </w:pPr>
      <w:r w:rsidRPr="00431FA4">
        <w:rPr>
          <w:rFonts w:ascii="Segoe UI Historic" w:hAnsi="Segoe UI Historic" w:cs="Segoe UI Historic"/>
          <w:b/>
          <w:iCs/>
          <w:sz w:val="26"/>
          <w:szCs w:val="26"/>
        </w:rPr>
        <w:t>Q1.</w:t>
      </w:r>
    </w:p>
    <w:p w14:paraId="00C10BB5" w14:textId="77777777" w:rsidR="00AF056C" w:rsidRDefault="00431FA4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Firstly, </w:t>
      </w:r>
      <w:r w:rsidR="00AF056C">
        <w:rPr>
          <w:rFonts w:ascii="Segoe UI Historic" w:hAnsi="Segoe UI Historic" w:cs="Segoe UI Historic"/>
          <w:bCs/>
          <w:iCs/>
          <w:sz w:val="26"/>
          <w:szCs w:val="26"/>
        </w:rPr>
        <w:t>all the required data was collected.</w:t>
      </w:r>
    </w:p>
    <w:p w14:paraId="3360090A" w14:textId="66A7B5D0" w:rsidR="00AF056C" w:rsidRDefault="00AF056C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Monthly stock</w:t>
      </w:r>
      <w:r w:rsidR="007347F9" w:rsidRPr="00150E82">
        <w:rPr>
          <w:rFonts w:ascii="Segoe UI Historic" w:hAnsi="Segoe UI Historic" w:cs="Segoe UI Historic"/>
          <w:b/>
          <w:iCs/>
          <w:sz w:val="26"/>
          <w:szCs w:val="26"/>
        </w:rPr>
        <w:t>/index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 xml:space="preserve"> prices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for the period from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January 1, 2014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to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December 31, 2018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was considered. So, each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 xml:space="preserve">stock/index </w:t>
      </w:r>
      <w:r w:rsidR="00FF00C3" w:rsidRPr="00150E82">
        <w:rPr>
          <w:rFonts w:ascii="Segoe UI Historic" w:hAnsi="Segoe UI Historic" w:cs="Segoe UI Historic"/>
          <w:b/>
          <w:iCs/>
          <w:sz w:val="26"/>
          <w:szCs w:val="26"/>
        </w:rPr>
        <w:t>data</w:t>
      </w:r>
      <w:r w:rsidR="00FF00C3">
        <w:rPr>
          <w:rFonts w:ascii="Segoe UI Historic" w:hAnsi="Segoe UI Historic" w:cs="Segoe UI Historic"/>
          <w:bCs/>
          <w:iCs/>
          <w:sz w:val="26"/>
          <w:szCs w:val="26"/>
        </w:rPr>
        <w:t xml:space="preserve"> 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would have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60 time points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. </w:t>
      </w:r>
    </w:p>
    <w:p w14:paraId="578576B8" w14:textId="77777777" w:rsidR="007347F9" w:rsidRDefault="007347F9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003EC311" w14:textId="4EA28512" w:rsidR="007347F9" w:rsidRDefault="007347F9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Monthly </w:t>
      </w:r>
      <w:r w:rsidR="00AF056C">
        <w:rPr>
          <w:rFonts w:ascii="Segoe UI Historic" w:hAnsi="Segoe UI Historic" w:cs="Segoe UI Historic"/>
          <w:bCs/>
          <w:iCs/>
          <w:sz w:val="26"/>
          <w:szCs w:val="26"/>
        </w:rPr>
        <w:t xml:space="preserve">Index </w:t>
      </w:r>
      <w:r>
        <w:rPr>
          <w:rFonts w:ascii="Segoe UI Historic" w:hAnsi="Segoe UI Historic" w:cs="Segoe UI Historic"/>
          <w:bCs/>
          <w:iCs/>
          <w:sz w:val="26"/>
          <w:szCs w:val="26"/>
        </w:rPr>
        <w:t>Prices</w:t>
      </w:r>
      <w:r w:rsidR="00AF056C">
        <w:rPr>
          <w:rFonts w:ascii="Segoe UI Historic" w:hAnsi="Segoe UI Historic" w:cs="Segoe UI Historic"/>
          <w:bCs/>
          <w:iCs/>
          <w:sz w:val="26"/>
          <w:szCs w:val="26"/>
        </w:rPr>
        <w:t xml:space="preserve"> for </w:t>
      </w:r>
      <w:r w:rsidR="00AF056C" w:rsidRPr="00150E82">
        <w:rPr>
          <w:rFonts w:ascii="Segoe UI Historic" w:hAnsi="Segoe UI Historic" w:cs="Segoe UI Historic"/>
          <w:b/>
          <w:iCs/>
          <w:sz w:val="26"/>
          <w:szCs w:val="26"/>
        </w:rPr>
        <w:t>SENSEX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 xml:space="preserve"> 30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for the above period was stored in the file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bse_index.csv</w:t>
      </w:r>
    </w:p>
    <w:p w14:paraId="3719D869" w14:textId="6240B34C" w:rsidR="007347F9" w:rsidRDefault="007347F9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Monthly Index Prices for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NIFTY 50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for the above period was stored in the file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nse_index.csv</w:t>
      </w:r>
    </w:p>
    <w:p w14:paraId="32EC276D" w14:textId="2B6FEF5E" w:rsidR="00AF056C" w:rsidRPr="00431FA4" w:rsidRDefault="00AF056C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</w:t>
      </w:r>
    </w:p>
    <w:p w14:paraId="28E3DD9D" w14:textId="63B9B462" w:rsidR="00431FA4" w:rsidRDefault="007347F9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Monthly Stock Prices of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Ten Stocks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included in the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SENSEX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was stored in the file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bsedata1.csv</w:t>
      </w:r>
    </w:p>
    <w:p w14:paraId="035C92CB" w14:textId="3DAA7860" w:rsidR="007347F9" w:rsidRDefault="007347F9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Monthly Stock Prices of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Ten Stocks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included in the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NIFTY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was stored in the file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nsedata1.csv</w:t>
      </w:r>
    </w:p>
    <w:p w14:paraId="303F2F9D" w14:textId="03125B87" w:rsidR="007347F9" w:rsidRDefault="007347F9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33997949" w14:textId="470CA7DA" w:rsidR="007347F9" w:rsidRPr="00150E82" w:rsidRDefault="007347F9" w:rsidP="007347F9">
      <w:pPr>
        <w:spacing w:before="13"/>
        <w:jc w:val="both"/>
        <w:rPr>
          <w:rFonts w:ascii="Segoe UI Historic" w:hAnsi="Segoe UI Historic" w:cs="Segoe UI Historic"/>
          <w:b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Monthly Stock Prices of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Ten Stocks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not included in the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SENSEX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(but still listed in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BSE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) was stored in the file </w:t>
      </w:r>
      <w:r w:rsidR="00FF00C3" w:rsidRPr="00150E82">
        <w:rPr>
          <w:rFonts w:ascii="Segoe UI Historic" w:hAnsi="Segoe UI Historic" w:cs="Segoe UI Historic"/>
          <w:b/>
          <w:iCs/>
          <w:sz w:val="26"/>
          <w:szCs w:val="26"/>
        </w:rPr>
        <w:t>bse_non_index_data1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.csv</w:t>
      </w:r>
    </w:p>
    <w:p w14:paraId="1447F5D2" w14:textId="12EDD410" w:rsidR="007347F9" w:rsidRDefault="007347F9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Monthly Stock Prices of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Ten Stocks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included in the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NIFTY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(but still listed in the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NSE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) was stored in the file </w:t>
      </w:r>
      <w:r w:rsidR="00FF00C3" w:rsidRPr="00150E82">
        <w:rPr>
          <w:rFonts w:ascii="Segoe UI Historic" w:hAnsi="Segoe UI Historic" w:cs="Segoe UI Historic"/>
          <w:b/>
          <w:iCs/>
          <w:sz w:val="26"/>
          <w:szCs w:val="26"/>
        </w:rPr>
        <w:t>nse_non_index_data1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.csv</w:t>
      </w:r>
    </w:p>
    <w:p w14:paraId="27AE311D" w14:textId="7F41A96A" w:rsidR="007347F9" w:rsidRDefault="007347F9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150D36B2" w14:textId="472603AA" w:rsidR="00E2274B" w:rsidRPr="007347F9" w:rsidRDefault="00E2274B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 w:rsidRPr="00150E82">
        <w:rPr>
          <w:rFonts w:ascii="Segoe UI Historic" w:hAnsi="Segoe UI Historic" w:cs="Segoe UI Historic"/>
          <w:b/>
          <w:iCs/>
          <w:sz w:val="26"/>
          <w:szCs w:val="26"/>
          <w:u w:val="single"/>
        </w:rPr>
        <w:t>Note: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Using the stock/index prices, the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corresponding returns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were calculated. (They were also converted from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monthly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to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yearly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format).  </w:t>
      </w:r>
    </w:p>
    <w:p w14:paraId="21CEC428" w14:textId="34A0D133" w:rsidR="007347F9" w:rsidRDefault="00FF00C3" w:rsidP="00FF00C3">
      <w:pPr>
        <w:tabs>
          <w:tab w:val="left" w:pos="6467"/>
        </w:tabs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The Data was collected from </w:t>
      </w:r>
      <w:r w:rsidRPr="00150E82">
        <w:rPr>
          <w:rFonts w:ascii="Segoe UI Historic" w:hAnsi="Segoe UI Historic" w:cs="Segoe UI Historic"/>
          <w:b/>
          <w:iCs/>
          <w:sz w:val="26"/>
          <w:szCs w:val="26"/>
        </w:rPr>
        <w:t>Yahoo Finance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website.</w:t>
      </w:r>
      <w:r>
        <w:rPr>
          <w:rFonts w:ascii="Segoe UI Historic" w:hAnsi="Segoe UI Historic" w:cs="Segoe UI Historic"/>
          <w:bCs/>
          <w:iCs/>
          <w:sz w:val="26"/>
          <w:szCs w:val="26"/>
        </w:rPr>
        <w:tab/>
      </w:r>
    </w:p>
    <w:p w14:paraId="18866467" w14:textId="76C672D8" w:rsidR="00FF00C3" w:rsidRDefault="00FF00C3" w:rsidP="00FF00C3">
      <w:pPr>
        <w:tabs>
          <w:tab w:val="left" w:pos="6467"/>
        </w:tabs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3AE0C7EA" w14:textId="5B00F6B3" w:rsidR="00B84947" w:rsidRDefault="00FF00C3" w:rsidP="00FF00C3">
      <w:pPr>
        <w:tabs>
          <w:tab w:val="left" w:pos="6467"/>
        </w:tabs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>After data collection,</w:t>
      </w:r>
      <w:r w:rsidR="00B84947">
        <w:rPr>
          <w:rFonts w:ascii="Segoe UI Historic" w:hAnsi="Segoe UI Historic" w:cs="Segoe UI Historic"/>
          <w:bCs/>
          <w:iCs/>
          <w:sz w:val="26"/>
          <w:szCs w:val="26"/>
        </w:rPr>
        <w:t xml:space="preserve"> the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mean return</w:t>
      </w:r>
      <w:r w:rsidR="00CC4F15" w:rsidRPr="00706AAF">
        <w:rPr>
          <w:rFonts w:ascii="Segoe UI Historic" w:hAnsi="Segoe UI Historic" w:cs="Segoe UI Historic"/>
          <w:b/>
          <w:iCs/>
          <w:sz w:val="26"/>
          <w:szCs w:val="26"/>
        </w:rPr>
        <w:t xml:space="preserve"> (yearly)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and </w:t>
      </w:r>
      <w:r w:rsidR="00B84947">
        <w:rPr>
          <w:rFonts w:ascii="Segoe UI Historic" w:hAnsi="Segoe UI Historic" w:cs="Segoe UI Historic"/>
          <w:bCs/>
          <w:iCs/>
          <w:sz w:val="26"/>
          <w:szCs w:val="26"/>
        </w:rPr>
        <w:t xml:space="preserve">the </w:t>
      </w:r>
      <w:r w:rsidR="00B84947" w:rsidRPr="00706AAF">
        <w:rPr>
          <w:rFonts w:ascii="Segoe UI Historic" w:hAnsi="Segoe UI Historic" w:cs="Segoe UI Historic"/>
          <w:b/>
          <w:iCs/>
          <w:sz w:val="26"/>
          <w:szCs w:val="26"/>
        </w:rPr>
        <w:t>Standard Deviation (Risk</w:t>
      </w:r>
      <w:r w:rsidR="00CC4F15" w:rsidRPr="00706AAF">
        <w:rPr>
          <w:rFonts w:ascii="Segoe UI Historic" w:hAnsi="Segoe UI Historic" w:cs="Segoe UI Historic"/>
          <w:b/>
          <w:iCs/>
          <w:sz w:val="26"/>
          <w:szCs w:val="26"/>
        </w:rPr>
        <w:t xml:space="preserve"> (yearly)</w:t>
      </w:r>
      <w:r w:rsidR="00B84947" w:rsidRPr="00706AAF">
        <w:rPr>
          <w:rFonts w:ascii="Segoe UI Historic" w:hAnsi="Segoe UI Historic" w:cs="Segoe UI Historic"/>
          <w:b/>
          <w:iCs/>
          <w:sz w:val="26"/>
          <w:szCs w:val="26"/>
        </w:rPr>
        <w:t>)</w:t>
      </w:r>
      <w:r w:rsidR="00B84947">
        <w:rPr>
          <w:rFonts w:ascii="Segoe UI Historic" w:hAnsi="Segoe UI Historic" w:cs="Segoe UI Historic"/>
          <w:bCs/>
          <w:iCs/>
          <w:sz w:val="26"/>
          <w:szCs w:val="26"/>
        </w:rPr>
        <w:t xml:space="preserve"> of the given </w:t>
      </w:r>
      <w:r>
        <w:rPr>
          <w:rFonts w:ascii="Segoe UI Historic" w:hAnsi="Segoe UI Historic" w:cs="Segoe UI Historic"/>
          <w:bCs/>
          <w:iCs/>
          <w:sz w:val="26"/>
          <w:szCs w:val="26"/>
        </w:rPr>
        <w:t>index value</w:t>
      </w:r>
      <w:r w:rsidR="00B84947">
        <w:rPr>
          <w:rFonts w:ascii="Segoe UI Historic" w:hAnsi="Segoe UI Historic" w:cs="Segoe UI Historic"/>
          <w:bCs/>
          <w:iCs/>
          <w:sz w:val="26"/>
          <w:szCs w:val="26"/>
        </w:rPr>
        <w:t>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for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NIFTY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and</w:t>
      </w:r>
      <w:r w:rsidR="00B84947">
        <w:rPr>
          <w:rFonts w:ascii="Segoe UI Historic" w:hAnsi="Segoe UI Historic" w:cs="Segoe UI Historic"/>
          <w:bCs/>
          <w:iCs/>
          <w:sz w:val="26"/>
          <w:szCs w:val="26"/>
        </w:rPr>
        <w:t xml:space="preserve"> </w:t>
      </w:r>
      <w:r w:rsidR="00B84947" w:rsidRPr="00706AAF">
        <w:rPr>
          <w:rFonts w:ascii="Segoe UI Historic" w:hAnsi="Segoe UI Historic" w:cs="Segoe UI Historic"/>
          <w:b/>
          <w:iCs/>
          <w:sz w:val="26"/>
          <w:szCs w:val="26"/>
        </w:rPr>
        <w:t>SENSEX</w:t>
      </w:r>
      <w:r w:rsidR="00B84947">
        <w:rPr>
          <w:rFonts w:ascii="Segoe UI Historic" w:hAnsi="Segoe UI Historic" w:cs="Segoe UI Historic"/>
          <w:bCs/>
          <w:iCs/>
          <w:sz w:val="26"/>
          <w:szCs w:val="26"/>
        </w:rPr>
        <w:t xml:space="preserve"> was calculated. They are as follows:</w:t>
      </w:r>
    </w:p>
    <w:p w14:paraId="69407859" w14:textId="77777777" w:rsidR="00B84947" w:rsidRDefault="00B84947" w:rsidP="00FF00C3">
      <w:pPr>
        <w:tabs>
          <w:tab w:val="left" w:pos="6467"/>
        </w:tabs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3630C7D9" w14:textId="3B5C85A4" w:rsidR="00FF00C3" w:rsidRDefault="00B84947" w:rsidP="00FF00C3">
      <w:pPr>
        <w:tabs>
          <w:tab w:val="left" w:pos="6467"/>
        </w:tabs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noProof/>
        </w:rPr>
        <w:drawing>
          <wp:inline distT="0" distB="0" distL="0" distR="0" wp14:anchorId="677FAAA2" wp14:editId="6C36CFA1">
            <wp:extent cx="6847284" cy="1352550"/>
            <wp:effectExtent l="19050" t="19050" r="1079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1327" cy="1373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F00C3">
        <w:rPr>
          <w:rFonts w:ascii="Segoe UI Historic" w:hAnsi="Segoe UI Historic" w:cs="Segoe UI Historic"/>
          <w:bCs/>
          <w:iCs/>
          <w:sz w:val="26"/>
          <w:szCs w:val="26"/>
        </w:rPr>
        <w:t xml:space="preserve"> </w:t>
      </w:r>
    </w:p>
    <w:p w14:paraId="1D9E1317" w14:textId="544F2389" w:rsidR="00FF00C3" w:rsidRDefault="00FF00C3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020E9555" w14:textId="1FA8507B" w:rsidR="00B84947" w:rsidRDefault="00B84947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Now, for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 xml:space="preserve">each </w:t>
      </w:r>
      <w:r w:rsidR="00E2274B" w:rsidRPr="00706AAF">
        <w:rPr>
          <w:rFonts w:ascii="Segoe UI Historic" w:hAnsi="Segoe UI Historic" w:cs="Segoe UI Historic"/>
          <w:b/>
          <w:iCs/>
          <w:sz w:val="26"/>
          <w:szCs w:val="26"/>
        </w:rPr>
        <w:t xml:space="preserve">csv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data file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, procedure used in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Question3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of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Lab4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was repeated. </w:t>
      </w:r>
    </w:p>
    <w:p w14:paraId="44865797" w14:textId="77777777" w:rsidR="00B84947" w:rsidRDefault="00B84947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1E605466" w14:textId="77777777" w:rsidR="00B84947" w:rsidRDefault="00B84947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40062B52" w14:textId="77777777" w:rsidR="00B84947" w:rsidRDefault="00B84947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7B1311DD" w14:textId="4905E98D" w:rsidR="00FF00C3" w:rsidRPr="007347F9" w:rsidRDefault="00B84947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The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Markowitz Efficient Frontiers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(and the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Minimum Variance Curves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) are as follows: </w:t>
      </w:r>
    </w:p>
    <w:p w14:paraId="724DF413" w14:textId="7863C8A2" w:rsidR="007347F9" w:rsidRDefault="00B84947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487590912" behindDoc="1" locked="0" layoutInCell="1" allowOverlap="1" wp14:anchorId="0DD0E3AD" wp14:editId="65524C09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6140450" cy="4471670"/>
            <wp:effectExtent l="19050" t="19050" r="12700" b="24130"/>
            <wp:wrapTight wrapText="bothSides">
              <wp:wrapPolygon edited="0">
                <wp:start x="-67" y="-92"/>
                <wp:lineTo x="-67" y="21625"/>
                <wp:lineTo x="21578" y="21625"/>
                <wp:lineTo x="21578" y="-92"/>
                <wp:lineTo x="-67" y="-9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471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81944" w14:textId="77777777" w:rsidR="007347F9" w:rsidRPr="007347F9" w:rsidRDefault="007347F9" w:rsidP="007347F9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04985B55" w14:textId="2D697409" w:rsidR="007347F9" w:rsidRDefault="00B84947" w:rsidP="00FD7CB3">
      <w:pPr>
        <w:spacing w:before="13"/>
        <w:jc w:val="both"/>
        <w:rPr>
          <w:noProof/>
        </w:rPr>
      </w:pPr>
      <w:r w:rsidRPr="00B84947">
        <w:rPr>
          <w:noProof/>
        </w:rPr>
        <w:t xml:space="preserve"> </w:t>
      </w:r>
    </w:p>
    <w:p w14:paraId="25C533AA" w14:textId="195BBC1B" w:rsidR="00B84947" w:rsidRDefault="00B84947" w:rsidP="00FD7CB3">
      <w:pPr>
        <w:spacing w:before="13"/>
        <w:jc w:val="both"/>
        <w:rPr>
          <w:noProof/>
        </w:rPr>
      </w:pPr>
    </w:p>
    <w:p w14:paraId="6F4C05E3" w14:textId="528ACA81" w:rsidR="00B84947" w:rsidRDefault="00B84947" w:rsidP="00FD7CB3">
      <w:pPr>
        <w:spacing w:before="13"/>
        <w:jc w:val="both"/>
        <w:rPr>
          <w:noProof/>
        </w:rPr>
      </w:pPr>
    </w:p>
    <w:p w14:paraId="31878637" w14:textId="3734AD2B" w:rsidR="00B84947" w:rsidRDefault="00B84947" w:rsidP="00FD7CB3">
      <w:pPr>
        <w:spacing w:before="13"/>
        <w:jc w:val="both"/>
        <w:rPr>
          <w:noProof/>
        </w:rPr>
      </w:pPr>
    </w:p>
    <w:p w14:paraId="7AE42581" w14:textId="1D7FD2BB" w:rsidR="00B84947" w:rsidRDefault="00B84947" w:rsidP="00FD7CB3">
      <w:pPr>
        <w:spacing w:before="13"/>
        <w:jc w:val="both"/>
        <w:rPr>
          <w:noProof/>
        </w:rPr>
      </w:pPr>
    </w:p>
    <w:p w14:paraId="4BC415FE" w14:textId="3C8C84BE" w:rsidR="00B84947" w:rsidRDefault="00B84947" w:rsidP="00FD7CB3">
      <w:pPr>
        <w:spacing w:before="13"/>
        <w:jc w:val="both"/>
        <w:rPr>
          <w:noProof/>
        </w:rPr>
      </w:pPr>
    </w:p>
    <w:p w14:paraId="75CD5432" w14:textId="612406EF" w:rsidR="00B84947" w:rsidRDefault="00B84947" w:rsidP="00FD7CB3">
      <w:pPr>
        <w:spacing w:before="13"/>
        <w:jc w:val="both"/>
        <w:rPr>
          <w:noProof/>
        </w:rPr>
      </w:pPr>
    </w:p>
    <w:p w14:paraId="3E2AF9EF" w14:textId="11C30A03" w:rsidR="00B84947" w:rsidRDefault="00B84947" w:rsidP="00FD7CB3">
      <w:pPr>
        <w:spacing w:before="13"/>
        <w:jc w:val="both"/>
        <w:rPr>
          <w:noProof/>
        </w:rPr>
      </w:pPr>
    </w:p>
    <w:p w14:paraId="0263D3CF" w14:textId="4AC160F3" w:rsidR="00B84947" w:rsidRDefault="00B84947" w:rsidP="00FD7CB3">
      <w:pPr>
        <w:spacing w:before="13"/>
        <w:jc w:val="both"/>
        <w:rPr>
          <w:noProof/>
        </w:rPr>
      </w:pPr>
    </w:p>
    <w:p w14:paraId="77B11F52" w14:textId="610B83D9" w:rsidR="00B84947" w:rsidRDefault="00B84947" w:rsidP="00FD7CB3">
      <w:pPr>
        <w:spacing w:before="13"/>
        <w:jc w:val="both"/>
        <w:rPr>
          <w:noProof/>
        </w:rPr>
      </w:pPr>
    </w:p>
    <w:p w14:paraId="11CE0DCD" w14:textId="28F42F84" w:rsidR="00B84947" w:rsidRDefault="00B84947" w:rsidP="00FD7CB3">
      <w:pPr>
        <w:spacing w:before="13"/>
        <w:jc w:val="both"/>
        <w:rPr>
          <w:noProof/>
        </w:rPr>
      </w:pPr>
    </w:p>
    <w:p w14:paraId="3ACF9DB7" w14:textId="49E24940" w:rsidR="00B84947" w:rsidRDefault="00B84947" w:rsidP="00FD7CB3">
      <w:pPr>
        <w:spacing w:before="13"/>
        <w:jc w:val="both"/>
        <w:rPr>
          <w:noProof/>
        </w:rPr>
      </w:pPr>
    </w:p>
    <w:p w14:paraId="0920F8F1" w14:textId="50FADD1D" w:rsidR="00B84947" w:rsidRDefault="00B84947" w:rsidP="00FD7CB3">
      <w:pPr>
        <w:spacing w:before="13"/>
        <w:jc w:val="both"/>
        <w:rPr>
          <w:noProof/>
        </w:rPr>
      </w:pPr>
    </w:p>
    <w:p w14:paraId="430177C7" w14:textId="2A5CE9C2" w:rsidR="00B84947" w:rsidRDefault="00B84947" w:rsidP="00FD7CB3">
      <w:pPr>
        <w:spacing w:before="13"/>
        <w:jc w:val="both"/>
        <w:rPr>
          <w:noProof/>
        </w:rPr>
      </w:pPr>
    </w:p>
    <w:p w14:paraId="4980707F" w14:textId="5F689ABE" w:rsidR="00B84947" w:rsidRDefault="00B84947" w:rsidP="00FD7CB3">
      <w:pPr>
        <w:spacing w:before="13"/>
        <w:jc w:val="both"/>
        <w:rPr>
          <w:noProof/>
        </w:rPr>
      </w:pPr>
    </w:p>
    <w:p w14:paraId="4B05465C" w14:textId="2469215F" w:rsidR="00B84947" w:rsidRDefault="00B84947" w:rsidP="00FD7CB3">
      <w:pPr>
        <w:spacing w:before="13"/>
        <w:jc w:val="both"/>
        <w:rPr>
          <w:noProof/>
        </w:rPr>
      </w:pPr>
    </w:p>
    <w:p w14:paraId="70320D34" w14:textId="4B317FF9" w:rsidR="00B84947" w:rsidRDefault="00B84947" w:rsidP="00FD7CB3">
      <w:pPr>
        <w:spacing w:before="13"/>
        <w:jc w:val="both"/>
        <w:rPr>
          <w:noProof/>
        </w:rPr>
      </w:pPr>
    </w:p>
    <w:p w14:paraId="45074581" w14:textId="43023BBB" w:rsidR="00B84947" w:rsidRDefault="00B84947" w:rsidP="00FD7CB3">
      <w:pPr>
        <w:spacing w:before="13"/>
        <w:jc w:val="both"/>
        <w:rPr>
          <w:noProof/>
        </w:rPr>
      </w:pPr>
    </w:p>
    <w:p w14:paraId="47BA54EB" w14:textId="525888FF" w:rsidR="00B84947" w:rsidRDefault="00B84947" w:rsidP="00FD7CB3">
      <w:pPr>
        <w:spacing w:before="13"/>
        <w:jc w:val="both"/>
        <w:rPr>
          <w:noProof/>
        </w:rPr>
      </w:pPr>
    </w:p>
    <w:p w14:paraId="298C7F5F" w14:textId="6740EBA5" w:rsidR="00B84947" w:rsidRDefault="00B84947" w:rsidP="00FD7CB3">
      <w:pPr>
        <w:spacing w:before="13"/>
        <w:jc w:val="both"/>
        <w:rPr>
          <w:noProof/>
        </w:rPr>
      </w:pPr>
    </w:p>
    <w:p w14:paraId="1065449B" w14:textId="4195474D" w:rsidR="00B84947" w:rsidRDefault="00706AAF" w:rsidP="00FD7CB3">
      <w:pPr>
        <w:spacing w:before="13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487591936" behindDoc="1" locked="0" layoutInCell="1" allowOverlap="1" wp14:anchorId="194B4304" wp14:editId="0CE4CB54">
            <wp:simplePos x="0" y="0"/>
            <wp:positionH relativeFrom="margin">
              <wp:posOffset>361950</wp:posOffset>
            </wp:positionH>
            <wp:positionV relativeFrom="paragraph">
              <wp:posOffset>167005</wp:posOffset>
            </wp:positionV>
            <wp:extent cx="6140450" cy="4245610"/>
            <wp:effectExtent l="19050" t="19050" r="12700" b="21590"/>
            <wp:wrapTight wrapText="bothSides">
              <wp:wrapPolygon edited="0">
                <wp:start x="-67" y="-97"/>
                <wp:lineTo x="-67" y="21613"/>
                <wp:lineTo x="21578" y="21613"/>
                <wp:lineTo x="21578" y="-97"/>
                <wp:lineTo x="-67" y="-9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245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92640" w14:textId="5E8D2157" w:rsidR="00B84947" w:rsidRDefault="00B84947" w:rsidP="00FD7CB3">
      <w:pPr>
        <w:spacing w:before="13"/>
        <w:jc w:val="both"/>
        <w:rPr>
          <w:noProof/>
        </w:rPr>
      </w:pPr>
    </w:p>
    <w:p w14:paraId="6744FA5E" w14:textId="5C45DA56" w:rsidR="00B84947" w:rsidRDefault="00B84947" w:rsidP="00FD7CB3">
      <w:pPr>
        <w:spacing w:before="13"/>
        <w:jc w:val="both"/>
        <w:rPr>
          <w:noProof/>
        </w:rPr>
      </w:pPr>
    </w:p>
    <w:p w14:paraId="7ED60E8C" w14:textId="74F913FB" w:rsidR="00B84947" w:rsidRDefault="00B84947" w:rsidP="00FD7CB3">
      <w:pPr>
        <w:spacing w:before="13"/>
        <w:jc w:val="both"/>
        <w:rPr>
          <w:noProof/>
        </w:rPr>
      </w:pPr>
    </w:p>
    <w:p w14:paraId="12807F98" w14:textId="66ABA3FD" w:rsidR="00B84947" w:rsidRDefault="00B84947" w:rsidP="00FD7CB3">
      <w:pPr>
        <w:spacing w:before="13"/>
        <w:jc w:val="both"/>
        <w:rPr>
          <w:noProof/>
        </w:rPr>
      </w:pPr>
    </w:p>
    <w:p w14:paraId="61BEFC79" w14:textId="76E88672" w:rsidR="00B84947" w:rsidRDefault="00B84947" w:rsidP="00FD7CB3">
      <w:pPr>
        <w:spacing w:before="13"/>
        <w:jc w:val="both"/>
        <w:rPr>
          <w:noProof/>
        </w:rPr>
      </w:pPr>
    </w:p>
    <w:p w14:paraId="517AB11C" w14:textId="6AE95603" w:rsidR="00B84947" w:rsidRDefault="00B84947" w:rsidP="00FD7CB3">
      <w:pPr>
        <w:spacing w:before="13"/>
        <w:jc w:val="both"/>
        <w:rPr>
          <w:noProof/>
        </w:rPr>
      </w:pPr>
    </w:p>
    <w:p w14:paraId="14959EF0" w14:textId="4AFF1BC1" w:rsidR="00B84947" w:rsidRDefault="00B84947" w:rsidP="00FD7CB3">
      <w:pPr>
        <w:spacing w:before="13"/>
        <w:jc w:val="both"/>
        <w:rPr>
          <w:noProof/>
        </w:rPr>
      </w:pPr>
    </w:p>
    <w:p w14:paraId="37D8884A" w14:textId="08F15C2C" w:rsidR="00B84947" w:rsidRDefault="00B84947" w:rsidP="00FD7CB3">
      <w:pPr>
        <w:spacing w:before="13"/>
        <w:jc w:val="both"/>
        <w:rPr>
          <w:noProof/>
        </w:rPr>
      </w:pPr>
    </w:p>
    <w:p w14:paraId="2E69BCEE" w14:textId="2981D21A" w:rsidR="00B84947" w:rsidRDefault="00B84947" w:rsidP="00FD7CB3">
      <w:pPr>
        <w:spacing w:before="13"/>
        <w:jc w:val="both"/>
        <w:rPr>
          <w:noProof/>
        </w:rPr>
      </w:pPr>
    </w:p>
    <w:p w14:paraId="7465E88A" w14:textId="0496DFB6" w:rsidR="00B84947" w:rsidRDefault="00B84947" w:rsidP="00FD7CB3">
      <w:pPr>
        <w:spacing w:before="13"/>
        <w:jc w:val="both"/>
        <w:rPr>
          <w:noProof/>
        </w:rPr>
      </w:pPr>
    </w:p>
    <w:p w14:paraId="2B10FA0C" w14:textId="4555694A" w:rsidR="00B84947" w:rsidRDefault="00B84947" w:rsidP="00FD7CB3">
      <w:pPr>
        <w:spacing w:before="13"/>
        <w:jc w:val="both"/>
        <w:rPr>
          <w:noProof/>
        </w:rPr>
      </w:pPr>
    </w:p>
    <w:p w14:paraId="78B507EF" w14:textId="53FE43AD" w:rsidR="00B84947" w:rsidRDefault="00B84947" w:rsidP="00FD7CB3">
      <w:pPr>
        <w:spacing w:before="13"/>
        <w:jc w:val="both"/>
        <w:rPr>
          <w:noProof/>
        </w:rPr>
      </w:pPr>
    </w:p>
    <w:p w14:paraId="5C771465" w14:textId="5F564AA5" w:rsidR="00B84947" w:rsidRDefault="00B84947" w:rsidP="00FD7CB3">
      <w:pPr>
        <w:spacing w:before="13"/>
        <w:jc w:val="both"/>
        <w:rPr>
          <w:noProof/>
        </w:rPr>
      </w:pPr>
    </w:p>
    <w:p w14:paraId="0C7A819F" w14:textId="52CB76E5" w:rsidR="00B84947" w:rsidRDefault="00B84947" w:rsidP="00FD7CB3">
      <w:pPr>
        <w:spacing w:before="13"/>
        <w:jc w:val="both"/>
        <w:rPr>
          <w:noProof/>
        </w:rPr>
      </w:pPr>
    </w:p>
    <w:p w14:paraId="629D09A1" w14:textId="3D87488B" w:rsidR="00B84947" w:rsidRDefault="00B84947" w:rsidP="00FD7CB3">
      <w:pPr>
        <w:spacing w:before="13"/>
        <w:jc w:val="both"/>
        <w:rPr>
          <w:noProof/>
        </w:rPr>
      </w:pPr>
    </w:p>
    <w:p w14:paraId="09F6DB49" w14:textId="5E472A61" w:rsidR="00B84947" w:rsidRDefault="00B84947" w:rsidP="00FD7CB3">
      <w:pPr>
        <w:spacing w:before="13"/>
        <w:jc w:val="both"/>
        <w:rPr>
          <w:noProof/>
        </w:rPr>
      </w:pPr>
    </w:p>
    <w:p w14:paraId="6B31A12E" w14:textId="6A0148A9" w:rsidR="00B84947" w:rsidRDefault="00B84947" w:rsidP="00FD7CB3">
      <w:pPr>
        <w:spacing w:before="13"/>
        <w:jc w:val="both"/>
        <w:rPr>
          <w:noProof/>
        </w:rPr>
      </w:pPr>
    </w:p>
    <w:p w14:paraId="4E4D6B69" w14:textId="0B1E8A31" w:rsidR="00B84947" w:rsidRDefault="00B84947" w:rsidP="00FD7CB3">
      <w:pPr>
        <w:spacing w:before="13"/>
        <w:jc w:val="both"/>
        <w:rPr>
          <w:noProof/>
        </w:rPr>
      </w:pPr>
    </w:p>
    <w:p w14:paraId="2DA8349F" w14:textId="28F781CB" w:rsidR="00B84947" w:rsidRDefault="00B84947" w:rsidP="00FD7CB3">
      <w:pPr>
        <w:spacing w:before="13"/>
        <w:jc w:val="both"/>
        <w:rPr>
          <w:noProof/>
        </w:rPr>
      </w:pPr>
    </w:p>
    <w:p w14:paraId="3A3B0DE8" w14:textId="069149DD" w:rsidR="00B84947" w:rsidRDefault="00B84947" w:rsidP="00FD7CB3">
      <w:pPr>
        <w:spacing w:before="13"/>
        <w:jc w:val="both"/>
        <w:rPr>
          <w:noProof/>
        </w:rPr>
      </w:pPr>
    </w:p>
    <w:p w14:paraId="0ECB48D4" w14:textId="27B5A091" w:rsidR="00B84947" w:rsidRDefault="00B84947" w:rsidP="00FD7CB3">
      <w:pPr>
        <w:spacing w:before="13"/>
        <w:jc w:val="both"/>
        <w:rPr>
          <w:noProof/>
        </w:rPr>
      </w:pPr>
    </w:p>
    <w:p w14:paraId="7DDDB350" w14:textId="3D34FFB2" w:rsidR="00B84947" w:rsidRDefault="00B84947" w:rsidP="00FD7CB3">
      <w:pPr>
        <w:spacing w:before="13"/>
        <w:jc w:val="both"/>
        <w:rPr>
          <w:noProof/>
        </w:rPr>
      </w:pPr>
    </w:p>
    <w:p w14:paraId="5507CF22" w14:textId="77777777" w:rsidR="00B84947" w:rsidRDefault="00B84947" w:rsidP="00FD7CB3">
      <w:pPr>
        <w:spacing w:before="13"/>
        <w:jc w:val="both"/>
        <w:rPr>
          <w:noProof/>
        </w:rPr>
      </w:pPr>
    </w:p>
    <w:p w14:paraId="56850D45" w14:textId="2F100C89" w:rsidR="00E2274B" w:rsidRDefault="00E2274B" w:rsidP="00FD7CB3">
      <w:pPr>
        <w:spacing w:before="13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487598080" behindDoc="1" locked="0" layoutInCell="1" allowOverlap="1" wp14:anchorId="01A7C4D2" wp14:editId="15BDB901">
            <wp:simplePos x="0" y="0"/>
            <wp:positionH relativeFrom="margin">
              <wp:align>center</wp:align>
            </wp:positionH>
            <wp:positionV relativeFrom="paragraph">
              <wp:posOffset>4501515</wp:posOffset>
            </wp:positionV>
            <wp:extent cx="6534150" cy="4613275"/>
            <wp:effectExtent l="19050" t="19050" r="19050" b="15875"/>
            <wp:wrapTight wrapText="bothSides">
              <wp:wrapPolygon edited="0">
                <wp:start x="-63" y="-89"/>
                <wp:lineTo x="-63" y="21585"/>
                <wp:lineTo x="21600" y="21585"/>
                <wp:lineTo x="21600" y="-89"/>
                <wp:lineTo x="-63" y="-89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61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96032" behindDoc="1" locked="0" layoutInCell="1" allowOverlap="1" wp14:anchorId="52088241" wp14:editId="0EAADC7B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534150" cy="4335145"/>
            <wp:effectExtent l="19050" t="19050" r="19050" b="27305"/>
            <wp:wrapTight wrapText="bothSides">
              <wp:wrapPolygon edited="0">
                <wp:start x="-63" y="-95"/>
                <wp:lineTo x="-63" y="21641"/>
                <wp:lineTo x="21600" y="21641"/>
                <wp:lineTo x="21600" y="-95"/>
                <wp:lineTo x="-63" y="-9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335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74B">
        <w:rPr>
          <w:noProof/>
        </w:rPr>
        <w:t xml:space="preserve"> </w:t>
      </w:r>
    </w:p>
    <w:p w14:paraId="1409EC2D" w14:textId="4CBF1E8E" w:rsidR="00FB3611" w:rsidRDefault="00E2274B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lastRenderedPageBreak/>
        <w:t xml:space="preserve">For Constructing the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CML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, same procedure was followed as in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Q3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of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Lab4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. The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risk-free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rate was considered to be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0.05 (per annum)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. The corresponding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Market Portfolio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was found using the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risk-free rate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. Subsequently, the CML was plotted out. </w:t>
      </w:r>
    </w:p>
    <w:p w14:paraId="6BB041B5" w14:textId="4BD94826" w:rsidR="00FB3611" w:rsidRDefault="00FB3611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Also, the Market portfolio corresponding to the index (NIFTY/SENSEX) value was also </w:t>
      </w:r>
      <w:r w:rsidR="00706AAF">
        <w:rPr>
          <w:rFonts w:ascii="Segoe UI Historic" w:hAnsi="Segoe UI Historic" w:cs="Segoe UI Historic"/>
          <w:bCs/>
          <w:iCs/>
          <w:sz w:val="26"/>
          <w:szCs w:val="26"/>
        </w:rPr>
        <w:t>marked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. It is important to note that index Market Portfolio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may not lie on/inside the Efficient Frontier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,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as the index and the 10 Stocks do not represent same set of companies.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 </w:t>
      </w:r>
    </w:p>
    <w:p w14:paraId="15AE4392" w14:textId="196281A1" w:rsidR="00FB3611" w:rsidRDefault="00FB3611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The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CMLs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are as follows:</w:t>
      </w:r>
    </w:p>
    <w:p w14:paraId="00DF2179" w14:textId="4018474A" w:rsidR="00706AAF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487612416" behindDoc="1" locked="0" layoutInCell="1" allowOverlap="1" wp14:anchorId="4DD2CC23" wp14:editId="4E76221C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911090" cy="3738245"/>
            <wp:effectExtent l="19050" t="19050" r="22860" b="14605"/>
            <wp:wrapTight wrapText="bothSides">
              <wp:wrapPolygon edited="0">
                <wp:start x="-84" y="-110"/>
                <wp:lineTo x="-84" y="21574"/>
                <wp:lineTo x="21617" y="21574"/>
                <wp:lineTo x="21617" y="-110"/>
                <wp:lineTo x="-84" y="-11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3738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60580" w14:textId="13F577DD" w:rsidR="00706AAF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71E32027" w14:textId="367D1655" w:rsidR="00706AAF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77CE8654" w14:textId="24BD0DDA" w:rsidR="00706AAF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03C935B9" w14:textId="591E9F4C" w:rsidR="00706AAF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06D1FD15" w14:textId="40E6B345" w:rsidR="00706AAF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6D783116" w14:textId="36FFFCB9" w:rsidR="00706AAF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158F160F" w14:textId="2D4DF08D" w:rsidR="00706AAF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2212266B" w14:textId="6D48DE49" w:rsidR="00706AAF" w:rsidRPr="00706AAF" w:rsidRDefault="00706AAF" w:rsidP="00FD7CB3">
      <w:pPr>
        <w:spacing w:before="13"/>
        <w:jc w:val="both"/>
        <w:rPr>
          <w:rFonts w:ascii="Segoe UI Historic" w:hAnsi="Segoe UI Historic" w:cs="Segoe UI Historic"/>
          <w:b/>
          <w:iCs/>
          <w:sz w:val="26"/>
          <w:szCs w:val="26"/>
        </w:rPr>
      </w:pP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(SENSEX)</w:t>
      </w:r>
    </w:p>
    <w:p w14:paraId="3BC58737" w14:textId="23E12658" w:rsidR="00706AAF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0F88BDE3" w14:textId="0BE95E9F" w:rsidR="00706AAF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12DFB33C" w14:textId="77777777" w:rsidR="00706AAF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36C6C888" w14:textId="6AA1EF42" w:rsidR="00706AAF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6642EFEB" w14:textId="0D4F8E71" w:rsidR="00FB3611" w:rsidRDefault="00FB3611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0DF89A25" w14:textId="47EAA6A1" w:rsidR="00FB3611" w:rsidRDefault="00FB3611" w:rsidP="00FB3611">
      <w:pPr>
        <w:spacing w:before="13"/>
        <w:jc w:val="center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4CD37420" w14:textId="77777777" w:rsidR="00706AAF" w:rsidRDefault="00706AAF" w:rsidP="00FB3611">
      <w:pPr>
        <w:spacing w:before="13"/>
        <w:jc w:val="center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088A7919" w14:textId="47A534EA" w:rsidR="00706AAF" w:rsidRDefault="00706AAF" w:rsidP="00FB3611">
      <w:pPr>
        <w:spacing w:before="13"/>
        <w:jc w:val="center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17C52E3F" w14:textId="512952C1" w:rsidR="00706AAF" w:rsidRDefault="00706AAF" w:rsidP="00FB3611">
      <w:pPr>
        <w:spacing w:before="13"/>
        <w:jc w:val="center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487614464" behindDoc="1" locked="0" layoutInCell="1" allowOverlap="1" wp14:anchorId="7B7E4837" wp14:editId="39589E7D">
            <wp:simplePos x="0" y="0"/>
            <wp:positionH relativeFrom="margin">
              <wp:align>center</wp:align>
            </wp:positionH>
            <wp:positionV relativeFrom="paragraph">
              <wp:posOffset>-58420</wp:posOffset>
            </wp:positionV>
            <wp:extent cx="4964430" cy="3745230"/>
            <wp:effectExtent l="19050" t="19050" r="26670" b="26670"/>
            <wp:wrapTight wrapText="bothSides">
              <wp:wrapPolygon edited="0">
                <wp:start x="-83" y="-110"/>
                <wp:lineTo x="-83" y="21644"/>
                <wp:lineTo x="21633" y="21644"/>
                <wp:lineTo x="21633" y="-110"/>
                <wp:lineTo x="-83" y="-11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3745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97846" w14:textId="7CC5F3DD" w:rsidR="00FB3611" w:rsidRDefault="00FB3611" w:rsidP="00FB3611">
      <w:pPr>
        <w:spacing w:before="13"/>
        <w:jc w:val="center"/>
        <w:rPr>
          <w:noProof/>
        </w:rPr>
      </w:pPr>
    </w:p>
    <w:p w14:paraId="7EFB8A15" w14:textId="576F19B1" w:rsidR="00706AAF" w:rsidRDefault="00706AAF" w:rsidP="00FB3611">
      <w:pPr>
        <w:spacing w:before="13"/>
        <w:jc w:val="center"/>
        <w:rPr>
          <w:noProof/>
        </w:rPr>
      </w:pPr>
    </w:p>
    <w:p w14:paraId="5C398C4B" w14:textId="26C7EFCA" w:rsidR="00706AAF" w:rsidRDefault="00706AAF" w:rsidP="00FB3611">
      <w:pPr>
        <w:spacing w:before="13"/>
        <w:jc w:val="center"/>
        <w:rPr>
          <w:noProof/>
        </w:rPr>
      </w:pPr>
    </w:p>
    <w:p w14:paraId="5F46EA5A" w14:textId="3E9973F5" w:rsidR="00706AAF" w:rsidRDefault="00706AAF" w:rsidP="00FB3611">
      <w:pPr>
        <w:spacing w:before="13"/>
        <w:jc w:val="center"/>
        <w:rPr>
          <w:noProof/>
        </w:rPr>
      </w:pPr>
    </w:p>
    <w:p w14:paraId="2002621C" w14:textId="167A996D" w:rsidR="00706AAF" w:rsidRDefault="00706AAF" w:rsidP="00FB3611">
      <w:pPr>
        <w:spacing w:before="13"/>
        <w:jc w:val="center"/>
        <w:rPr>
          <w:noProof/>
        </w:rPr>
      </w:pPr>
    </w:p>
    <w:p w14:paraId="785CA87C" w14:textId="15B89E9A" w:rsidR="00706AAF" w:rsidRDefault="00706AAF" w:rsidP="00FB3611">
      <w:pPr>
        <w:spacing w:before="13"/>
        <w:jc w:val="center"/>
        <w:rPr>
          <w:noProof/>
        </w:rPr>
      </w:pPr>
    </w:p>
    <w:p w14:paraId="66A92FAB" w14:textId="03969608" w:rsidR="00706AAF" w:rsidRDefault="00706AAF" w:rsidP="00FB3611">
      <w:pPr>
        <w:spacing w:before="13"/>
        <w:jc w:val="center"/>
        <w:rPr>
          <w:noProof/>
        </w:rPr>
      </w:pPr>
    </w:p>
    <w:p w14:paraId="43065B64" w14:textId="65ECE4CA" w:rsidR="00706AAF" w:rsidRDefault="00706AAF" w:rsidP="00FB3611">
      <w:pPr>
        <w:spacing w:before="13"/>
        <w:jc w:val="center"/>
        <w:rPr>
          <w:noProof/>
        </w:rPr>
      </w:pPr>
    </w:p>
    <w:p w14:paraId="303BD42D" w14:textId="1FD79887" w:rsidR="00706AAF" w:rsidRPr="00706AAF" w:rsidRDefault="00706AAF" w:rsidP="00706AAF">
      <w:pPr>
        <w:spacing w:before="13"/>
        <w:jc w:val="both"/>
        <w:rPr>
          <w:rFonts w:ascii="Segoe UI Historic" w:hAnsi="Segoe UI Historic" w:cs="Segoe UI Historic"/>
          <w:b/>
          <w:iCs/>
          <w:sz w:val="26"/>
          <w:szCs w:val="26"/>
        </w:rPr>
      </w:pP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(</w:t>
      </w:r>
      <w:r>
        <w:rPr>
          <w:rFonts w:ascii="Segoe UI Historic" w:hAnsi="Segoe UI Historic" w:cs="Segoe UI Historic"/>
          <w:b/>
          <w:iCs/>
          <w:sz w:val="26"/>
          <w:szCs w:val="26"/>
        </w:rPr>
        <w:t>NIFTY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)</w:t>
      </w:r>
    </w:p>
    <w:p w14:paraId="71F036A2" w14:textId="77777777" w:rsidR="00706AAF" w:rsidRDefault="00706AAF" w:rsidP="00FB3611">
      <w:pPr>
        <w:spacing w:before="13"/>
        <w:jc w:val="center"/>
        <w:rPr>
          <w:noProof/>
        </w:rPr>
      </w:pPr>
    </w:p>
    <w:p w14:paraId="3CCABC6D" w14:textId="48AB7F08" w:rsidR="00706AAF" w:rsidRDefault="00706AAF" w:rsidP="00FB3611">
      <w:pPr>
        <w:spacing w:before="13"/>
        <w:jc w:val="center"/>
        <w:rPr>
          <w:noProof/>
        </w:rPr>
      </w:pPr>
    </w:p>
    <w:p w14:paraId="76354326" w14:textId="745E028F" w:rsidR="00706AAF" w:rsidRDefault="00706AAF" w:rsidP="00FB3611">
      <w:pPr>
        <w:spacing w:before="13"/>
        <w:jc w:val="center"/>
        <w:rPr>
          <w:noProof/>
        </w:rPr>
      </w:pPr>
    </w:p>
    <w:p w14:paraId="55952E98" w14:textId="572966CB" w:rsidR="00706AAF" w:rsidRDefault="00706AAF" w:rsidP="00FB3611">
      <w:pPr>
        <w:spacing w:before="13"/>
        <w:jc w:val="center"/>
        <w:rPr>
          <w:noProof/>
        </w:rPr>
      </w:pPr>
    </w:p>
    <w:p w14:paraId="6A5950F6" w14:textId="7F83D7B0" w:rsidR="00706AAF" w:rsidRDefault="00706AAF" w:rsidP="00FB3611">
      <w:pPr>
        <w:spacing w:before="13"/>
        <w:jc w:val="center"/>
        <w:rPr>
          <w:noProof/>
        </w:rPr>
      </w:pPr>
    </w:p>
    <w:p w14:paraId="7FF67178" w14:textId="2C6C1696" w:rsidR="00706AAF" w:rsidRDefault="00706AAF" w:rsidP="00FB3611">
      <w:pPr>
        <w:spacing w:before="13"/>
        <w:jc w:val="center"/>
        <w:rPr>
          <w:noProof/>
        </w:rPr>
      </w:pPr>
    </w:p>
    <w:p w14:paraId="49AB340F" w14:textId="47F90CCC" w:rsidR="00706AAF" w:rsidRDefault="00706AAF" w:rsidP="00FB3611">
      <w:pPr>
        <w:spacing w:before="13"/>
        <w:jc w:val="center"/>
        <w:rPr>
          <w:noProof/>
        </w:rPr>
      </w:pPr>
    </w:p>
    <w:p w14:paraId="386CD6C9" w14:textId="4278AD58" w:rsidR="00706AAF" w:rsidRDefault="00706AAF" w:rsidP="00FB3611">
      <w:pPr>
        <w:spacing w:before="13"/>
        <w:jc w:val="center"/>
        <w:rPr>
          <w:noProof/>
        </w:rPr>
      </w:pPr>
    </w:p>
    <w:p w14:paraId="48339D8F" w14:textId="77777777" w:rsidR="00706AAF" w:rsidRDefault="00706AAF" w:rsidP="00706AAF">
      <w:pPr>
        <w:spacing w:before="13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1C93241A" w14:textId="70F4A0EC" w:rsidR="00D63AFA" w:rsidRDefault="00D63AFA" w:rsidP="00D63AFA">
      <w:pPr>
        <w:spacing w:before="13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487599104" behindDoc="1" locked="0" layoutInCell="1" allowOverlap="1" wp14:anchorId="3EF7C843" wp14:editId="456E4D9A">
            <wp:simplePos x="0" y="0"/>
            <wp:positionH relativeFrom="margin">
              <wp:posOffset>273050</wp:posOffset>
            </wp:positionH>
            <wp:positionV relativeFrom="paragraph">
              <wp:posOffset>55245</wp:posOffset>
            </wp:positionV>
            <wp:extent cx="6229350" cy="4490720"/>
            <wp:effectExtent l="19050" t="19050" r="19050" b="24130"/>
            <wp:wrapTight wrapText="bothSides">
              <wp:wrapPolygon edited="0">
                <wp:start x="-66" y="-92"/>
                <wp:lineTo x="-66" y="21624"/>
                <wp:lineTo x="21600" y="21624"/>
                <wp:lineTo x="21600" y="-92"/>
                <wp:lineTo x="-66" y="-92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49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E6A3A" w14:textId="53924139" w:rsidR="00D63AFA" w:rsidRDefault="00D63AFA" w:rsidP="00D63AFA">
      <w:pPr>
        <w:spacing w:before="13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68D96A0B" w14:textId="0DD67864" w:rsidR="00E2274B" w:rsidRDefault="00E2274B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0A306FE7" w14:textId="4390AD1F" w:rsidR="00E2274B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 w:rsidRPr="00706AAF">
        <w:rPr>
          <w:rFonts w:ascii="Segoe UI Historic" w:hAnsi="Segoe UI Historic" w:cs="Segoe UI Historic"/>
          <w:bCs/>
          <w:i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487616512" behindDoc="0" locked="0" layoutInCell="1" allowOverlap="1" wp14:anchorId="54CE1108" wp14:editId="6231F1B5">
                <wp:simplePos x="0" y="0"/>
                <wp:positionH relativeFrom="column">
                  <wp:posOffset>6288405</wp:posOffset>
                </wp:positionH>
                <wp:positionV relativeFrom="paragraph">
                  <wp:posOffset>836930</wp:posOffset>
                </wp:positionV>
                <wp:extent cx="2360930" cy="1404620"/>
                <wp:effectExtent l="0" t="953" r="19368" b="19367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6788D" w14:textId="0BB58FFE" w:rsidR="00375F06" w:rsidRDefault="00375F06" w:rsidP="00706AAF">
                            <w:pPr>
                              <w:jc w:val="center"/>
                            </w:pPr>
                            <w:r>
                              <w:t>BSE NON_INDEX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E11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5.15pt;margin-top:65.9pt;width:185.9pt;height:110.6pt;rotation:-90;z-index:48761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">
                <v:textbox style="mso-fit-shape-to-text:t">
                  <w:txbxContent>
                    <w:p w14:paraId="6496788D" w14:textId="0BB58FFE" w:rsidR="00375F06" w:rsidRDefault="00375F06" w:rsidP="00706AAF">
                      <w:pPr>
                        <w:jc w:val="center"/>
                      </w:pPr>
                      <w:r>
                        <w:t>BSE NON_INDEX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DFF12D" w14:textId="3858DDE2" w:rsidR="00D63AFA" w:rsidRDefault="00D63AFA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6C365A21" w14:textId="5E497815" w:rsidR="00D63AFA" w:rsidRDefault="00D63AFA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552B5A00" w14:textId="20C56D20" w:rsidR="00D63AFA" w:rsidRDefault="00D63AFA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5C6A15B5" w14:textId="78906A7B" w:rsidR="00D63AFA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487618560" behindDoc="1" locked="0" layoutInCell="1" allowOverlap="1" wp14:anchorId="23FF89FD" wp14:editId="278CC2DE">
            <wp:simplePos x="0" y="0"/>
            <wp:positionH relativeFrom="margin">
              <wp:posOffset>267970</wp:posOffset>
            </wp:positionH>
            <wp:positionV relativeFrom="paragraph">
              <wp:posOffset>182880</wp:posOffset>
            </wp:positionV>
            <wp:extent cx="6235700" cy="4612640"/>
            <wp:effectExtent l="19050" t="19050" r="12700" b="16510"/>
            <wp:wrapTight wrapText="bothSides">
              <wp:wrapPolygon edited="0">
                <wp:start x="-66" y="-89"/>
                <wp:lineTo x="-66" y="21588"/>
                <wp:lineTo x="21578" y="21588"/>
                <wp:lineTo x="21578" y="-89"/>
                <wp:lineTo x="-66" y="-89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4612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FBB1D" w14:textId="3DEDAEFE" w:rsidR="00D63AFA" w:rsidRDefault="00D63AFA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720EA97E" w14:textId="0AAF02D6" w:rsidR="00706AAF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42678AB1" w14:textId="4B4744E4" w:rsidR="00D63AFA" w:rsidRDefault="00706AAF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 w:rsidRPr="00706AAF">
        <w:rPr>
          <w:rFonts w:ascii="Segoe UI Historic" w:hAnsi="Segoe UI Historic" w:cs="Segoe UI Historic"/>
          <w:bCs/>
          <w:i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487620608" behindDoc="0" locked="0" layoutInCell="1" allowOverlap="1" wp14:anchorId="2410A1A4" wp14:editId="29E2F84D">
                <wp:simplePos x="0" y="0"/>
                <wp:positionH relativeFrom="column">
                  <wp:posOffset>6275705</wp:posOffset>
                </wp:positionH>
                <wp:positionV relativeFrom="paragraph">
                  <wp:posOffset>870585</wp:posOffset>
                </wp:positionV>
                <wp:extent cx="2360930" cy="1404620"/>
                <wp:effectExtent l="0" t="953" r="19368" b="19367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6A19B" w14:textId="67ED4175" w:rsidR="00375F06" w:rsidRDefault="00375F06" w:rsidP="00706AAF">
                            <w:pPr>
                              <w:jc w:val="center"/>
                            </w:pPr>
                            <w:r>
                              <w:t>NSE NON_INDEX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A1A4" id="_x0000_s1027" type="#_x0000_t202" style="position:absolute;left:0;text-align:left;margin-left:494.15pt;margin-top:68.55pt;width:185.9pt;height:110.6pt;rotation:-90;z-index:48762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">
                <v:textbox style="mso-fit-shape-to-text:t">
                  <w:txbxContent>
                    <w:p w14:paraId="7186A19B" w14:textId="67ED4175" w:rsidR="00375F06" w:rsidRDefault="00375F06" w:rsidP="00706AAF">
                      <w:pPr>
                        <w:jc w:val="center"/>
                      </w:pPr>
                      <w:r>
                        <w:t>NSE NON_INDEX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7F7D38" w14:textId="5A66ABB4" w:rsidR="00D63AFA" w:rsidRDefault="00D63AFA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1FCB34EC" w14:textId="6C48BC4E" w:rsidR="00D63AFA" w:rsidRDefault="00D63AFA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6A705734" w14:textId="323C7246" w:rsidR="00D63AFA" w:rsidRDefault="00D63AFA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70A2F5BF" w14:textId="769964A3" w:rsidR="00D63AFA" w:rsidRDefault="00D63AFA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2D17BBFD" w14:textId="6C246AA0" w:rsidR="00D63AFA" w:rsidRDefault="00D63AFA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2B68FE9A" w14:textId="07FD0BD1" w:rsidR="00F541AC" w:rsidRPr="00F541AC" w:rsidRDefault="00F541AC" w:rsidP="00706AAF">
      <w:pPr>
        <w:spacing w:before="13"/>
        <w:rPr>
          <w:rFonts w:ascii="Segoe UI Historic" w:hAnsi="Segoe UI Historic" w:cs="Segoe UI Historic"/>
          <w:bCs/>
          <w:iCs/>
          <w:sz w:val="26"/>
          <w:szCs w:val="26"/>
        </w:rPr>
      </w:pPr>
      <w:r w:rsidRPr="00F541AC">
        <w:rPr>
          <w:rFonts w:ascii="Segoe UI Historic" w:hAnsi="Segoe UI Historic" w:cs="Segoe UI Historic"/>
          <w:bCs/>
          <w:iCs/>
          <w:sz w:val="26"/>
          <w:szCs w:val="26"/>
        </w:rPr>
        <w:lastRenderedPageBreak/>
        <w:t xml:space="preserve">Using the below formula, </w:t>
      </w:r>
      <w:r w:rsidRPr="00F541AC">
        <w:rPr>
          <w:rFonts w:ascii="Segoe UI Historic" w:hAnsi="Segoe UI Historic" w:cs="Segoe UI Historic"/>
          <w:b/>
          <w:iCs/>
          <w:sz w:val="26"/>
          <w:szCs w:val="26"/>
        </w:rPr>
        <w:t>µ</w:t>
      </w:r>
      <w:r w:rsidRPr="00F541AC">
        <w:rPr>
          <w:rFonts w:ascii="Segoe UI Historic" w:hAnsi="Segoe UI Historic" w:cs="Segoe UI Historic"/>
          <w:b/>
          <w:iCs/>
          <w:sz w:val="26"/>
          <w:szCs w:val="26"/>
          <w:vertAlign w:val="subscript"/>
        </w:rPr>
        <w:t>V</w:t>
      </w:r>
      <w:r w:rsidRPr="00F541AC">
        <w:rPr>
          <w:rFonts w:ascii="Segoe UI Historic" w:hAnsi="Segoe UI Historic" w:cs="Segoe UI Historic"/>
          <w:b/>
          <w:iCs/>
          <w:sz w:val="26"/>
          <w:szCs w:val="26"/>
        </w:rPr>
        <w:t xml:space="preserve"> </w:t>
      </w:r>
      <w:r w:rsidRPr="00F541AC">
        <w:rPr>
          <w:rFonts w:ascii="Segoe UI Historic" w:hAnsi="Segoe UI Historic" w:cs="Segoe UI Historic"/>
          <w:bCs/>
          <w:iCs/>
          <w:sz w:val="26"/>
          <w:szCs w:val="26"/>
        </w:rPr>
        <w:t>vs</w:t>
      </w:r>
      <w:r w:rsidRPr="00F541AC">
        <w:rPr>
          <w:rFonts w:ascii="Segoe UI Historic" w:hAnsi="Segoe UI Historic" w:cs="Segoe UI Historic"/>
          <w:b/>
          <w:iCs/>
          <w:sz w:val="26"/>
          <w:szCs w:val="26"/>
        </w:rPr>
        <w:t xml:space="preserve"> </w:t>
      </w:r>
      <w:r w:rsidRPr="00F541AC">
        <w:rPr>
          <w:rFonts w:ascii="Calibri" w:hAnsi="Calibri" w:cs="Calibri"/>
          <w:b/>
          <w:iCs/>
          <w:sz w:val="26"/>
          <w:szCs w:val="26"/>
        </w:rPr>
        <w:t>β</w:t>
      </w:r>
      <w:r w:rsidRPr="00F541AC">
        <w:rPr>
          <w:rFonts w:ascii="Segoe UI Historic" w:hAnsi="Segoe UI Historic" w:cs="Segoe UI Historic"/>
          <w:b/>
          <w:iCs/>
          <w:sz w:val="26"/>
          <w:szCs w:val="26"/>
          <w:vertAlign w:val="subscript"/>
        </w:rPr>
        <w:t xml:space="preserve">V </w:t>
      </w:r>
      <w:r w:rsidRPr="00F541AC">
        <w:rPr>
          <w:rFonts w:ascii="Segoe UI Historic" w:hAnsi="Segoe UI Historic" w:cs="Segoe UI Historic"/>
          <w:bCs/>
          <w:iCs/>
          <w:sz w:val="26"/>
          <w:szCs w:val="26"/>
        </w:rPr>
        <w:t>(Beta Coefficient)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</w:t>
      </w:r>
      <w:r w:rsidRPr="00F541AC">
        <w:rPr>
          <w:rFonts w:ascii="Segoe UI Historic" w:hAnsi="Segoe UI Historic" w:cs="Segoe UI Historic"/>
          <w:bCs/>
          <w:iCs/>
          <w:sz w:val="26"/>
          <w:szCs w:val="26"/>
        </w:rPr>
        <w:t xml:space="preserve">for each index was plotted out. </w:t>
      </w:r>
    </w:p>
    <w:p w14:paraId="75FC2864" w14:textId="6B410F72" w:rsidR="00F541AC" w:rsidRPr="00F541AC" w:rsidRDefault="00F541AC" w:rsidP="00706AAF">
      <w:pPr>
        <w:pStyle w:val="ListParagraph"/>
        <w:spacing w:before="13"/>
        <w:ind w:left="360" w:firstLine="0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65A68B59" w14:textId="77777777" w:rsidR="00F541AC" w:rsidRPr="00F541AC" w:rsidRDefault="00F541AC" w:rsidP="00706AAF">
      <w:pPr>
        <w:pStyle w:val="ListParagraph"/>
        <w:spacing w:before="13"/>
        <w:ind w:left="0" w:firstLine="0"/>
        <w:rPr>
          <w:rFonts w:ascii="Segoe UI Historic" w:hAnsi="Segoe UI Historic" w:cs="Segoe UI Historic"/>
          <w:bCs/>
          <w:iCs/>
          <w:sz w:val="26"/>
          <w:szCs w:val="26"/>
        </w:rPr>
      </w:pPr>
      <w:r w:rsidRPr="00F541AC">
        <w:rPr>
          <w:rFonts w:ascii="Segoe UI Historic" w:hAnsi="Segoe UI Historic" w:cs="Segoe UI Historic"/>
          <w:noProof/>
          <w:sz w:val="26"/>
          <w:szCs w:val="26"/>
        </w:rPr>
        <w:drawing>
          <wp:inline distT="0" distB="0" distL="0" distR="0" wp14:anchorId="27E3FE23" wp14:editId="70994D65">
            <wp:extent cx="3095625" cy="419100"/>
            <wp:effectExtent l="19050" t="19050" r="2857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3CBB76" w14:textId="77777777" w:rsidR="00F541AC" w:rsidRPr="00F541AC" w:rsidRDefault="00F541AC" w:rsidP="00706AAF">
      <w:pPr>
        <w:pStyle w:val="ListParagraph"/>
        <w:spacing w:before="13"/>
        <w:ind w:left="0" w:firstLine="0"/>
        <w:rPr>
          <w:rFonts w:ascii="Segoe UI Historic" w:hAnsi="Segoe UI Historic" w:cs="Segoe UI Historic"/>
          <w:b/>
          <w:iCs/>
          <w:sz w:val="26"/>
          <w:szCs w:val="26"/>
        </w:rPr>
      </w:pPr>
    </w:p>
    <w:p w14:paraId="51F06772" w14:textId="3DA77889" w:rsidR="00F541AC" w:rsidRPr="00F541AC" w:rsidRDefault="00F541AC" w:rsidP="00706AAF">
      <w:pPr>
        <w:pStyle w:val="ListParagraph"/>
        <w:spacing w:before="13"/>
        <w:ind w:left="0" w:firstLine="0"/>
        <w:rPr>
          <w:rFonts w:ascii="Segoe UI Historic" w:hAnsi="Segoe UI Historic" w:cs="Segoe UI Historic"/>
          <w:bCs/>
          <w:iCs/>
          <w:sz w:val="26"/>
          <w:szCs w:val="26"/>
        </w:rPr>
      </w:pPr>
      <w:r w:rsidRPr="00706AAF">
        <w:rPr>
          <w:rFonts w:ascii="Calibri" w:hAnsi="Calibri" w:cs="Calibri"/>
          <w:b/>
          <w:iCs/>
          <w:sz w:val="26"/>
          <w:szCs w:val="26"/>
        </w:rPr>
        <w:t>β</w:t>
      </w:r>
      <w:r w:rsidRPr="00706AAF">
        <w:rPr>
          <w:rFonts w:ascii="Segoe UI Historic" w:hAnsi="Segoe UI Historic" w:cs="Segoe UI Historic"/>
          <w:b/>
          <w:iCs/>
          <w:sz w:val="26"/>
          <w:szCs w:val="26"/>
          <w:vertAlign w:val="subscript"/>
        </w:rPr>
        <w:t>V</w:t>
      </w:r>
      <w:r w:rsidRPr="00F541AC">
        <w:rPr>
          <w:rFonts w:ascii="Segoe UI Historic" w:hAnsi="Segoe UI Historic" w:cs="Segoe UI Historic"/>
          <w:bCs/>
          <w:iCs/>
          <w:sz w:val="26"/>
          <w:szCs w:val="26"/>
          <w:vertAlign w:val="subscript"/>
        </w:rPr>
        <w:t xml:space="preserve"> </w:t>
      </w:r>
      <w:r w:rsidRPr="00F541AC">
        <w:rPr>
          <w:rFonts w:ascii="Segoe UI Historic" w:hAnsi="Segoe UI Historic" w:cs="Segoe UI Historic"/>
          <w:bCs/>
          <w:iCs/>
          <w:sz w:val="26"/>
          <w:szCs w:val="26"/>
        </w:rPr>
        <w:t xml:space="preserve">was varied between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-2 to 2</w:t>
      </w:r>
      <w:r w:rsidRPr="00F541AC">
        <w:rPr>
          <w:rFonts w:ascii="Segoe UI Historic" w:hAnsi="Segoe UI Historic" w:cs="Segoe UI Historic"/>
          <w:bCs/>
          <w:iCs/>
          <w:sz w:val="26"/>
          <w:szCs w:val="26"/>
        </w:rPr>
        <w:t xml:space="preserve">. </w:t>
      </w:r>
    </w:p>
    <w:p w14:paraId="0EBD687E" w14:textId="0F189FB3" w:rsidR="00F541AC" w:rsidRPr="00F541AC" w:rsidRDefault="00F541AC" w:rsidP="00706AAF">
      <w:pPr>
        <w:pStyle w:val="ListParagraph"/>
        <w:spacing w:before="13"/>
        <w:ind w:left="0" w:firstLine="0"/>
        <w:rPr>
          <w:rFonts w:ascii="Segoe UI Historic" w:hAnsi="Segoe UI Historic" w:cs="Segoe UI Historic"/>
          <w:bCs/>
          <w:iCs/>
          <w:sz w:val="26"/>
          <w:szCs w:val="26"/>
        </w:rPr>
      </w:pP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µ</w:t>
      </w:r>
      <w:r w:rsidRPr="00706AAF">
        <w:rPr>
          <w:rFonts w:ascii="Segoe UI Historic" w:hAnsi="Segoe UI Historic" w:cs="Segoe UI Historic"/>
          <w:b/>
          <w:iCs/>
          <w:sz w:val="26"/>
          <w:szCs w:val="26"/>
          <w:vertAlign w:val="subscript"/>
        </w:rPr>
        <w:t>M</w:t>
      </w:r>
      <w:r w:rsidRPr="00F541AC">
        <w:rPr>
          <w:rFonts w:ascii="Segoe UI Historic" w:hAnsi="Segoe UI Historic" w:cs="Segoe UI Historic"/>
          <w:bCs/>
          <w:iCs/>
          <w:sz w:val="26"/>
          <w:szCs w:val="26"/>
        </w:rPr>
        <w:t xml:space="preserve"> = Mean of the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 xml:space="preserve">corresponding index </w:t>
      </w:r>
      <w:r w:rsidR="005962A0" w:rsidRPr="00706AAF">
        <w:rPr>
          <w:rFonts w:ascii="Segoe UI Historic" w:hAnsi="Segoe UI Historic" w:cs="Segoe UI Historic"/>
          <w:b/>
          <w:iCs/>
          <w:sz w:val="26"/>
          <w:szCs w:val="26"/>
        </w:rPr>
        <w:t xml:space="preserve">return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value</w:t>
      </w:r>
    </w:p>
    <w:p w14:paraId="135E68B7" w14:textId="246A587C" w:rsidR="00F541AC" w:rsidRDefault="00F541AC" w:rsidP="00706AAF">
      <w:pPr>
        <w:pStyle w:val="ListParagraph"/>
        <w:spacing w:before="13"/>
        <w:ind w:left="0" w:firstLine="0"/>
        <w:rPr>
          <w:rFonts w:ascii="Segoe UI Historic" w:hAnsi="Segoe UI Historic" w:cs="Segoe UI Historic"/>
          <w:bCs/>
          <w:iCs/>
          <w:sz w:val="26"/>
          <w:szCs w:val="26"/>
        </w:rPr>
      </w:pPr>
      <w:r w:rsidRPr="00F541AC">
        <w:rPr>
          <w:rFonts w:ascii="Segoe UI Historic" w:hAnsi="Segoe UI Historic" w:cs="Segoe UI Historic"/>
          <w:bCs/>
          <w:iCs/>
          <w:sz w:val="26"/>
          <w:szCs w:val="26"/>
        </w:rPr>
        <w:t xml:space="preserve">The plot of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Security Market Lines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(for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NIFTY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and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SENSEX</w:t>
      </w:r>
      <w:r>
        <w:rPr>
          <w:rFonts w:ascii="Segoe UI Historic" w:hAnsi="Segoe UI Historic" w:cs="Segoe UI Historic"/>
          <w:bCs/>
          <w:iCs/>
          <w:sz w:val="26"/>
          <w:szCs w:val="26"/>
        </w:rPr>
        <w:t>)</w:t>
      </w:r>
      <w:r w:rsidRPr="00F541AC">
        <w:rPr>
          <w:rFonts w:ascii="Segoe UI Historic" w:hAnsi="Segoe UI Historic" w:cs="Segoe UI Historic"/>
          <w:bCs/>
          <w:iCs/>
          <w:sz w:val="26"/>
          <w:szCs w:val="26"/>
        </w:rPr>
        <w:t xml:space="preserve"> are as follows:</w:t>
      </w:r>
    </w:p>
    <w:p w14:paraId="43CE200F" w14:textId="69E7F955" w:rsidR="00F541AC" w:rsidRDefault="00851B94" w:rsidP="00F541AC">
      <w:pPr>
        <w:pStyle w:val="ListParagraph"/>
        <w:spacing w:before="13"/>
        <w:ind w:left="360" w:firstLine="0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7296" behindDoc="1" locked="0" layoutInCell="1" allowOverlap="1" wp14:anchorId="511619C1" wp14:editId="166BFA82">
                <wp:simplePos x="0" y="0"/>
                <wp:positionH relativeFrom="column">
                  <wp:posOffset>3933825</wp:posOffset>
                </wp:positionH>
                <wp:positionV relativeFrom="paragraph">
                  <wp:posOffset>103505</wp:posOffset>
                </wp:positionV>
                <wp:extent cx="666750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0983" y="20800"/>
                    <wp:lineTo x="20983" y="0"/>
                    <wp:lineTo x="0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14C40" w14:textId="18E29E94" w:rsidR="00375F06" w:rsidRPr="00851B94" w:rsidRDefault="00375F06" w:rsidP="00851B9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(Sensex)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19C1" id="_x0000_s1028" type="#_x0000_t202" style="position:absolute;left:0;text-align:left;margin-left:309.75pt;margin-top:8.15pt;width:52.5pt;height:20.25pt;z-index:-1570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" stroked="f">
                <v:textbox>
                  <w:txbxContent>
                    <w:p w14:paraId="70414C40" w14:textId="18E29E94" w:rsidR="00375F06" w:rsidRPr="00851B94" w:rsidRDefault="00375F06" w:rsidP="00851B9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(Sensex)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541AC">
        <w:rPr>
          <w:noProof/>
        </w:rPr>
        <w:drawing>
          <wp:anchor distT="0" distB="0" distL="114300" distR="114300" simplePos="0" relativeHeight="487601152" behindDoc="1" locked="0" layoutInCell="1" allowOverlap="1" wp14:anchorId="353D48AD" wp14:editId="3D1251F1">
            <wp:simplePos x="0" y="0"/>
            <wp:positionH relativeFrom="margin">
              <wp:align>left</wp:align>
            </wp:positionH>
            <wp:positionV relativeFrom="paragraph">
              <wp:posOffset>115207</wp:posOffset>
            </wp:positionV>
            <wp:extent cx="5216525" cy="3420110"/>
            <wp:effectExtent l="19050" t="19050" r="22225" b="27940"/>
            <wp:wrapTight wrapText="bothSides">
              <wp:wrapPolygon edited="0">
                <wp:start x="-79" y="-120"/>
                <wp:lineTo x="-79" y="21656"/>
                <wp:lineTo x="21613" y="21656"/>
                <wp:lineTo x="21613" y="-120"/>
                <wp:lineTo x="-79" y="-12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3420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7491E" w14:textId="26496D04" w:rsidR="00F541AC" w:rsidRDefault="00F541AC" w:rsidP="00F541AC">
      <w:pPr>
        <w:pStyle w:val="ListParagraph"/>
        <w:spacing w:before="13"/>
        <w:ind w:left="360" w:firstLine="0"/>
        <w:jc w:val="center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6D131906" w14:textId="750F134C" w:rsidR="00F541AC" w:rsidRPr="00F541AC" w:rsidRDefault="00F541AC" w:rsidP="00F541AC">
      <w:pPr>
        <w:pStyle w:val="ListParagraph"/>
        <w:spacing w:before="13"/>
        <w:ind w:left="360" w:firstLine="0"/>
        <w:jc w:val="center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40F737D8" w14:textId="095FADCF" w:rsidR="00F541AC" w:rsidRDefault="00F541AC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57E96A50" w14:textId="210F4A7F" w:rsidR="00D63AFA" w:rsidRDefault="00D63AFA" w:rsidP="00FD7CB3">
      <w:pPr>
        <w:spacing w:before="13"/>
        <w:jc w:val="both"/>
        <w:rPr>
          <w:noProof/>
        </w:rPr>
      </w:pPr>
    </w:p>
    <w:p w14:paraId="392A0171" w14:textId="07B20AA1" w:rsidR="00F541AC" w:rsidRDefault="00F541AC" w:rsidP="00FD7CB3">
      <w:pPr>
        <w:spacing w:before="13"/>
        <w:jc w:val="both"/>
        <w:rPr>
          <w:noProof/>
        </w:rPr>
      </w:pPr>
    </w:p>
    <w:p w14:paraId="0AA56FBF" w14:textId="26048C4B" w:rsidR="00F541AC" w:rsidRDefault="00F541AC" w:rsidP="00FD7CB3">
      <w:pPr>
        <w:spacing w:before="13"/>
        <w:jc w:val="both"/>
        <w:rPr>
          <w:noProof/>
        </w:rPr>
      </w:pPr>
    </w:p>
    <w:p w14:paraId="6B75FDFB" w14:textId="59B5CEEA" w:rsidR="00F541AC" w:rsidRDefault="00F541AC" w:rsidP="00FD7CB3">
      <w:pPr>
        <w:spacing w:before="13"/>
        <w:jc w:val="both"/>
        <w:rPr>
          <w:noProof/>
        </w:rPr>
      </w:pPr>
    </w:p>
    <w:p w14:paraId="3B735595" w14:textId="52A6FC9C" w:rsidR="00F541AC" w:rsidRDefault="00F541AC" w:rsidP="00FD7CB3">
      <w:pPr>
        <w:spacing w:before="13"/>
        <w:jc w:val="both"/>
        <w:rPr>
          <w:noProof/>
        </w:rPr>
      </w:pPr>
    </w:p>
    <w:p w14:paraId="6B35D173" w14:textId="186613B3" w:rsidR="00F541AC" w:rsidRDefault="00F541AC" w:rsidP="00FD7CB3">
      <w:pPr>
        <w:spacing w:before="13"/>
        <w:jc w:val="both"/>
        <w:rPr>
          <w:noProof/>
        </w:rPr>
      </w:pPr>
    </w:p>
    <w:p w14:paraId="458184C4" w14:textId="1E268A72" w:rsidR="00F541AC" w:rsidRDefault="00F541AC" w:rsidP="00FD7CB3">
      <w:pPr>
        <w:spacing w:before="13"/>
        <w:jc w:val="both"/>
        <w:rPr>
          <w:noProof/>
        </w:rPr>
      </w:pPr>
    </w:p>
    <w:p w14:paraId="6BB4E885" w14:textId="3C966578" w:rsidR="00F541AC" w:rsidRDefault="00F541AC" w:rsidP="00FD7CB3">
      <w:pPr>
        <w:spacing w:before="13"/>
        <w:jc w:val="both"/>
        <w:rPr>
          <w:noProof/>
        </w:rPr>
      </w:pPr>
    </w:p>
    <w:p w14:paraId="0D427198" w14:textId="189AA299" w:rsidR="00F541AC" w:rsidRDefault="00F541AC" w:rsidP="00FD7CB3">
      <w:pPr>
        <w:spacing w:before="13"/>
        <w:jc w:val="both"/>
        <w:rPr>
          <w:noProof/>
        </w:rPr>
      </w:pPr>
    </w:p>
    <w:p w14:paraId="7FE1334A" w14:textId="1F1BF024" w:rsidR="00F541AC" w:rsidRDefault="00F541AC" w:rsidP="00FD7CB3">
      <w:pPr>
        <w:spacing w:before="13"/>
        <w:jc w:val="both"/>
        <w:rPr>
          <w:noProof/>
        </w:rPr>
      </w:pPr>
    </w:p>
    <w:p w14:paraId="3F30D277" w14:textId="6EFF6788" w:rsidR="00F541AC" w:rsidRDefault="00F541AC" w:rsidP="00FD7CB3">
      <w:pPr>
        <w:spacing w:before="13"/>
        <w:jc w:val="both"/>
        <w:rPr>
          <w:noProof/>
        </w:rPr>
      </w:pPr>
    </w:p>
    <w:p w14:paraId="57D90CDE" w14:textId="26B4B48F" w:rsidR="00F541AC" w:rsidRDefault="00F541AC" w:rsidP="00FD7CB3">
      <w:pPr>
        <w:spacing w:before="13"/>
        <w:jc w:val="both"/>
        <w:rPr>
          <w:noProof/>
        </w:rPr>
      </w:pPr>
    </w:p>
    <w:p w14:paraId="006C8A23" w14:textId="01C1BFF7" w:rsidR="00F541AC" w:rsidRDefault="00F541AC" w:rsidP="00FD7CB3">
      <w:pPr>
        <w:spacing w:before="13"/>
        <w:jc w:val="both"/>
        <w:rPr>
          <w:noProof/>
        </w:rPr>
      </w:pPr>
    </w:p>
    <w:p w14:paraId="053E08E5" w14:textId="08278C54" w:rsidR="00F541AC" w:rsidRDefault="00F541AC" w:rsidP="00FD7CB3">
      <w:pPr>
        <w:spacing w:before="13"/>
        <w:jc w:val="both"/>
        <w:rPr>
          <w:noProof/>
        </w:rPr>
      </w:pPr>
    </w:p>
    <w:p w14:paraId="57C849C8" w14:textId="7CDB10A2" w:rsidR="00F541AC" w:rsidRDefault="00F541AC" w:rsidP="00FD7CB3">
      <w:pPr>
        <w:spacing w:before="13"/>
        <w:jc w:val="both"/>
        <w:rPr>
          <w:noProof/>
        </w:rPr>
      </w:pPr>
    </w:p>
    <w:p w14:paraId="19C9293A" w14:textId="70BF915F" w:rsidR="00F541AC" w:rsidRDefault="00851B94" w:rsidP="00FD7CB3">
      <w:pPr>
        <w:spacing w:before="13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5248" behindDoc="1" locked="0" layoutInCell="1" allowOverlap="1" wp14:anchorId="45663572" wp14:editId="55EB8328">
                <wp:simplePos x="0" y="0"/>
                <wp:positionH relativeFrom="column">
                  <wp:posOffset>3905250</wp:posOffset>
                </wp:positionH>
                <wp:positionV relativeFrom="paragraph">
                  <wp:posOffset>62230</wp:posOffset>
                </wp:positionV>
                <wp:extent cx="657225" cy="314325"/>
                <wp:effectExtent l="0" t="0" r="9525" b="9525"/>
                <wp:wrapTight wrapText="bothSides">
                  <wp:wrapPolygon edited="0">
                    <wp:start x="0" y="0"/>
                    <wp:lineTo x="0" y="20945"/>
                    <wp:lineTo x="21287" y="20945"/>
                    <wp:lineTo x="2128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992A3" w14:textId="7C84D25C" w:rsidR="00375F06" w:rsidRPr="00851B94" w:rsidRDefault="00375F06" w:rsidP="00851B9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(Nifty)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3572" id="_x0000_s1029" type="#_x0000_t202" style="position:absolute;left:0;text-align:left;margin-left:307.5pt;margin-top:4.9pt;width:51.75pt;height:24.75pt;z-index:-1571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" stroked="f">
                <v:textbox>
                  <w:txbxContent>
                    <w:p w14:paraId="09D992A3" w14:textId="7C84D25C" w:rsidR="00375F06" w:rsidRPr="00851B94" w:rsidRDefault="00375F06" w:rsidP="00851B9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(Nifty)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541AC">
        <w:rPr>
          <w:noProof/>
        </w:rPr>
        <w:drawing>
          <wp:anchor distT="0" distB="0" distL="114300" distR="114300" simplePos="0" relativeHeight="487603200" behindDoc="1" locked="0" layoutInCell="1" allowOverlap="1" wp14:anchorId="119C6F56" wp14:editId="4EAA2291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5249636" cy="3410310"/>
            <wp:effectExtent l="19050" t="19050" r="27305" b="19050"/>
            <wp:wrapTight wrapText="bothSides">
              <wp:wrapPolygon edited="0">
                <wp:start x="-78" y="-121"/>
                <wp:lineTo x="-78" y="21600"/>
                <wp:lineTo x="21634" y="21600"/>
                <wp:lineTo x="21634" y="-121"/>
                <wp:lineTo x="-78" y="-121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636" cy="3410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BBD69" w14:textId="38518EF5" w:rsidR="00F541AC" w:rsidRPr="00F541AC" w:rsidRDefault="00F541AC" w:rsidP="00F541AC">
      <w:pPr>
        <w:spacing w:before="13"/>
        <w:rPr>
          <w:rFonts w:ascii="Segoe UI Historic" w:hAnsi="Segoe UI Historic" w:cs="Segoe UI Historic"/>
          <w:noProof/>
          <w:sz w:val="26"/>
          <w:szCs w:val="26"/>
        </w:rPr>
      </w:pPr>
      <w:r>
        <w:rPr>
          <w:rFonts w:ascii="Segoe UI Historic" w:hAnsi="Segoe UI Historic" w:cs="Segoe UI Historic"/>
          <w:noProof/>
          <w:sz w:val="26"/>
          <w:szCs w:val="26"/>
        </w:rPr>
        <w:t xml:space="preserve">It can be seen that </w:t>
      </w:r>
      <w:r w:rsidRPr="00706AAF">
        <w:rPr>
          <w:rFonts w:ascii="Segoe UI Historic" w:hAnsi="Segoe UI Historic" w:cs="Segoe UI Historic"/>
          <w:b/>
          <w:bCs/>
          <w:noProof/>
          <w:sz w:val="26"/>
          <w:szCs w:val="26"/>
        </w:rPr>
        <w:t>SMLs</w:t>
      </w:r>
      <w:r>
        <w:rPr>
          <w:rFonts w:ascii="Segoe UI Historic" w:hAnsi="Segoe UI Historic" w:cs="Segoe UI Historic"/>
          <w:noProof/>
          <w:sz w:val="26"/>
          <w:szCs w:val="26"/>
        </w:rPr>
        <w:t xml:space="preserve"> for </w:t>
      </w:r>
      <w:r w:rsidRPr="00706AAF">
        <w:rPr>
          <w:rFonts w:ascii="Segoe UI Historic" w:hAnsi="Segoe UI Historic" w:cs="Segoe UI Historic"/>
          <w:b/>
          <w:bCs/>
          <w:noProof/>
          <w:sz w:val="26"/>
          <w:szCs w:val="26"/>
        </w:rPr>
        <w:t>NSE</w:t>
      </w:r>
      <w:r>
        <w:rPr>
          <w:rFonts w:ascii="Segoe UI Historic" w:hAnsi="Segoe UI Historic" w:cs="Segoe UI Historic"/>
          <w:noProof/>
          <w:sz w:val="26"/>
          <w:szCs w:val="26"/>
        </w:rPr>
        <w:t xml:space="preserve"> </w:t>
      </w:r>
      <w:r w:rsidRPr="00706AAF">
        <w:rPr>
          <w:rFonts w:ascii="Segoe UI Historic" w:hAnsi="Segoe UI Historic" w:cs="Segoe UI Historic"/>
          <w:b/>
          <w:bCs/>
          <w:noProof/>
          <w:sz w:val="26"/>
          <w:szCs w:val="26"/>
        </w:rPr>
        <w:t>(NIFTY)</w:t>
      </w:r>
      <w:r>
        <w:rPr>
          <w:rFonts w:ascii="Segoe UI Historic" w:hAnsi="Segoe UI Historic" w:cs="Segoe UI Historic"/>
          <w:noProof/>
          <w:sz w:val="26"/>
          <w:szCs w:val="26"/>
        </w:rPr>
        <w:t xml:space="preserve"> and</w:t>
      </w:r>
      <w:r w:rsidRPr="00706AAF">
        <w:rPr>
          <w:rFonts w:ascii="Segoe UI Historic" w:hAnsi="Segoe UI Historic" w:cs="Segoe UI Historic"/>
          <w:b/>
          <w:bCs/>
          <w:noProof/>
          <w:sz w:val="26"/>
          <w:szCs w:val="26"/>
        </w:rPr>
        <w:t xml:space="preserve"> BSE</w:t>
      </w:r>
      <w:r>
        <w:rPr>
          <w:rFonts w:ascii="Segoe UI Historic" w:hAnsi="Segoe UI Historic" w:cs="Segoe UI Historic"/>
          <w:noProof/>
          <w:sz w:val="26"/>
          <w:szCs w:val="26"/>
        </w:rPr>
        <w:t xml:space="preserve"> </w:t>
      </w:r>
      <w:r w:rsidRPr="00706AAF">
        <w:rPr>
          <w:rFonts w:ascii="Segoe UI Historic" w:hAnsi="Segoe UI Historic" w:cs="Segoe UI Historic"/>
          <w:b/>
          <w:bCs/>
          <w:noProof/>
          <w:sz w:val="26"/>
          <w:szCs w:val="26"/>
        </w:rPr>
        <w:t>(SENSEX)</w:t>
      </w:r>
      <w:r>
        <w:rPr>
          <w:rFonts w:ascii="Segoe UI Historic" w:hAnsi="Segoe UI Historic" w:cs="Segoe UI Historic"/>
          <w:noProof/>
          <w:sz w:val="26"/>
          <w:szCs w:val="26"/>
        </w:rPr>
        <w:t xml:space="preserve"> are almost the same, with </w:t>
      </w:r>
      <w:r w:rsidRPr="00706AAF">
        <w:rPr>
          <w:rFonts w:ascii="Segoe UI Historic" w:hAnsi="Segoe UI Historic" w:cs="Segoe UI Historic"/>
          <w:b/>
          <w:bCs/>
          <w:noProof/>
          <w:sz w:val="26"/>
          <w:szCs w:val="26"/>
        </w:rPr>
        <w:t>insignificant diffirence</w:t>
      </w:r>
      <w:r>
        <w:rPr>
          <w:rFonts w:ascii="Segoe UI Historic" w:hAnsi="Segoe UI Historic" w:cs="Segoe UI Historic"/>
          <w:noProof/>
          <w:sz w:val="26"/>
          <w:szCs w:val="26"/>
        </w:rPr>
        <w:t>. Since</w:t>
      </w:r>
      <w:r w:rsidR="00851B94">
        <w:rPr>
          <w:rFonts w:ascii="Segoe UI Historic" w:hAnsi="Segoe UI Historic" w:cs="Segoe UI Historic"/>
          <w:noProof/>
          <w:sz w:val="26"/>
          <w:szCs w:val="26"/>
        </w:rPr>
        <w:t xml:space="preserve"> </w:t>
      </w:r>
      <w:r>
        <w:rPr>
          <w:rFonts w:ascii="Segoe UI Historic" w:hAnsi="Segoe UI Historic" w:cs="Segoe UI Historic"/>
          <w:noProof/>
          <w:sz w:val="26"/>
          <w:szCs w:val="26"/>
        </w:rPr>
        <w:t xml:space="preserve">the </w:t>
      </w:r>
      <w:r w:rsidRPr="00706AAF">
        <w:rPr>
          <w:rFonts w:ascii="Segoe UI Historic" w:hAnsi="Segoe UI Historic" w:cs="Segoe UI Historic"/>
          <w:b/>
          <w:bCs/>
          <w:noProof/>
          <w:sz w:val="26"/>
          <w:szCs w:val="26"/>
        </w:rPr>
        <w:t>SMLs</w:t>
      </w:r>
      <w:r>
        <w:rPr>
          <w:rFonts w:ascii="Segoe UI Historic" w:hAnsi="Segoe UI Historic" w:cs="Segoe UI Historic"/>
          <w:noProof/>
          <w:sz w:val="26"/>
          <w:szCs w:val="26"/>
        </w:rPr>
        <w:t xml:space="preserve"> have </w:t>
      </w:r>
      <w:r w:rsidRPr="00706AAF">
        <w:rPr>
          <w:rFonts w:ascii="Segoe UI Historic" w:hAnsi="Segoe UI Historic" w:cs="Segoe UI Historic"/>
          <w:b/>
          <w:bCs/>
          <w:noProof/>
          <w:sz w:val="26"/>
          <w:szCs w:val="26"/>
        </w:rPr>
        <w:t>positive</w:t>
      </w:r>
      <w:r>
        <w:rPr>
          <w:rFonts w:ascii="Segoe UI Historic" w:hAnsi="Segoe UI Historic" w:cs="Segoe UI Historic"/>
          <w:noProof/>
          <w:sz w:val="26"/>
          <w:szCs w:val="26"/>
        </w:rPr>
        <w:t xml:space="preserve"> slopes in both cases, this implies that</w:t>
      </w:r>
      <w:r w:rsidR="00CC4F15">
        <w:rPr>
          <w:rFonts w:ascii="Segoe UI Historic" w:hAnsi="Segoe UI Historic" w:cs="Segoe UI Historic"/>
          <w:noProof/>
          <w:sz w:val="26"/>
          <w:szCs w:val="26"/>
        </w:rPr>
        <w:t xml:space="preserve"> the market return is </w:t>
      </w:r>
      <w:r w:rsidR="00CC4F15" w:rsidRPr="00706AAF">
        <w:rPr>
          <w:rFonts w:ascii="Segoe UI Historic" w:hAnsi="Segoe UI Historic" w:cs="Segoe UI Historic"/>
          <w:b/>
          <w:bCs/>
          <w:noProof/>
          <w:sz w:val="26"/>
          <w:szCs w:val="26"/>
        </w:rPr>
        <w:t>greater</w:t>
      </w:r>
      <w:r w:rsidR="00CC4F15">
        <w:rPr>
          <w:rFonts w:ascii="Segoe UI Historic" w:hAnsi="Segoe UI Historic" w:cs="Segoe UI Historic"/>
          <w:noProof/>
          <w:sz w:val="26"/>
          <w:szCs w:val="26"/>
        </w:rPr>
        <w:t xml:space="preserve"> than the </w:t>
      </w:r>
      <w:r w:rsidR="00CC4F15" w:rsidRPr="00706AAF">
        <w:rPr>
          <w:rFonts w:ascii="Segoe UI Historic" w:hAnsi="Segoe UI Historic" w:cs="Segoe UI Historic"/>
          <w:b/>
          <w:bCs/>
          <w:noProof/>
          <w:sz w:val="26"/>
          <w:szCs w:val="26"/>
        </w:rPr>
        <w:t>ri</w:t>
      </w:r>
      <w:r w:rsidR="00851B94" w:rsidRPr="00706AAF">
        <w:rPr>
          <w:rFonts w:ascii="Segoe UI Historic" w:hAnsi="Segoe UI Historic" w:cs="Segoe UI Historic"/>
          <w:b/>
          <w:bCs/>
          <w:noProof/>
          <w:sz w:val="26"/>
          <w:szCs w:val="26"/>
        </w:rPr>
        <w:t>s</w:t>
      </w:r>
      <w:r w:rsidR="00CC4F15" w:rsidRPr="00706AAF">
        <w:rPr>
          <w:rFonts w:ascii="Segoe UI Historic" w:hAnsi="Segoe UI Historic" w:cs="Segoe UI Historic"/>
          <w:b/>
          <w:bCs/>
          <w:noProof/>
          <w:sz w:val="26"/>
          <w:szCs w:val="26"/>
        </w:rPr>
        <w:t>k free rate</w:t>
      </w:r>
      <w:r w:rsidR="00CC4F15">
        <w:rPr>
          <w:rFonts w:ascii="Segoe UI Historic" w:hAnsi="Segoe UI Historic" w:cs="Segoe UI Historic"/>
          <w:noProof/>
          <w:sz w:val="26"/>
          <w:szCs w:val="26"/>
        </w:rPr>
        <w:t xml:space="preserve">. </w:t>
      </w:r>
    </w:p>
    <w:p w14:paraId="51654D0C" w14:textId="3649B7B3" w:rsidR="00F541AC" w:rsidRDefault="00F541AC" w:rsidP="00F541AC">
      <w:pPr>
        <w:spacing w:before="13"/>
        <w:rPr>
          <w:noProof/>
        </w:rPr>
      </w:pPr>
    </w:p>
    <w:p w14:paraId="45192EE9" w14:textId="72297529" w:rsidR="00F541AC" w:rsidRDefault="00F541AC" w:rsidP="00F541AC">
      <w:pPr>
        <w:spacing w:before="13"/>
        <w:rPr>
          <w:noProof/>
        </w:rPr>
      </w:pPr>
    </w:p>
    <w:p w14:paraId="346E4E95" w14:textId="09759D60" w:rsidR="00851B94" w:rsidRDefault="00851B94" w:rsidP="00851B94">
      <w:pPr>
        <w:spacing w:before="13"/>
        <w:jc w:val="both"/>
        <w:rPr>
          <w:rFonts w:ascii="Segoe UI Historic" w:hAnsi="Segoe UI Historic" w:cs="Segoe UI Historic"/>
          <w:b/>
          <w:iCs/>
          <w:sz w:val="26"/>
          <w:szCs w:val="26"/>
        </w:rPr>
      </w:pPr>
      <w:r w:rsidRPr="00431FA4">
        <w:rPr>
          <w:rFonts w:ascii="Segoe UI Historic" w:hAnsi="Segoe UI Historic" w:cs="Segoe UI Historic"/>
          <w:b/>
          <w:iCs/>
          <w:sz w:val="26"/>
          <w:szCs w:val="26"/>
        </w:rPr>
        <w:lastRenderedPageBreak/>
        <w:t>Q</w:t>
      </w:r>
      <w:r>
        <w:rPr>
          <w:rFonts w:ascii="Segoe UI Historic" w:hAnsi="Segoe UI Historic" w:cs="Segoe UI Historic"/>
          <w:b/>
          <w:iCs/>
          <w:sz w:val="26"/>
          <w:szCs w:val="26"/>
        </w:rPr>
        <w:t>2</w:t>
      </w:r>
      <w:r w:rsidRPr="00431FA4">
        <w:rPr>
          <w:rFonts w:ascii="Segoe UI Historic" w:hAnsi="Segoe UI Historic" w:cs="Segoe UI Historic"/>
          <w:b/>
          <w:iCs/>
          <w:sz w:val="26"/>
          <w:szCs w:val="26"/>
        </w:rPr>
        <w:t>.</w:t>
      </w:r>
    </w:p>
    <w:p w14:paraId="002322F4" w14:textId="7412F1B4" w:rsidR="00851B94" w:rsidRDefault="00851B94" w:rsidP="00851B94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In </w:t>
      </w:r>
      <w:r w:rsidR="005962A0">
        <w:rPr>
          <w:rFonts w:ascii="Segoe UI Historic" w:hAnsi="Segoe UI Historic" w:cs="Segoe UI Historic"/>
          <w:bCs/>
          <w:iCs/>
          <w:sz w:val="26"/>
          <w:szCs w:val="26"/>
        </w:rPr>
        <w:t>this question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,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beta</w:t>
      </w:r>
      <w:r w:rsidR="005962A0" w:rsidRPr="00706AAF">
        <w:rPr>
          <w:rFonts w:ascii="Segoe UI Historic" w:hAnsi="Segoe UI Historic" w:cs="Segoe UI Historic"/>
          <w:b/>
          <w:iCs/>
          <w:sz w:val="26"/>
          <w:szCs w:val="26"/>
        </w:rPr>
        <w:t xml:space="preserve"> values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for each stock w</w:t>
      </w:r>
      <w:r w:rsidR="005962A0">
        <w:rPr>
          <w:rFonts w:ascii="Segoe UI Historic" w:hAnsi="Segoe UI Historic" w:cs="Segoe UI Historic"/>
          <w:bCs/>
          <w:iCs/>
          <w:sz w:val="26"/>
          <w:szCs w:val="26"/>
        </w:rPr>
        <w:t>ere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calculated (Procedure explained in Q3). </w:t>
      </w:r>
      <w:r w:rsidR="005962A0">
        <w:rPr>
          <w:rFonts w:ascii="Segoe UI Historic" w:hAnsi="Segoe UI Historic" w:cs="Segoe UI Historic"/>
          <w:bCs/>
          <w:iCs/>
          <w:sz w:val="26"/>
          <w:szCs w:val="26"/>
        </w:rPr>
        <w:t xml:space="preserve">Using these </w:t>
      </w:r>
      <w:r w:rsidR="005962A0" w:rsidRPr="00706AAF">
        <w:rPr>
          <w:rFonts w:ascii="Segoe UI Historic" w:hAnsi="Segoe UI Historic" w:cs="Segoe UI Historic"/>
          <w:b/>
          <w:iCs/>
          <w:sz w:val="26"/>
          <w:szCs w:val="26"/>
        </w:rPr>
        <w:t>calculated values of beta</w:t>
      </w:r>
      <w:r w:rsidR="005962A0">
        <w:rPr>
          <w:rFonts w:ascii="Segoe UI Historic" w:hAnsi="Segoe UI Historic" w:cs="Segoe UI Historic"/>
          <w:bCs/>
          <w:iCs/>
          <w:sz w:val="26"/>
          <w:szCs w:val="26"/>
        </w:rPr>
        <w:t xml:space="preserve"> (</w:t>
      </w:r>
      <w:r w:rsidR="005962A0" w:rsidRPr="00706AAF">
        <w:rPr>
          <w:rFonts w:ascii="Segoe UI Historic" w:hAnsi="Segoe UI Historic" w:cs="Segoe UI Historic"/>
          <w:b/>
          <w:iCs/>
          <w:sz w:val="26"/>
          <w:szCs w:val="26"/>
        </w:rPr>
        <w:t>risk premium</w:t>
      </w:r>
      <w:r w:rsidR="005962A0">
        <w:rPr>
          <w:rFonts w:ascii="Segoe UI Historic" w:hAnsi="Segoe UI Historic" w:cs="Segoe UI Historic"/>
          <w:bCs/>
          <w:iCs/>
          <w:sz w:val="26"/>
          <w:szCs w:val="26"/>
        </w:rPr>
        <w:t xml:space="preserve">), the actual values of returns were calculated for each stock, using the below formula.  </w:t>
      </w:r>
    </w:p>
    <w:p w14:paraId="15CF8792" w14:textId="2EAE5564" w:rsidR="005962A0" w:rsidRDefault="005962A0" w:rsidP="00851B94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 w:rsidRPr="00F541AC">
        <w:rPr>
          <w:rFonts w:ascii="Segoe UI Historic" w:hAnsi="Segoe UI Historic" w:cs="Segoe UI Historic"/>
          <w:noProof/>
          <w:sz w:val="26"/>
          <w:szCs w:val="26"/>
        </w:rPr>
        <w:drawing>
          <wp:inline distT="0" distB="0" distL="0" distR="0" wp14:anchorId="291ED2CC" wp14:editId="1E89AF35">
            <wp:extent cx="3095625" cy="419100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0EAF12" w14:textId="49347606" w:rsidR="005962A0" w:rsidRDefault="005962A0" w:rsidP="00851B94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where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µ</w:t>
      </w:r>
      <w:r w:rsidRPr="00706AAF">
        <w:rPr>
          <w:rFonts w:ascii="Segoe UI Historic" w:hAnsi="Segoe UI Historic" w:cs="Segoe UI Historic"/>
          <w:b/>
          <w:iCs/>
          <w:sz w:val="26"/>
          <w:szCs w:val="26"/>
          <w:vertAlign w:val="subscript"/>
        </w:rPr>
        <w:t>M</w:t>
      </w:r>
      <w:r>
        <w:rPr>
          <w:rFonts w:ascii="Segoe UI Historic" w:hAnsi="Segoe UI Historic" w:cs="Segoe UI Historic"/>
          <w:bCs/>
          <w:iCs/>
          <w:sz w:val="26"/>
          <w:szCs w:val="26"/>
          <w:vertAlign w:val="subscript"/>
        </w:rPr>
        <w:t xml:space="preserve"> 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is the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mean stock return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, </w:t>
      </w:r>
      <w:r w:rsidRPr="00706AAF">
        <w:rPr>
          <w:rFonts w:ascii="Calibri" w:hAnsi="Calibri" w:cs="Calibri"/>
          <w:b/>
          <w:iCs/>
          <w:sz w:val="26"/>
          <w:szCs w:val="26"/>
        </w:rPr>
        <w:t>β</w:t>
      </w:r>
      <w:r w:rsidRPr="00706AAF">
        <w:rPr>
          <w:rFonts w:ascii="Segoe UI Historic" w:hAnsi="Segoe UI Historic" w:cs="Segoe UI Historic"/>
          <w:b/>
          <w:iCs/>
          <w:sz w:val="26"/>
          <w:szCs w:val="26"/>
          <w:vertAlign w:val="subscript"/>
        </w:rPr>
        <w:t>V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is the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calculated beta value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,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r</w:t>
      </w:r>
      <w:r w:rsidRPr="00706AAF">
        <w:rPr>
          <w:rFonts w:ascii="Segoe UI Historic" w:hAnsi="Segoe UI Historic" w:cs="Segoe UI Historic"/>
          <w:b/>
          <w:iCs/>
          <w:sz w:val="26"/>
          <w:szCs w:val="26"/>
          <w:vertAlign w:val="subscript"/>
        </w:rPr>
        <w:t>F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is the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risk-free rate (0.05)</w:t>
      </w:r>
    </w:p>
    <w:p w14:paraId="5A8E5FCE" w14:textId="60FB7CDE" w:rsidR="005962A0" w:rsidRDefault="005962A0" w:rsidP="00851B94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Here,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µ</w:t>
      </w:r>
      <w:r w:rsidRPr="00706AAF">
        <w:rPr>
          <w:rFonts w:ascii="Segoe UI Historic" w:hAnsi="Segoe UI Historic" w:cs="Segoe UI Historic"/>
          <w:b/>
          <w:iCs/>
          <w:sz w:val="26"/>
          <w:szCs w:val="26"/>
          <w:vertAlign w:val="subscript"/>
        </w:rPr>
        <w:t>V</w:t>
      </w:r>
      <w:r>
        <w:rPr>
          <w:rFonts w:ascii="Segoe UI Historic" w:hAnsi="Segoe UI Historic" w:cs="Segoe UI Historic"/>
          <w:bCs/>
          <w:iCs/>
          <w:sz w:val="26"/>
          <w:szCs w:val="26"/>
          <w:vertAlign w:val="subscript"/>
        </w:rPr>
        <w:t xml:space="preserve"> 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is the </w:t>
      </w:r>
      <w:r w:rsidRPr="00706AAF">
        <w:rPr>
          <w:rFonts w:ascii="Segoe UI Historic" w:hAnsi="Segoe UI Historic" w:cs="Segoe UI Historic"/>
          <w:b/>
          <w:iCs/>
          <w:sz w:val="26"/>
          <w:szCs w:val="26"/>
        </w:rPr>
        <w:t>actual return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. </w:t>
      </w:r>
    </w:p>
    <w:p w14:paraId="4EE5A913" w14:textId="6129DAB3" w:rsidR="005962A0" w:rsidRDefault="005962A0" w:rsidP="00851B94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This </w:t>
      </w:r>
      <w:r w:rsidRPr="006B1A1C">
        <w:rPr>
          <w:rFonts w:ascii="Segoe UI Historic" w:hAnsi="Segoe UI Historic" w:cs="Segoe UI Historic"/>
          <w:b/>
          <w:iCs/>
          <w:sz w:val="26"/>
          <w:szCs w:val="26"/>
        </w:rPr>
        <w:t>actual return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value was then compared with the corresponding </w:t>
      </w:r>
      <w:r w:rsidRPr="006B1A1C">
        <w:rPr>
          <w:rFonts w:ascii="Segoe UI Historic" w:hAnsi="Segoe UI Historic" w:cs="Segoe UI Historic"/>
          <w:b/>
          <w:iCs/>
          <w:sz w:val="26"/>
          <w:szCs w:val="26"/>
        </w:rPr>
        <w:t>CAPM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return value (using </w:t>
      </w:r>
      <w:r w:rsidRPr="006B1A1C">
        <w:rPr>
          <w:rFonts w:ascii="Segoe UI Historic" w:hAnsi="Segoe UI Historic" w:cs="Segoe UI Historic"/>
          <w:b/>
          <w:iCs/>
          <w:sz w:val="26"/>
          <w:szCs w:val="26"/>
        </w:rPr>
        <w:t>mean market index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return as </w:t>
      </w:r>
      <w:r w:rsidRPr="006B1A1C">
        <w:rPr>
          <w:rFonts w:ascii="Segoe UI Historic" w:hAnsi="Segoe UI Historic" w:cs="Segoe UI Historic"/>
          <w:b/>
          <w:iCs/>
          <w:sz w:val="26"/>
          <w:szCs w:val="26"/>
        </w:rPr>
        <w:t>µ</w:t>
      </w:r>
      <w:r w:rsidRPr="006B1A1C">
        <w:rPr>
          <w:rFonts w:ascii="Segoe UI Historic" w:hAnsi="Segoe UI Historic" w:cs="Segoe UI Historic"/>
          <w:b/>
          <w:iCs/>
          <w:sz w:val="26"/>
          <w:szCs w:val="26"/>
          <w:vertAlign w:val="subscript"/>
        </w:rPr>
        <w:t>M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) to determine whether the stock is </w:t>
      </w:r>
      <w:r w:rsidRPr="006B1A1C">
        <w:rPr>
          <w:rFonts w:ascii="Segoe UI Historic" w:hAnsi="Segoe UI Historic" w:cs="Segoe UI Historic"/>
          <w:b/>
          <w:iCs/>
          <w:sz w:val="26"/>
          <w:szCs w:val="26"/>
        </w:rPr>
        <w:t>overvalued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, or </w:t>
      </w:r>
      <w:r w:rsidRPr="006B1A1C">
        <w:rPr>
          <w:rFonts w:ascii="Segoe UI Historic" w:hAnsi="Segoe UI Historic" w:cs="Segoe UI Historic"/>
          <w:b/>
          <w:iCs/>
          <w:sz w:val="26"/>
          <w:szCs w:val="26"/>
        </w:rPr>
        <w:t>undervalued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. </w:t>
      </w:r>
      <w:r w:rsidR="00C934E7">
        <w:rPr>
          <w:rFonts w:ascii="Segoe UI Historic" w:hAnsi="Segoe UI Historic" w:cs="Segoe UI Historic"/>
          <w:bCs/>
          <w:iCs/>
          <w:sz w:val="26"/>
          <w:szCs w:val="26"/>
        </w:rPr>
        <w:t xml:space="preserve">All stocks whose values </w:t>
      </w:r>
      <w:r w:rsidR="00C934E7" w:rsidRPr="006B1A1C">
        <w:rPr>
          <w:rFonts w:ascii="Segoe UI Historic" w:hAnsi="Segoe UI Historic" w:cs="Segoe UI Historic"/>
          <w:b/>
          <w:iCs/>
          <w:sz w:val="26"/>
          <w:szCs w:val="26"/>
        </w:rPr>
        <w:t>lie above the security market line are undervalued</w:t>
      </w:r>
      <w:r w:rsidR="00C934E7">
        <w:rPr>
          <w:rFonts w:ascii="Segoe UI Historic" w:hAnsi="Segoe UI Historic" w:cs="Segoe UI Historic"/>
          <w:bCs/>
          <w:iCs/>
          <w:sz w:val="26"/>
          <w:szCs w:val="26"/>
        </w:rPr>
        <w:t xml:space="preserve"> (as they give </w:t>
      </w:r>
      <w:r w:rsidR="00C934E7" w:rsidRPr="006B1A1C">
        <w:rPr>
          <w:rFonts w:ascii="Segoe UI Historic" w:hAnsi="Segoe UI Historic" w:cs="Segoe UI Historic"/>
          <w:b/>
          <w:iCs/>
          <w:sz w:val="26"/>
          <w:szCs w:val="26"/>
        </w:rPr>
        <w:t>more</w:t>
      </w:r>
      <w:r w:rsidR="00C934E7">
        <w:rPr>
          <w:rFonts w:ascii="Segoe UI Historic" w:hAnsi="Segoe UI Historic" w:cs="Segoe UI Historic"/>
          <w:bCs/>
          <w:iCs/>
          <w:sz w:val="26"/>
          <w:szCs w:val="26"/>
        </w:rPr>
        <w:t xml:space="preserve"> returns relative to market</w:t>
      </w:r>
      <w:r w:rsidR="004F22E3">
        <w:rPr>
          <w:rFonts w:ascii="Segoe UI Historic" w:hAnsi="Segoe UI Historic" w:cs="Segoe UI Historic"/>
          <w:bCs/>
          <w:iCs/>
          <w:sz w:val="26"/>
          <w:szCs w:val="26"/>
        </w:rPr>
        <w:t xml:space="preserve">, represented as </w:t>
      </w:r>
      <w:r w:rsidR="004F22E3" w:rsidRPr="004F22E3">
        <w:rPr>
          <w:rFonts w:ascii="Segoe UI Historic" w:hAnsi="Segoe UI Historic" w:cs="Segoe UI Historic"/>
          <w:bCs/>
          <w:iCs/>
          <w:color w:val="00B050"/>
          <w:sz w:val="26"/>
          <w:szCs w:val="26"/>
        </w:rPr>
        <w:t>green</w:t>
      </w:r>
      <w:r w:rsidR="00C934E7">
        <w:rPr>
          <w:rFonts w:ascii="Segoe UI Historic" w:hAnsi="Segoe UI Historic" w:cs="Segoe UI Historic"/>
          <w:bCs/>
          <w:iCs/>
          <w:sz w:val="26"/>
          <w:szCs w:val="26"/>
        </w:rPr>
        <w:t xml:space="preserve">), and stocks which </w:t>
      </w:r>
      <w:r w:rsidR="00C934E7" w:rsidRPr="006B1A1C">
        <w:rPr>
          <w:rFonts w:ascii="Segoe UI Historic" w:hAnsi="Segoe UI Historic" w:cs="Segoe UI Historic"/>
          <w:b/>
          <w:iCs/>
          <w:sz w:val="26"/>
          <w:szCs w:val="26"/>
        </w:rPr>
        <w:t>lie below the security market line are overvalued</w:t>
      </w:r>
      <w:r w:rsidR="00C934E7">
        <w:rPr>
          <w:rFonts w:ascii="Segoe UI Historic" w:hAnsi="Segoe UI Historic" w:cs="Segoe UI Historic"/>
          <w:bCs/>
          <w:iCs/>
          <w:sz w:val="26"/>
          <w:szCs w:val="26"/>
        </w:rPr>
        <w:t xml:space="preserve">, (as they give </w:t>
      </w:r>
      <w:r w:rsidR="00C934E7" w:rsidRPr="006B1A1C">
        <w:rPr>
          <w:rFonts w:ascii="Segoe UI Historic" w:hAnsi="Segoe UI Historic" w:cs="Segoe UI Historic"/>
          <w:b/>
          <w:iCs/>
          <w:sz w:val="26"/>
          <w:szCs w:val="26"/>
        </w:rPr>
        <w:t>less</w:t>
      </w:r>
      <w:r w:rsidR="00C934E7">
        <w:rPr>
          <w:rFonts w:ascii="Segoe UI Historic" w:hAnsi="Segoe UI Historic" w:cs="Segoe UI Historic"/>
          <w:bCs/>
          <w:iCs/>
          <w:sz w:val="26"/>
          <w:szCs w:val="26"/>
        </w:rPr>
        <w:t xml:space="preserve"> return relative to market</w:t>
      </w:r>
      <w:r w:rsidR="004F22E3">
        <w:rPr>
          <w:rFonts w:ascii="Segoe UI Historic" w:hAnsi="Segoe UI Historic" w:cs="Segoe UI Historic"/>
          <w:bCs/>
          <w:iCs/>
          <w:sz w:val="26"/>
          <w:szCs w:val="26"/>
        </w:rPr>
        <w:t xml:space="preserve">, represented as </w:t>
      </w:r>
      <w:r w:rsidR="004F22E3" w:rsidRPr="004F22E3">
        <w:rPr>
          <w:rFonts w:ascii="Segoe UI Historic" w:hAnsi="Segoe UI Historic" w:cs="Segoe UI Historic"/>
          <w:bCs/>
          <w:iCs/>
          <w:color w:val="FF0000"/>
          <w:sz w:val="26"/>
          <w:szCs w:val="26"/>
        </w:rPr>
        <w:t>red</w:t>
      </w:r>
      <w:r w:rsidR="00C934E7">
        <w:rPr>
          <w:rFonts w:ascii="Segoe UI Historic" w:hAnsi="Segoe UI Historic" w:cs="Segoe UI Historic"/>
          <w:bCs/>
          <w:iCs/>
          <w:sz w:val="26"/>
          <w:szCs w:val="26"/>
        </w:rPr>
        <w:t xml:space="preserve">). </w:t>
      </w:r>
    </w:p>
    <w:p w14:paraId="3E671BE7" w14:textId="1C94DB0D" w:rsidR="00C934E7" w:rsidRDefault="00C934E7" w:rsidP="00851B94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4520A4F1" w14:textId="4D97B030" w:rsidR="00C934E7" w:rsidRDefault="00C934E7" w:rsidP="00851B94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Stocks in Sensex (BSE):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C934E7" w14:paraId="489FAB6E" w14:textId="77777777" w:rsidTr="00C9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055AB0D" w14:textId="72E25B0B" w:rsidR="00C934E7" w:rsidRDefault="00C934E7" w:rsidP="002F75FB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Stock Name</w:t>
            </w:r>
          </w:p>
        </w:tc>
        <w:tc>
          <w:tcPr>
            <w:tcW w:w="2158" w:type="dxa"/>
          </w:tcPr>
          <w:p w14:paraId="118FE652" w14:textId="50918063" w:rsidR="00C934E7" w:rsidRDefault="00C934E7" w:rsidP="002F75FB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Calculated Beta</w:t>
            </w:r>
          </w:p>
        </w:tc>
        <w:tc>
          <w:tcPr>
            <w:tcW w:w="2158" w:type="dxa"/>
          </w:tcPr>
          <w:p w14:paraId="58838E09" w14:textId="438513C3" w:rsidR="00C934E7" w:rsidRDefault="00C934E7" w:rsidP="002F75FB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Actual Return</w:t>
            </w:r>
          </w:p>
        </w:tc>
        <w:tc>
          <w:tcPr>
            <w:tcW w:w="2158" w:type="dxa"/>
          </w:tcPr>
          <w:p w14:paraId="49ECDC97" w14:textId="0E8E06B8" w:rsidR="00C934E7" w:rsidRPr="00C934E7" w:rsidRDefault="00C934E7" w:rsidP="002F75FB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934E7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Expected (CAPM) Return</w:t>
            </w:r>
          </w:p>
        </w:tc>
        <w:tc>
          <w:tcPr>
            <w:tcW w:w="2158" w:type="dxa"/>
          </w:tcPr>
          <w:p w14:paraId="1ED76739" w14:textId="4C41ACC6" w:rsidR="00C934E7" w:rsidRDefault="00C934E7" w:rsidP="002F75FB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Quality</w:t>
            </w:r>
          </w:p>
        </w:tc>
      </w:tr>
      <w:tr w:rsidR="00C934E7" w14:paraId="42BA4278" w14:textId="77777777" w:rsidTr="00C9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0807DDE" w14:textId="1B60D9E8" w:rsidR="00C934E7" w:rsidRDefault="00C934E7" w:rsidP="002F75FB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SBI</w:t>
            </w:r>
          </w:p>
        </w:tc>
        <w:tc>
          <w:tcPr>
            <w:tcW w:w="2158" w:type="dxa"/>
          </w:tcPr>
          <w:p w14:paraId="4C697E7F" w14:textId="5DF7E4A4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1.687</w:t>
            </w:r>
          </w:p>
        </w:tc>
        <w:tc>
          <w:tcPr>
            <w:tcW w:w="2158" w:type="dxa"/>
          </w:tcPr>
          <w:p w14:paraId="0626A79B" w14:textId="312C8385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0.40283</w:t>
            </w:r>
          </w:p>
        </w:tc>
        <w:tc>
          <w:tcPr>
            <w:tcW w:w="2158" w:type="dxa"/>
          </w:tcPr>
          <w:p w14:paraId="13F89424" w14:textId="73DD0C33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0.12544</w:t>
            </w:r>
          </w:p>
        </w:tc>
        <w:tc>
          <w:tcPr>
            <w:tcW w:w="2158" w:type="dxa"/>
          </w:tcPr>
          <w:p w14:paraId="4257F0B6" w14:textId="4E8ACF74" w:rsidR="00C934E7" w:rsidRPr="00BC63AE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</w:t>
            </w:r>
            <w:r w:rsidR="006B1A1C"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valued</w:t>
            </w:r>
          </w:p>
        </w:tc>
      </w:tr>
      <w:tr w:rsidR="00C934E7" w14:paraId="4FFA1B92" w14:textId="77777777" w:rsidTr="00C9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E94D2F3" w14:textId="76A4B687" w:rsidR="00C934E7" w:rsidRDefault="00C934E7" w:rsidP="002F75FB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Titan</w:t>
            </w:r>
          </w:p>
        </w:tc>
        <w:tc>
          <w:tcPr>
            <w:tcW w:w="2158" w:type="dxa"/>
          </w:tcPr>
          <w:p w14:paraId="2E6DC0EB" w14:textId="055A1E89" w:rsidR="00C934E7" w:rsidRPr="004F22E3" w:rsidRDefault="00C934E7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0.861</w:t>
            </w:r>
          </w:p>
        </w:tc>
        <w:tc>
          <w:tcPr>
            <w:tcW w:w="2158" w:type="dxa"/>
          </w:tcPr>
          <w:p w14:paraId="438ECEF6" w14:textId="2EBC2D8D" w:rsidR="00C934E7" w:rsidRPr="004F22E3" w:rsidRDefault="00C934E7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0.25372</w:t>
            </w:r>
          </w:p>
        </w:tc>
        <w:tc>
          <w:tcPr>
            <w:tcW w:w="2158" w:type="dxa"/>
          </w:tcPr>
          <w:p w14:paraId="58A69A2B" w14:textId="6BA82A3D" w:rsidR="00C934E7" w:rsidRPr="004F22E3" w:rsidRDefault="00C934E7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0.06405</w:t>
            </w:r>
          </w:p>
        </w:tc>
        <w:tc>
          <w:tcPr>
            <w:tcW w:w="2158" w:type="dxa"/>
          </w:tcPr>
          <w:p w14:paraId="0A75458E" w14:textId="48D8C3F5" w:rsidR="00C934E7" w:rsidRPr="00BC63AE" w:rsidRDefault="00C934E7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</w:t>
            </w:r>
            <w:r w:rsidR="006B1A1C"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valued</w:t>
            </w:r>
          </w:p>
        </w:tc>
      </w:tr>
      <w:tr w:rsidR="00C934E7" w14:paraId="2F2295DB" w14:textId="77777777" w:rsidTr="00C9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90098B7" w14:textId="6DEED1E1" w:rsidR="00C934E7" w:rsidRDefault="00C934E7" w:rsidP="002F75FB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Reliance</w:t>
            </w:r>
          </w:p>
        </w:tc>
        <w:tc>
          <w:tcPr>
            <w:tcW w:w="2158" w:type="dxa"/>
          </w:tcPr>
          <w:p w14:paraId="36EF74CE" w14:textId="4601D9AE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1.189</w:t>
            </w:r>
          </w:p>
        </w:tc>
        <w:tc>
          <w:tcPr>
            <w:tcW w:w="2158" w:type="dxa"/>
          </w:tcPr>
          <w:p w14:paraId="1B60D1E3" w14:textId="4FC198DD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0.10478</w:t>
            </w:r>
          </w:p>
        </w:tc>
        <w:tc>
          <w:tcPr>
            <w:tcW w:w="2158" w:type="dxa"/>
          </w:tcPr>
          <w:p w14:paraId="6C60BD24" w14:textId="51122F86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0.08842</w:t>
            </w:r>
          </w:p>
        </w:tc>
        <w:tc>
          <w:tcPr>
            <w:tcW w:w="2158" w:type="dxa"/>
          </w:tcPr>
          <w:p w14:paraId="5644F973" w14:textId="17A439E6" w:rsidR="00C934E7" w:rsidRPr="00BC63AE" w:rsidRDefault="006B1A1C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C934E7" w14:paraId="3D9E5CA0" w14:textId="77777777" w:rsidTr="00C9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CDBCDAC" w14:textId="3799A576" w:rsidR="00C934E7" w:rsidRDefault="00C934E7" w:rsidP="002F75FB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ICICI</w:t>
            </w:r>
          </w:p>
        </w:tc>
        <w:tc>
          <w:tcPr>
            <w:tcW w:w="2158" w:type="dxa"/>
          </w:tcPr>
          <w:p w14:paraId="776E1486" w14:textId="299A0F1E" w:rsidR="00C934E7" w:rsidRPr="004F22E3" w:rsidRDefault="00C934E7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1.465</w:t>
            </w:r>
          </w:p>
        </w:tc>
        <w:tc>
          <w:tcPr>
            <w:tcW w:w="2158" w:type="dxa"/>
          </w:tcPr>
          <w:p w14:paraId="55165F1A" w14:textId="2D656616" w:rsidR="00C934E7" w:rsidRPr="004F22E3" w:rsidRDefault="00C934E7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0.26526</w:t>
            </w:r>
          </w:p>
        </w:tc>
        <w:tc>
          <w:tcPr>
            <w:tcW w:w="2158" w:type="dxa"/>
          </w:tcPr>
          <w:p w14:paraId="564B3D30" w14:textId="6CF057BA" w:rsidR="00C934E7" w:rsidRPr="004F22E3" w:rsidRDefault="00C934E7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0.10893</w:t>
            </w:r>
          </w:p>
        </w:tc>
        <w:tc>
          <w:tcPr>
            <w:tcW w:w="2158" w:type="dxa"/>
          </w:tcPr>
          <w:p w14:paraId="1F7744FD" w14:textId="54753817" w:rsidR="00C934E7" w:rsidRPr="00BC63AE" w:rsidRDefault="006B1A1C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C934E7" w14:paraId="204D524A" w14:textId="77777777" w:rsidTr="00C9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F54413C" w14:textId="01A09F5F" w:rsidR="00C934E7" w:rsidRDefault="00C934E7" w:rsidP="002F75FB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Axis</w:t>
            </w:r>
          </w:p>
        </w:tc>
        <w:tc>
          <w:tcPr>
            <w:tcW w:w="2158" w:type="dxa"/>
          </w:tcPr>
          <w:p w14:paraId="5E579634" w14:textId="0A0EB038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1.419</w:t>
            </w:r>
          </w:p>
        </w:tc>
        <w:tc>
          <w:tcPr>
            <w:tcW w:w="2158" w:type="dxa"/>
          </w:tcPr>
          <w:p w14:paraId="612A2906" w14:textId="708B15DD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0.23439</w:t>
            </w:r>
          </w:p>
        </w:tc>
        <w:tc>
          <w:tcPr>
            <w:tcW w:w="2158" w:type="dxa"/>
          </w:tcPr>
          <w:p w14:paraId="2974A6BE" w14:textId="22D2B5B9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0.10556</w:t>
            </w:r>
          </w:p>
        </w:tc>
        <w:tc>
          <w:tcPr>
            <w:tcW w:w="2158" w:type="dxa"/>
          </w:tcPr>
          <w:p w14:paraId="7B2D9F83" w14:textId="7DDCA181" w:rsidR="00C934E7" w:rsidRPr="00BC63AE" w:rsidRDefault="006B1A1C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C934E7" w14:paraId="15B869EC" w14:textId="77777777" w:rsidTr="00C9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15A915C" w14:textId="6AD86547" w:rsidR="00C934E7" w:rsidRDefault="00C934E7" w:rsidP="002F75FB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L&amp;T</w:t>
            </w:r>
          </w:p>
        </w:tc>
        <w:tc>
          <w:tcPr>
            <w:tcW w:w="2158" w:type="dxa"/>
          </w:tcPr>
          <w:p w14:paraId="1A876445" w14:textId="0AB24F28" w:rsidR="00C934E7" w:rsidRPr="004F22E3" w:rsidRDefault="00C934E7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</w:t>
            </w:r>
          </w:p>
        </w:tc>
        <w:tc>
          <w:tcPr>
            <w:tcW w:w="2158" w:type="dxa"/>
          </w:tcPr>
          <w:p w14:paraId="571E697B" w14:textId="75935678" w:rsidR="00C934E7" w:rsidRPr="004F22E3" w:rsidRDefault="00C934E7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0.23669</w:t>
            </w:r>
          </w:p>
        </w:tc>
        <w:tc>
          <w:tcPr>
            <w:tcW w:w="2158" w:type="dxa"/>
          </w:tcPr>
          <w:p w14:paraId="44C17949" w14:textId="3069287D" w:rsidR="00C934E7" w:rsidRPr="004F22E3" w:rsidRDefault="00C934E7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0.10414</w:t>
            </w:r>
          </w:p>
        </w:tc>
        <w:tc>
          <w:tcPr>
            <w:tcW w:w="2158" w:type="dxa"/>
          </w:tcPr>
          <w:p w14:paraId="4D56CB0C" w14:textId="16D4244E" w:rsidR="00C934E7" w:rsidRPr="00BC63AE" w:rsidRDefault="006B1A1C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C934E7" w14:paraId="1EAE63B3" w14:textId="77777777" w:rsidTr="00C9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EC43F0D" w14:textId="21C8FD4E" w:rsidR="00C934E7" w:rsidRDefault="00C934E7" w:rsidP="002F75FB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Ultratech</w:t>
            </w:r>
          </w:p>
        </w:tc>
        <w:tc>
          <w:tcPr>
            <w:tcW w:w="2158" w:type="dxa"/>
          </w:tcPr>
          <w:p w14:paraId="29B3B808" w14:textId="36AA5DBF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1.456</w:t>
            </w:r>
          </w:p>
        </w:tc>
        <w:tc>
          <w:tcPr>
            <w:tcW w:w="2158" w:type="dxa"/>
          </w:tcPr>
          <w:p w14:paraId="6EA7CA5E" w14:textId="40DB3C02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0.23699</w:t>
            </w:r>
          </w:p>
        </w:tc>
        <w:tc>
          <w:tcPr>
            <w:tcW w:w="2158" w:type="dxa"/>
          </w:tcPr>
          <w:p w14:paraId="360B7295" w14:textId="3599E77A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0.10829</w:t>
            </w:r>
          </w:p>
        </w:tc>
        <w:tc>
          <w:tcPr>
            <w:tcW w:w="2158" w:type="dxa"/>
          </w:tcPr>
          <w:p w14:paraId="70379079" w14:textId="79CCCD7F" w:rsidR="00C934E7" w:rsidRPr="00BC63AE" w:rsidRDefault="006B1A1C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C934E7" w14:paraId="15A8EF81" w14:textId="77777777" w:rsidTr="00C9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13C5115" w14:textId="2242D5E8" w:rsidR="00C934E7" w:rsidRDefault="00C934E7" w:rsidP="002F75FB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ITC</w:t>
            </w:r>
          </w:p>
        </w:tc>
        <w:tc>
          <w:tcPr>
            <w:tcW w:w="2158" w:type="dxa"/>
          </w:tcPr>
          <w:p w14:paraId="31FF7A68" w14:textId="7914E27F" w:rsidR="00C934E7" w:rsidRPr="004F22E3" w:rsidRDefault="00C934E7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0.808</w:t>
            </w:r>
          </w:p>
        </w:tc>
        <w:tc>
          <w:tcPr>
            <w:tcW w:w="2158" w:type="dxa"/>
          </w:tcPr>
          <w:p w14:paraId="3107B14A" w14:textId="31420B56" w:rsidR="00C934E7" w:rsidRPr="004F22E3" w:rsidRDefault="00C934E7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-0.00078</w:t>
            </w:r>
          </w:p>
        </w:tc>
        <w:tc>
          <w:tcPr>
            <w:tcW w:w="2158" w:type="dxa"/>
          </w:tcPr>
          <w:p w14:paraId="0F291EA1" w14:textId="4DB9BCFB" w:rsidR="00C934E7" w:rsidRPr="004F22E3" w:rsidRDefault="00C934E7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0.06008</w:t>
            </w:r>
          </w:p>
        </w:tc>
        <w:tc>
          <w:tcPr>
            <w:tcW w:w="2158" w:type="dxa"/>
          </w:tcPr>
          <w:p w14:paraId="3788C98D" w14:textId="4C2C00F1" w:rsidR="00C934E7" w:rsidRDefault="006B1A1C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  <w:t>Overvalued</w:t>
            </w:r>
          </w:p>
        </w:tc>
      </w:tr>
      <w:tr w:rsidR="00BC63AE" w:rsidRPr="00BC63AE" w14:paraId="53E0BF07" w14:textId="77777777" w:rsidTr="00C9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7733134" w14:textId="700D46AF" w:rsidR="00C934E7" w:rsidRDefault="00C934E7" w:rsidP="002F75FB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iCs/>
                <w:sz w:val="26"/>
                <w:szCs w:val="26"/>
              </w:rPr>
              <w:t>ONGC</w:t>
            </w:r>
          </w:p>
        </w:tc>
        <w:tc>
          <w:tcPr>
            <w:tcW w:w="2158" w:type="dxa"/>
          </w:tcPr>
          <w:p w14:paraId="19338B35" w14:textId="485D8AEE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1.111</w:t>
            </w:r>
          </w:p>
        </w:tc>
        <w:tc>
          <w:tcPr>
            <w:tcW w:w="2158" w:type="dxa"/>
          </w:tcPr>
          <w:p w14:paraId="697038B5" w14:textId="47A7A0E8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0.12787</w:t>
            </w:r>
          </w:p>
        </w:tc>
        <w:tc>
          <w:tcPr>
            <w:tcW w:w="2158" w:type="dxa"/>
          </w:tcPr>
          <w:p w14:paraId="113C6A66" w14:textId="04D4B2F6" w:rsidR="00C934E7" w:rsidRPr="004F22E3" w:rsidRDefault="00C934E7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0.08265</w:t>
            </w:r>
          </w:p>
        </w:tc>
        <w:tc>
          <w:tcPr>
            <w:tcW w:w="2158" w:type="dxa"/>
          </w:tcPr>
          <w:p w14:paraId="55CA7B15" w14:textId="7F7D137D" w:rsidR="00C934E7" w:rsidRPr="00BC63AE" w:rsidRDefault="006B1A1C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2F75FB" w14:paraId="017565F8" w14:textId="77777777" w:rsidTr="00C9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9B29A73" w14:textId="766290AE" w:rsidR="002F75FB" w:rsidRDefault="002F75FB" w:rsidP="002F75FB">
            <w:pPr>
              <w:spacing w:before="13"/>
              <w:jc w:val="center"/>
              <w:rPr>
                <w:rFonts w:ascii="Segoe UI Historic" w:hAnsi="Segoe UI Historic" w:cs="Segoe UI Historic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iCs/>
                <w:sz w:val="26"/>
                <w:szCs w:val="26"/>
              </w:rPr>
              <w:t>Infosys</w:t>
            </w:r>
          </w:p>
        </w:tc>
        <w:tc>
          <w:tcPr>
            <w:tcW w:w="2158" w:type="dxa"/>
          </w:tcPr>
          <w:p w14:paraId="33DC08E4" w14:textId="4CD1624D" w:rsidR="002F75FB" w:rsidRPr="004F22E3" w:rsidRDefault="002F75FB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0.603</w:t>
            </w:r>
          </w:p>
        </w:tc>
        <w:tc>
          <w:tcPr>
            <w:tcW w:w="2158" w:type="dxa"/>
          </w:tcPr>
          <w:p w14:paraId="1B4DE7E0" w14:textId="0ADF0649" w:rsidR="002F75FB" w:rsidRPr="004F22E3" w:rsidRDefault="002F75FB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0.02706</w:t>
            </w:r>
          </w:p>
        </w:tc>
        <w:tc>
          <w:tcPr>
            <w:tcW w:w="2158" w:type="dxa"/>
          </w:tcPr>
          <w:p w14:paraId="16C53613" w14:textId="22C20DB3" w:rsidR="002F75FB" w:rsidRPr="004F22E3" w:rsidRDefault="002F75FB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0.04488</w:t>
            </w:r>
          </w:p>
        </w:tc>
        <w:tc>
          <w:tcPr>
            <w:tcW w:w="2158" w:type="dxa"/>
          </w:tcPr>
          <w:p w14:paraId="26B82523" w14:textId="0E97EBC6" w:rsidR="002F75FB" w:rsidRDefault="006B1A1C" w:rsidP="002F75FB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  <w:t>Overvalued</w:t>
            </w:r>
          </w:p>
        </w:tc>
      </w:tr>
    </w:tbl>
    <w:p w14:paraId="390540C8" w14:textId="4F4EFAE7" w:rsidR="00C934E7" w:rsidRPr="005962A0" w:rsidRDefault="002F75FB" w:rsidP="00851B94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487608320" behindDoc="1" locked="0" layoutInCell="1" allowOverlap="1" wp14:anchorId="4D977F44" wp14:editId="1C496C12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5366385" cy="2988945"/>
            <wp:effectExtent l="19050" t="19050" r="24765" b="20955"/>
            <wp:wrapTight wrapText="bothSides">
              <wp:wrapPolygon edited="0">
                <wp:start x="-77" y="-138"/>
                <wp:lineTo x="-77" y="21614"/>
                <wp:lineTo x="21623" y="21614"/>
                <wp:lineTo x="21623" y="-138"/>
                <wp:lineTo x="-77" y="-138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988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0A1E7" w14:textId="3741E015" w:rsidR="00F541AC" w:rsidRDefault="00F541AC" w:rsidP="00FD7CB3">
      <w:pPr>
        <w:spacing w:before="13"/>
        <w:jc w:val="both"/>
        <w:rPr>
          <w:noProof/>
        </w:rPr>
      </w:pPr>
    </w:p>
    <w:p w14:paraId="52BA217F" w14:textId="13855F3B" w:rsidR="00F541AC" w:rsidRDefault="00F541AC" w:rsidP="00FD7CB3">
      <w:pPr>
        <w:spacing w:before="13"/>
        <w:jc w:val="both"/>
        <w:rPr>
          <w:noProof/>
        </w:rPr>
      </w:pPr>
    </w:p>
    <w:p w14:paraId="2EED2BA6" w14:textId="17D236C5" w:rsidR="00F541AC" w:rsidRDefault="00F541AC" w:rsidP="00FD7CB3">
      <w:pPr>
        <w:spacing w:before="13"/>
        <w:jc w:val="both"/>
        <w:rPr>
          <w:noProof/>
        </w:rPr>
      </w:pPr>
    </w:p>
    <w:p w14:paraId="1530CAF2" w14:textId="0BE670EC" w:rsidR="00F541AC" w:rsidRDefault="00F541AC" w:rsidP="00FD7CB3">
      <w:pPr>
        <w:spacing w:before="13"/>
        <w:jc w:val="both"/>
        <w:rPr>
          <w:noProof/>
        </w:rPr>
      </w:pPr>
    </w:p>
    <w:p w14:paraId="2286BA65" w14:textId="25A9720F" w:rsidR="00F541AC" w:rsidRDefault="00F541AC" w:rsidP="00FD7CB3">
      <w:pPr>
        <w:spacing w:before="13"/>
        <w:jc w:val="both"/>
        <w:rPr>
          <w:noProof/>
        </w:rPr>
      </w:pPr>
    </w:p>
    <w:p w14:paraId="70897A38" w14:textId="6522AF33" w:rsidR="00F541AC" w:rsidRDefault="00F541AC" w:rsidP="00FD7CB3">
      <w:pPr>
        <w:spacing w:before="13"/>
        <w:jc w:val="both"/>
        <w:rPr>
          <w:noProof/>
        </w:rPr>
      </w:pPr>
    </w:p>
    <w:p w14:paraId="7EA83747" w14:textId="165D9362" w:rsidR="00F541AC" w:rsidRDefault="00F541AC" w:rsidP="00FD7CB3">
      <w:pPr>
        <w:spacing w:before="13"/>
        <w:jc w:val="both"/>
        <w:rPr>
          <w:noProof/>
        </w:rPr>
      </w:pPr>
    </w:p>
    <w:p w14:paraId="1EEBE25B" w14:textId="5A578909" w:rsidR="00F541AC" w:rsidRDefault="00F541AC" w:rsidP="00FD7CB3">
      <w:pPr>
        <w:spacing w:before="13"/>
        <w:jc w:val="both"/>
        <w:rPr>
          <w:noProof/>
        </w:rPr>
      </w:pPr>
    </w:p>
    <w:p w14:paraId="6B30FF26" w14:textId="51B94FB0" w:rsidR="00F541AC" w:rsidRDefault="00F541AC" w:rsidP="00FD7CB3">
      <w:pPr>
        <w:spacing w:before="13"/>
        <w:jc w:val="both"/>
        <w:rPr>
          <w:noProof/>
        </w:rPr>
      </w:pPr>
    </w:p>
    <w:p w14:paraId="4D32E894" w14:textId="35116735" w:rsidR="00F541AC" w:rsidRDefault="00F541AC" w:rsidP="00FD7CB3">
      <w:pPr>
        <w:spacing w:before="13"/>
        <w:jc w:val="both"/>
        <w:rPr>
          <w:noProof/>
        </w:rPr>
      </w:pPr>
    </w:p>
    <w:p w14:paraId="77B1363D" w14:textId="647AC821" w:rsidR="00F541AC" w:rsidRDefault="00F541AC" w:rsidP="00FD7CB3">
      <w:pPr>
        <w:spacing w:before="13"/>
        <w:jc w:val="both"/>
        <w:rPr>
          <w:noProof/>
        </w:rPr>
      </w:pPr>
    </w:p>
    <w:p w14:paraId="555C917F" w14:textId="5B46AA79" w:rsidR="00F541AC" w:rsidRDefault="00F541AC" w:rsidP="00FD7CB3">
      <w:pPr>
        <w:spacing w:before="13"/>
        <w:jc w:val="both"/>
        <w:rPr>
          <w:noProof/>
        </w:rPr>
      </w:pPr>
    </w:p>
    <w:p w14:paraId="4106CF08" w14:textId="3D412F09" w:rsidR="00F541AC" w:rsidRDefault="00F541AC" w:rsidP="00FD7CB3">
      <w:pPr>
        <w:spacing w:before="13"/>
        <w:jc w:val="both"/>
        <w:rPr>
          <w:noProof/>
        </w:rPr>
      </w:pPr>
    </w:p>
    <w:p w14:paraId="08B650E7" w14:textId="554A5F38" w:rsidR="00F541AC" w:rsidRDefault="00F541AC" w:rsidP="00FD7CB3">
      <w:pPr>
        <w:spacing w:before="13"/>
        <w:jc w:val="both"/>
        <w:rPr>
          <w:noProof/>
        </w:rPr>
      </w:pPr>
    </w:p>
    <w:p w14:paraId="2133D51E" w14:textId="5C839758" w:rsidR="00F541AC" w:rsidRDefault="00F541AC" w:rsidP="00FD7CB3">
      <w:pPr>
        <w:spacing w:before="13"/>
        <w:jc w:val="both"/>
        <w:rPr>
          <w:noProof/>
        </w:rPr>
      </w:pPr>
    </w:p>
    <w:p w14:paraId="482CA446" w14:textId="7BFABD61" w:rsidR="002F75FB" w:rsidRDefault="002F75FB" w:rsidP="002F75FB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487609344" behindDoc="1" locked="0" layoutInCell="1" allowOverlap="1" wp14:anchorId="7F95BB88" wp14:editId="4C1641D6">
            <wp:simplePos x="0" y="0"/>
            <wp:positionH relativeFrom="margin">
              <wp:posOffset>123825</wp:posOffset>
            </wp:positionH>
            <wp:positionV relativeFrom="paragraph">
              <wp:posOffset>3009900</wp:posOffset>
            </wp:positionV>
            <wp:extent cx="6610350" cy="3057525"/>
            <wp:effectExtent l="19050" t="19050" r="19050" b="28575"/>
            <wp:wrapTight wrapText="bothSides">
              <wp:wrapPolygon edited="0">
                <wp:start x="-62" y="-135"/>
                <wp:lineTo x="-62" y="21667"/>
                <wp:lineTo x="21600" y="21667"/>
                <wp:lineTo x="21600" y="-135"/>
                <wp:lineTo x="-62" y="-135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057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Stocks in NIFTY (NSE):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2F75FB" w14:paraId="1B663F07" w14:textId="77777777" w:rsidTr="00387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3A6E5DF" w14:textId="77777777" w:rsidR="002F75FB" w:rsidRDefault="002F75FB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Stock Name</w:t>
            </w:r>
          </w:p>
        </w:tc>
        <w:tc>
          <w:tcPr>
            <w:tcW w:w="2158" w:type="dxa"/>
          </w:tcPr>
          <w:p w14:paraId="64CD910C" w14:textId="77777777" w:rsidR="002F75FB" w:rsidRDefault="002F75FB" w:rsidP="003875CD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Calculated Beta</w:t>
            </w:r>
          </w:p>
        </w:tc>
        <w:tc>
          <w:tcPr>
            <w:tcW w:w="2158" w:type="dxa"/>
          </w:tcPr>
          <w:p w14:paraId="3D426F12" w14:textId="77777777" w:rsidR="002F75FB" w:rsidRDefault="002F75FB" w:rsidP="003875CD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Actual Return</w:t>
            </w:r>
          </w:p>
        </w:tc>
        <w:tc>
          <w:tcPr>
            <w:tcW w:w="2158" w:type="dxa"/>
          </w:tcPr>
          <w:p w14:paraId="38ABED17" w14:textId="77777777" w:rsidR="002F75FB" w:rsidRPr="00C934E7" w:rsidRDefault="002F75FB" w:rsidP="003875CD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934E7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Expected (CAPM) Return</w:t>
            </w:r>
          </w:p>
        </w:tc>
        <w:tc>
          <w:tcPr>
            <w:tcW w:w="2158" w:type="dxa"/>
          </w:tcPr>
          <w:p w14:paraId="36B3663F" w14:textId="77777777" w:rsidR="002F75FB" w:rsidRDefault="002F75FB" w:rsidP="003875CD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Quality</w:t>
            </w:r>
          </w:p>
        </w:tc>
      </w:tr>
      <w:tr w:rsidR="002F75FB" w14:paraId="5703C752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C8CB59A" w14:textId="7384E3E3" w:rsidR="002F75FB" w:rsidRDefault="002F75FB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HDFC</w:t>
            </w:r>
          </w:p>
        </w:tc>
        <w:tc>
          <w:tcPr>
            <w:tcW w:w="2158" w:type="dxa"/>
          </w:tcPr>
          <w:p w14:paraId="7D1FA869" w14:textId="4B053D5F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0.983</w:t>
            </w:r>
          </w:p>
        </w:tc>
        <w:tc>
          <w:tcPr>
            <w:tcW w:w="2158" w:type="dxa"/>
          </w:tcPr>
          <w:p w14:paraId="428CD1AF" w14:textId="746806C7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0.19847</w:t>
            </w:r>
          </w:p>
        </w:tc>
        <w:tc>
          <w:tcPr>
            <w:tcW w:w="2158" w:type="dxa"/>
          </w:tcPr>
          <w:p w14:paraId="2F55050F" w14:textId="718889A7" w:rsidR="002F75FB" w:rsidRPr="004F22E3" w:rsidRDefault="002F75FB" w:rsidP="002F75FB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0.07607</w:t>
            </w:r>
          </w:p>
        </w:tc>
        <w:tc>
          <w:tcPr>
            <w:tcW w:w="2158" w:type="dxa"/>
          </w:tcPr>
          <w:p w14:paraId="6BAFEC29" w14:textId="2350BDDA" w:rsidR="002F75FB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2F75FB" w14:paraId="14996177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7027A51" w14:textId="2CD43D7A" w:rsidR="002F75FB" w:rsidRDefault="002F75FB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TCS</w:t>
            </w:r>
          </w:p>
        </w:tc>
        <w:tc>
          <w:tcPr>
            <w:tcW w:w="2158" w:type="dxa"/>
          </w:tcPr>
          <w:p w14:paraId="451B53FC" w14:textId="22060655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0.793</w:t>
            </w:r>
          </w:p>
        </w:tc>
        <w:tc>
          <w:tcPr>
            <w:tcW w:w="2158" w:type="dxa"/>
          </w:tcPr>
          <w:p w14:paraId="4471CD3A" w14:textId="5F2F9281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-0.00972</w:t>
            </w:r>
          </w:p>
        </w:tc>
        <w:tc>
          <w:tcPr>
            <w:tcW w:w="2158" w:type="dxa"/>
          </w:tcPr>
          <w:p w14:paraId="5CDB0C60" w14:textId="37D6FDA7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0.06137</w:t>
            </w:r>
          </w:p>
        </w:tc>
        <w:tc>
          <w:tcPr>
            <w:tcW w:w="2158" w:type="dxa"/>
          </w:tcPr>
          <w:p w14:paraId="5A76A4B4" w14:textId="09721C25" w:rsidR="002F75FB" w:rsidRDefault="006B1A1C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  <w:t>Overvalued</w:t>
            </w:r>
          </w:p>
        </w:tc>
      </w:tr>
      <w:tr w:rsidR="002F75FB" w14:paraId="731D00DA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B3CBE10" w14:textId="5D6F876C" w:rsidR="002F75FB" w:rsidRDefault="002F75FB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Kotak Mahindra</w:t>
            </w:r>
          </w:p>
        </w:tc>
        <w:tc>
          <w:tcPr>
            <w:tcW w:w="2158" w:type="dxa"/>
          </w:tcPr>
          <w:p w14:paraId="44544F9E" w14:textId="002BF0E3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1.018</w:t>
            </w:r>
          </w:p>
        </w:tc>
        <w:tc>
          <w:tcPr>
            <w:tcW w:w="2158" w:type="dxa"/>
          </w:tcPr>
          <w:p w14:paraId="717F3823" w14:textId="4F036FBA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0.28784</w:t>
            </w:r>
          </w:p>
        </w:tc>
        <w:tc>
          <w:tcPr>
            <w:tcW w:w="2158" w:type="dxa"/>
          </w:tcPr>
          <w:p w14:paraId="38998B74" w14:textId="1085595E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0.07879</w:t>
            </w:r>
          </w:p>
        </w:tc>
        <w:tc>
          <w:tcPr>
            <w:tcW w:w="2158" w:type="dxa"/>
          </w:tcPr>
          <w:p w14:paraId="7587BAFA" w14:textId="10241BEB" w:rsidR="002F75FB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BC63AE" w:rsidRPr="00BC63AE" w14:paraId="28B6360D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AB6AB19" w14:textId="202F3C78" w:rsidR="002F75FB" w:rsidRDefault="002F75FB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Bharti Airtel</w:t>
            </w:r>
          </w:p>
        </w:tc>
        <w:tc>
          <w:tcPr>
            <w:tcW w:w="2158" w:type="dxa"/>
          </w:tcPr>
          <w:p w14:paraId="0CCEBA52" w14:textId="0652EF4F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0.916</w:t>
            </w:r>
          </w:p>
        </w:tc>
        <w:tc>
          <w:tcPr>
            <w:tcW w:w="2158" w:type="dxa"/>
          </w:tcPr>
          <w:p w14:paraId="71CEA644" w14:textId="42F69F4F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-0.0198</w:t>
            </w:r>
          </w:p>
        </w:tc>
        <w:tc>
          <w:tcPr>
            <w:tcW w:w="2158" w:type="dxa"/>
          </w:tcPr>
          <w:p w14:paraId="1FCD6DAD" w14:textId="1AA4E000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0.07093</w:t>
            </w:r>
          </w:p>
        </w:tc>
        <w:tc>
          <w:tcPr>
            <w:tcW w:w="2158" w:type="dxa"/>
          </w:tcPr>
          <w:p w14:paraId="26F539C6" w14:textId="32A1D28C" w:rsidR="002F75FB" w:rsidRPr="00BC63AE" w:rsidRDefault="006B1A1C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  <w:t>Overvalued</w:t>
            </w:r>
          </w:p>
        </w:tc>
      </w:tr>
      <w:tr w:rsidR="00BC63AE" w:rsidRPr="00BC63AE" w14:paraId="76352C28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1445162" w14:textId="7FDA804F" w:rsidR="002F75FB" w:rsidRDefault="002F75FB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Nestle</w:t>
            </w:r>
          </w:p>
        </w:tc>
        <w:tc>
          <w:tcPr>
            <w:tcW w:w="2158" w:type="dxa"/>
          </w:tcPr>
          <w:p w14:paraId="64F31370" w14:textId="402504A4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0.859</w:t>
            </w:r>
          </w:p>
        </w:tc>
        <w:tc>
          <w:tcPr>
            <w:tcW w:w="2158" w:type="dxa"/>
          </w:tcPr>
          <w:p w14:paraId="5C3D8CD2" w14:textId="718F702D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0.174523</w:t>
            </w:r>
          </w:p>
        </w:tc>
        <w:tc>
          <w:tcPr>
            <w:tcW w:w="2158" w:type="dxa"/>
          </w:tcPr>
          <w:p w14:paraId="40504C06" w14:textId="41EF5628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0.06646</w:t>
            </w:r>
          </w:p>
        </w:tc>
        <w:tc>
          <w:tcPr>
            <w:tcW w:w="2158" w:type="dxa"/>
          </w:tcPr>
          <w:p w14:paraId="6381660F" w14:textId="11770D0F" w:rsidR="002F75FB" w:rsidRPr="00BC63AE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BC63AE" w:rsidRPr="00BC63AE" w14:paraId="1293F016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0EBEB25" w14:textId="0F18DBC6" w:rsidR="002F75FB" w:rsidRDefault="007D5ED8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Housing Dev.</w:t>
            </w:r>
          </w:p>
        </w:tc>
        <w:tc>
          <w:tcPr>
            <w:tcW w:w="2158" w:type="dxa"/>
          </w:tcPr>
          <w:p w14:paraId="25A8EAF2" w14:textId="63F3C1F3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0.655</w:t>
            </w:r>
          </w:p>
        </w:tc>
        <w:tc>
          <w:tcPr>
            <w:tcW w:w="2158" w:type="dxa"/>
          </w:tcPr>
          <w:p w14:paraId="5C4A0D2B" w14:textId="1D769C17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0.08934</w:t>
            </w:r>
          </w:p>
        </w:tc>
        <w:tc>
          <w:tcPr>
            <w:tcW w:w="2158" w:type="dxa"/>
          </w:tcPr>
          <w:p w14:paraId="1FE820DC" w14:textId="0733823D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0.0507</w:t>
            </w:r>
          </w:p>
        </w:tc>
        <w:tc>
          <w:tcPr>
            <w:tcW w:w="2158" w:type="dxa"/>
          </w:tcPr>
          <w:p w14:paraId="27416387" w14:textId="7734A267" w:rsidR="002F75FB" w:rsidRPr="00BC63AE" w:rsidRDefault="006B1A1C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BC63AE" w:rsidRPr="00BC63AE" w14:paraId="2B475804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06E3EC1" w14:textId="797D31D2" w:rsidR="002F75FB" w:rsidRDefault="002F75FB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Maruti Suzuki</w:t>
            </w:r>
          </w:p>
        </w:tc>
        <w:tc>
          <w:tcPr>
            <w:tcW w:w="2158" w:type="dxa"/>
          </w:tcPr>
          <w:p w14:paraId="306A45E2" w14:textId="763DAB9B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1.466</w:t>
            </w:r>
          </w:p>
        </w:tc>
        <w:tc>
          <w:tcPr>
            <w:tcW w:w="2158" w:type="dxa"/>
          </w:tcPr>
          <w:p w14:paraId="7807CBC9" w14:textId="266E5483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0.34586</w:t>
            </w:r>
          </w:p>
        </w:tc>
        <w:tc>
          <w:tcPr>
            <w:tcW w:w="2158" w:type="dxa"/>
          </w:tcPr>
          <w:p w14:paraId="5E21D24F" w14:textId="6F4FF319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0.11351</w:t>
            </w:r>
          </w:p>
        </w:tc>
        <w:tc>
          <w:tcPr>
            <w:tcW w:w="2158" w:type="dxa"/>
          </w:tcPr>
          <w:p w14:paraId="528DF6F1" w14:textId="7D593C18" w:rsidR="002F75FB" w:rsidRPr="00BC63AE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BC63AE" w:rsidRPr="00BC63AE" w14:paraId="3BFBA429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B084A79" w14:textId="6178776A" w:rsidR="002F75FB" w:rsidRDefault="002F75FB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Asian Paints</w:t>
            </w:r>
          </w:p>
        </w:tc>
        <w:tc>
          <w:tcPr>
            <w:tcW w:w="2158" w:type="dxa"/>
          </w:tcPr>
          <w:p w14:paraId="381DE690" w14:textId="5FCF88C3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1.005</w:t>
            </w:r>
          </w:p>
        </w:tc>
        <w:tc>
          <w:tcPr>
            <w:tcW w:w="2158" w:type="dxa"/>
          </w:tcPr>
          <w:p w14:paraId="6E22FDA6" w14:textId="141BBCA0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0.23975</w:t>
            </w:r>
          </w:p>
        </w:tc>
        <w:tc>
          <w:tcPr>
            <w:tcW w:w="2158" w:type="dxa"/>
          </w:tcPr>
          <w:p w14:paraId="4F69B341" w14:textId="2699B8F8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0.0778</w:t>
            </w:r>
          </w:p>
        </w:tc>
        <w:tc>
          <w:tcPr>
            <w:tcW w:w="2158" w:type="dxa"/>
          </w:tcPr>
          <w:p w14:paraId="250E9876" w14:textId="75DEB22B" w:rsidR="002F75FB" w:rsidRPr="00BC63AE" w:rsidRDefault="006B1A1C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2F75FB" w14:paraId="2E69591D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FD582B3" w14:textId="4C1B16E5" w:rsidR="002F75FB" w:rsidRDefault="002F75FB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HCL</w:t>
            </w:r>
          </w:p>
        </w:tc>
        <w:tc>
          <w:tcPr>
            <w:tcW w:w="2158" w:type="dxa"/>
          </w:tcPr>
          <w:p w14:paraId="7D03E3A4" w14:textId="1FBEA0C7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0.414</w:t>
            </w:r>
          </w:p>
        </w:tc>
        <w:tc>
          <w:tcPr>
            <w:tcW w:w="2158" w:type="dxa"/>
          </w:tcPr>
          <w:p w14:paraId="194109E2" w14:textId="704F32A1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-0.03813</w:t>
            </w:r>
          </w:p>
        </w:tc>
        <w:tc>
          <w:tcPr>
            <w:tcW w:w="2158" w:type="dxa"/>
          </w:tcPr>
          <w:p w14:paraId="6F24EDF4" w14:textId="1AE4C92B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0.03205</w:t>
            </w:r>
          </w:p>
        </w:tc>
        <w:tc>
          <w:tcPr>
            <w:tcW w:w="2158" w:type="dxa"/>
          </w:tcPr>
          <w:p w14:paraId="76C99516" w14:textId="5E83BE6E" w:rsidR="002F75FB" w:rsidRPr="00BC63AE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  <w:t>Overvalued</w:t>
            </w:r>
          </w:p>
        </w:tc>
      </w:tr>
      <w:tr w:rsidR="002F75FB" w14:paraId="5E7E6BB7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A8C8B93" w14:textId="3C26FFCE" w:rsidR="002F75FB" w:rsidRDefault="002F75FB" w:rsidP="003875CD">
            <w:pPr>
              <w:spacing w:before="13"/>
              <w:jc w:val="center"/>
              <w:rPr>
                <w:rFonts w:ascii="Segoe UI Historic" w:hAnsi="Segoe UI Historic" w:cs="Segoe UI Historic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iCs/>
                <w:sz w:val="26"/>
                <w:szCs w:val="26"/>
              </w:rPr>
              <w:t>Coal India</w:t>
            </w:r>
          </w:p>
        </w:tc>
        <w:tc>
          <w:tcPr>
            <w:tcW w:w="2158" w:type="dxa"/>
          </w:tcPr>
          <w:p w14:paraId="1CD3384F" w14:textId="3FE11699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0.673</w:t>
            </w:r>
          </w:p>
        </w:tc>
        <w:tc>
          <w:tcPr>
            <w:tcW w:w="2158" w:type="dxa"/>
          </w:tcPr>
          <w:p w14:paraId="6E23E120" w14:textId="1767168C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-0.04314</w:t>
            </w:r>
          </w:p>
        </w:tc>
        <w:tc>
          <w:tcPr>
            <w:tcW w:w="2158" w:type="dxa"/>
          </w:tcPr>
          <w:p w14:paraId="71806BD4" w14:textId="2C9BAB59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0.05206</w:t>
            </w:r>
          </w:p>
        </w:tc>
        <w:tc>
          <w:tcPr>
            <w:tcW w:w="2158" w:type="dxa"/>
          </w:tcPr>
          <w:p w14:paraId="66B590BC" w14:textId="09E85BFE" w:rsidR="002F75FB" w:rsidRPr="00BC63AE" w:rsidRDefault="006B1A1C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  <w:t>Overvalued</w:t>
            </w:r>
          </w:p>
        </w:tc>
      </w:tr>
    </w:tbl>
    <w:p w14:paraId="73F1FF30" w14:textId="203D3783" w:rsidR="002F75FB" w:rsidRDefault="002F75FB" w:rsidP="002F75FB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Stocks not included in </w:t>
      </w:r>
      <w:r w:rsidR="003875CD">
        <w:rPr>
          <w:rFonts w:ascii="Segoe UI Historic" w:hAnsi="Segoe UI Historic" w:cs="Segoe UI Historic"/>
          <w:bCs/>
          <w:iCs/>
          <w:sz w:val="26"/>
          <w:szCs w:val="26"/>
        </w:rPr>
        <w:t>Nifty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(but still listed in </w:t>
      </w:r>
      <w:r w:rsidR="003875CD">
        <w:rPr>
          <w:rFonts w:ascii="Segoe UI Historic" w:hAnsi="Segoe UI Historic" w:cs="Segoe UI Historic"/>
          <w:bCs/>
          <w:iCs/>
          <w:sz w:val="26"/>
          <w:szCs w:val="26"/>
        </w:rPr>
        <w:t>N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SE):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2F75FB" w14:paraId="0224A46A" w14:textId="77777777" w:rsidTr="00387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5D7C475" w14:textId="77777777" w:rsidR="002F75FB" w:rsidRDefault="002F75FB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Stock Name</w:t>
            </w:r>
          </w:p>
        </w:tc>
        <w:tc>
          <w:tcPr>
            <w:tcW w:w="2158" w:type="dxa"/>
          </w:tcPr>
          <w:p w14:paraId="61988542" w14:textId="77777777" w:rsidR="002F75FB" w:rsidRDefault="002F75FB" w:rsidP="003875CD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Calculated Beta</w:t>
            </w:r>
          </w:p>
        </w:tc>
        <w:tc>
          <w:tcPr>
            <w:tcW w:w="2158" w:type="dxa"/>
          </w:tcPr>
          <w:p w14:paraId="333D1D21" w14:textId="77777777" w:rsidR="002F75FB" w:rsidRDefault="002F75FB" w:rsidP="003875CD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Actual Return</w:t>
            </w:r>
          </w:p>
        </w:tc>
        <w:tc>
          <w:tcPr>
            <w:tcW w:w="2158" w:type="dxa"/>
          </w:tcPr>
          <w:p w14:paraId="4A9340E5" w14:textId="77777777" w:rsidR="002F75FB" w:rsidRPr="00C934E7" w:rsidRDefault="002F75FB" w:rsidP="003875CD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934E7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Expected (CAPM) Return</w:t>
            </w:r>
          </w:p>
        </w:tc>
        <w:tc>
          <w:tcPr>
            <w:tcW w:w="2158" w:type="dxa"/>
          </w:tcPr>
          <w:p w14:paraId="0E2D7D17" w14:textId="77777777" w:rsidR="002F75FB" w:rsidRDefault="002F75FB" w:rsidP="003875CD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Quality</w:t>
            </w:r>
          </w:p>
        </w:tc>
      </w:tr>
      <w:tr w:rsidR="002F75FB" w14:paraId="71F765C7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2C42DCE" w14:textId="44B7C067" w:rsidR="002F75FB" w:rsidRDefault="00C543B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Suzlon</w:t>
            </w:r>
          </w:p>
        </w:tc>
        <w:tc>
          <w:tcPr>
            <w:tcW w:w="2158" w:type="dxa"/>
          </w:tcPr>
          <w:p w14:paraId="4B1E13A0" w14:textId="642D8AF6" w:rsidR="002F75FB" w:rsidRPr="004F22E3" w:rsidRDefault="00C543B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1.86</w:t>
            </w:r>
          </w:p>
        </w:tc>
        <w:tc>
          <w:tcPr>
            <w:tcW w:w="2158" w:type="dxa"/>
          </w:tcPr>
          <w:p w14:paraId="5BE3BF29" w14:textId="02C3143E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0.19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682</w:t>
            </w:r>
          </w:p>
        </w:tc>
        <w:tc>
          <w:tcPr>
            <w:tcW w:w="2158" w:type="dxa"/>
          </w:tcPr>
          <w:p w14:paraId="4B296029" w14:textId="310E7B63" w:rsidR="002F75FB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noProof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noProof/>
                <w:sz w:val="26"/>
                <w:szCs w:val="26"/>
              </w:rPr>
              <w:t>0.1</w:t>
            </w:r>
            <w:r w:rsidR="007D5ED8" w:rsidRPr="004F22E3">
              <w:rPr>
                <w:rFonts w:ascii="Segoe UI Historic" w:hAnsi="Segoe UI Historic" w:cs="Segoe UI Historic"/>
                <w:b/>
                <w:noProof/>
                <w:sz w:val="26"/>
                <w:szCs w:val="26"/>
              </w:rPr>
              <w:t>4396</w:t>
            </w:r>
          </w:p>
        </w:tc>
        <w:tc>
          <w:tcPr>
            <w:tcW w:w="2158" w:type="dxa"/>
          </w:tcPr>
          <w:p w14:paraId="0D5ADDB0" w14:textId="1458013B" w:rsidR="002F75FB" w:rsidRPr="00BC63AE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2F75FB" w14:paraId="62E5D945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B087004" w14:textId="74A01159" w:rsidR="002F75FB" w:rsidRDefault="00C543BD" w:rsidP="00C543BD">
            <w:pPr>
              <w:spacing w:before="13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Godfrey Phillips</w:t>
            </w:r>
          </w:p>
        </w:tc>
        <w:tc>
          <w:tcPr>
            <w:tcW w:w="2158" w:type="dxa"/>
          </w:tcPr>
          <w:p w14:paraId="4DBE1282" w14:textId="506066FE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</w:t>
            </w:r>
            <w:r w:rsidR="00C543BD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.8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73</w:t>
            </w:r>
          </w:p>
        </w:tc>
        <w:tc>
          <w:tcPr>
            <w:tcW w:w="2158" w:type="dxa"/>
          </w:tcPr>
          <w:p w14:paraId="0FD8E2E4" w14:textId="4A309CF3" w:rsidR="002F75FB" w:rsidRPr="004F22E3" w:rsidRDefault="00C543B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0.06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875</w:t>
            </w:r>
          </w:p>
        </w:tc>
        <w:tc>
          <w:tcPr>
            <w:tcW w:w="2158" w:type="dxa"/>
          </w:tcPr>
          <w:p w14:paraId="0E84FA41" w14:textId="43C8FC90" w:rsidR="002F75FB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0.06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756</w:t>
            </w:r>
          </w:p>
        </w:tc>
        <w:tc>
          <w:tcPr>
            <w:tcW w:w="2158" w:type="dxa"/>
          </w:tcPr>
          <w:p w14:paraId="1E8156A6" w14:textId="28F0BD87" w:rsidR="002F75FB" w:rsidRPr="00BC63AE" w:rsidRDefault="006B1A1C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2F75FB" w14:paraId="7FBA1438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6CD2A66" w14:textId="21067DB4" w:rsidR="002F75FB" w:rsidRDefault="00C543B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Engineers India</w:t>
            </w:r>
          </w:p>
        </w:tc>
        <w:tc>
          <w:tcPr>
            <w:tcW w:w="2158" w:type="dxa"/>
          </w:tcPr>
          <w:p w14:paraId="27E047F9" w14:textId="555C6749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</w:t>
            </w:r>
            <w:r w:rsidR="00C543BD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5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44</w:t>
            </w:r>
          </w:p>
        </w:tc>
        <w:tc>
          <w:tcPr>
            <w:tcW w:w="2158" w:type="dxa"/>
          </w:tcPr>
          <w:p w14:paraId="6235E8C8" w14:textId="75D57FD3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</w:t>
            </w:r>
            <w:r w:rsidR="00C543BD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45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488</w:t>
            </w:r>
          </w:p>
        </w:tc>
        <w:tc>
          <w:tcPr>
            <w:tcW w:w="2158" w:type="dxa"/>
          </w:tcPr>
          <w:p w14:paraId="49302BE1" w14:textId="7157EFD3" w:rsidR="002F75FB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0.11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955</w:t>
            </w:r>
          </w:p>
        </w:tc>
        <w:tc>
          <w:tcPr>
            <w:tcW w:w="2158" w:type="dxa"/>
          </w:tcPr>
          <w:p w14:paraId="58102DCE" w14:textId="3F851DA2" w:rsidR="002F75FB" w:rsidRPr="00BC63AE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2F75FB" w14:paraId="36FDD764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0A6A720" w14:textId="01B9DA4B" w:rsidR="002F75FB" w:rsidRPr="00C543BD" w:rsidRDefault="00C543B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Maharashtra Scooters</w:t>
            </w:r>
          </w:p>
        </w:tc>
        <w:tc>
          <w:tcPr>
            <w:tcW w:w="2158" w:type="dxa"/>
          </w:tcPr>
          <w:p w14:paraId="346636FD" w14:textId="63F3004B" w:rsidR="002F75FB" w:rsidRPr="004F22E3" w:rsidRDefault="00C543B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1.1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59</w:t>
            </w:r>
          </w:p>
        </w:tc>
        <w:tc>
          <w:tcPr>
            <w:tcW w:w="2158" w:type="dxa"/>
          </w:tcPr>
          <w:p w14:paraId="505862DF" w14:textId="47186183" w:rsidR="002F75FB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0.9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1401</w:t>
            </w:r>
          </w:p>
        </w:tc>
        <w:tc>
          <w:tcPr>
            <w:tcW w:w="2158" w:type="dxa"/>
          </w:tcPr>
          <w:p w14:paraId="69D5F27B" w14:textId="365DD2F6" w:rsidR="002F75FB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0.08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968</w:t>
            </w:r>
          </w:p>
        </w:tc>
        <w:tc>
          <w:tcPr>
            <w:tcW w:w="2158" w:type="dxa"/>
          </w:tcPr>
          <w:p w14:paraId="4FC440FC" w14:textId="4109373A" w:rsidR="002F75FB" w:rsidRPr="00BC63AE" w:rsidRDefault="006B1A1C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2F75FB" w14:paraId="40710A8F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33CFAFC" w14:textId="27674CF1" w:rsidR="002F75FB" w:rsidRDefault="00C543B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KEI Industries</w:t>
            </w:r>
          </w:p>
        </w:tc>
        <w:tc>
          <w:tcPr>
            <w:tcW w:w="2158" w:type="dxa"/>
          </w:tcPr>
          <w:p w14:paraId="15755F5B" w14:textId="53B13134" w:rsidR="002F75FB" w:rsidRPr="004F22E3" w:rsidRDefault="00C543B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091</w:t>
            </w:r>
          </w:p>
        </w:tc>
        <w:tc>
          <w:tcPr>
            <w:tcW w:w="2158" w:type="dxa"/>
          </w:tcPr>
          <w:p w14:paraId="52D7D650" w14:textId="48C7C906" w:rsidR="002F75FB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0.8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1944</w:t>
            </w:r>
          </w:p>
        </w:tc>
        <w:tc>
          <w:tcPr>
            <w:tcW w:w="2158" w:type="dxa"/>
          </w:tcPr>
          <w:p w14:paraId="3D459401" w14:textId="66261259" w:rsidR="002F75FB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0.08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443</w:t>
            </w:r>
          </w:p>
        </w:tc>
        <w:tc>
          <w:tcPr>
            <w:tcW w:w="2158" w:type="dxa"/>
          </w:tcPr>
          <w:p w14:paraId="314BB525" w14:textId="0A2B1AC5" w:rsidR="002F75FB" w:rsidRPr="00BC63AE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BC63AE" w:rsidRPr="00BC63AE" w14:paraId="45648C21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BAED9AE" w14:textId="7FF3E736" w:rsidR="002F75FB" w:rsidRPr="00C543BD" w:rsidRDefault="00C543B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1"/>
                <w:szCs w:val="21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1"/>
                <w:szCs w:val="21"/>
              </w:rPr>
              <w:t>Sun Pharmaceuticals</w:t>
            </w:r>
          </w:p>
        </w:tc>
        <w:tc>
          <w:tcPr>
            <w:tcW w:w="2158" w:type="dxa"/>
          </w:tcPr>
          <w:p w14:paraId="0DE1B7DD" w14:textId="1B3842FC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</w:t>
            </w:r>
            <w:r w:rsidR="00C543BD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20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4</w:t>
            </w:r>
          </w:p>
        </w:tc>
        <w:tc>
          <w:tcPr>
            <w:tcW w:w="2158" w:type="dxa"/>
          </w:tcPr>
          <w:p w14:paraId="27574FFC" w14:textId="7ABD83FA" w:rsidR="002F75FB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-0.075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13</w:t>
            </w:r>
          </w:p>
        </w:tc>
        <w:tc>
          <w:tcPr>
            <w:tcW w:w="2158" w:type="dxa"/>
          </w:tcPr>
          <w:p w14:paraId="5BA440F3" w14:textId="0F7374DC" w:rsidR="002F75FB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0.015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75</w:t>
            </w:r>
          </w:p>
        </w:tc>
        <w:tc>
          <w:tcPr>
            <w:tcW w:w="2158" w:type="dxa"/>
          </w:tcPr>
          <w:p w14:paraId="475C9247" w14:textId="7E0B1AFF" w:rsidR="002F75FB" w:rsidRPr="00BC63AE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  <w:t>Over</w:t>
            </w:r>
            <w:r w:rsidR="006B1A1C" w:rsidRPr="00BC63AE"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  <w:t>valued</w:t>
            </w:r>
          </w:p>
        </w:tc>
      </w:tr>
      <w:tr w:rsidR="002F75FB" w14:paraId="08DEF056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D609BC4" w14:textId="556EEC02" w:rsidR="002F75FB" w:rsidRPr="00C543BD" w:rsidRDefault="00C543B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Travancore Fertilizers</w:t>
            </w:r>
          </w:p>
        </w:tc>
        <w:tc>
          <w:tcPr>
            <w:tcW w:w="2158" w:type="dxa"/>
          </w:tcPr>
          <w:p w14:paraId="3E447682" w14:textId="2B8586CD" w:rsidR="002F75FB" w:rsidRPr="004F22E3" w:rsidRDefault="002F75FB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</w:t>
            </w:r>
            <w:r w:rsidR="00C543BD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5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74</w:t>
            </w:r>
          </w:p>
        </w:tc>
        <w:tc>
          <w:tcPr>
            <w:tcW w:w="2158" w:type="dxa"/>
          </w:tcPr>
          <w:p w14:paraId="63833DEE" w14:textId="469DA22B" w:rsidR="002F75FB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0.7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4502</w:t>
            </w:r>
          </w:p>
        </w:tc>
        <w:tc>
          <w:tcPr>
            <w:tcW w:w="2158" w:type="dxa"/>
          </w:tcPr>
          <w:p w14:paraId="3CEBB219" w14:textId="02B4C8CE" w:rsidR="002F75FB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2180</w:t>
            </w:r>
          </w:p>
        </w:tc>
        <w:tc>
          <w:tcPr>
            <w:tcW w:w="2158" w:type="dxa"/>
          </w:tcPr>
          <w:p w14:paraId="391C2C5E" w14:textId="72D04C0F" w:rsidR="002F75FB" w:rsidRPr="00BC63AE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2F75FB" w14:paraId="45C67D1D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BB6D314" w14:textId="23362ECE" w:rsidR="002F75FB" w:rsidRPr="00C543BD" w:rsidRDefault="00C543B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Responsive Industries</w:t>
            </w:r>
          </w:p>
        </w:tc>
        <w:tc>
          <w:tcPr>
            <w:tcW w:w="2158" w:type="dxa"/>
          </w:tcPr>
          <w:p w14:paraId="5FCC9D2D" w14:textId="74B69097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</w:t>
            </w:r>
            <w:r w:rsidR="00C543BD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4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49</w:t>
            </w:r>
          </w:p>
        </w:tc>
        <w:tc>
          <w:tcPr>
            <w:tcW w:w="2158" w:type="dxa"/>
          </w:tcPr>
          <w:p w14:paraId="47B6AB60" w14:textId="3F9A423D" w:rsidR="002F75FB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0.16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315</w:t>
            </w:r>
          </w:p>
        </w:tc>
        <w:tc>
          <w:tcPr>
            <w:tcW w:w="2158" w:type="dxa"/>
          </w:tcPr>
          <w:p w14:paraId="45D96E85" w14:textId="220F603C" w:rsidR="002F75FB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1218</w:t>
            </w:r>
          </w:p>
        </w:tc>
        <w:tc>
          <w:tcPr>
            <w:tcW w:w="2158" w:type="dxa"/>
          </w:tcPr>
          <w:p w14:paraId="4171CCB1" w14:textId="55B9DB84" w:rsidR="002F75FB" w:rsidRPr="00BC63AE" w:rsidRDefault="006B1A1C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2F75FB" w14:paraId="2FD429C5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ABAA111" w14:textId="15195B7E" w:rsidR="002F75FB" w:rsidRPr="00C543BD" w:rsidRDefault="00C543B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Heide-core Cement</w:t>
            </w:r>
          </w:p>
        </w:tc>
        <w:tc>
          <w:tcPr>
            <w:tcW w:w="2158" w:type="dxa"/>
          </w:tcPr>
          <w:p w14:paraId="14C1F9B9" w14:textId="63C64D08" w:rsidR="002F75FB" w:rsidRPr="004F22E3" w:rsidRDefault="00C543B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1.8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09</w:t>
            </w:r>
          </w:p>
        </w:tc>
        <w:tc>
          <w:tcPr>
            <w:tcW w:w="2158" w:type="dxa"/>
          </w:tcPr>
          <w:p w14:paraId="7095DAF0" w14:textId="219229E9" w:rsidR="002F75FB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0.5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8655</w:t>
            </w:r>
          </w:p>
        </w:tc>
        <w:tc>
          <w:tcPr>
            <w:tcW w:w="2158" w:type="dxa"/>
          </w:tcPr>
          <w:p w14:paraId="3FFD13E3" w14:textId="17CE9BFF" w:rsidR="002F75FB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4005</w:t>
            </w:r>
          </w:p>
        </w:tc>
        <w:tc>
          <w:tcPr>
            <w:tcW w:w="2158" w:type="dxa"/>
          </w:tcPr>
          <w:p w14:paraId="6AF0B81D" w14:textId="3A2E3A68" w:rsidR="002F75FB" w:rsidRPr="00BC63AE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2F75FB" w14:paraId="0E31B28F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9534082" w14:textId="4645316C" w:rsidR="002F75FB" w:rsidRDefault="00C543BD" w:rsidP="003875CD">
            <w:pPr>
              <w:spacing w:before="13"/>
              <w:jc w:val="center"/>
              <w:rPr>
                <w:rFonts w:ascii="Segoe UI Historic" w:hAnsi="Segoe UI Historic" w:cs="Segoe UI Historic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iCs/>
                <w:sz w:val="26"/>
                <w:szCs w:val="26"/>
              </w:rPr>
              <w:t>VST Industries</w:t>
            </w:r>
          </w:p>
        </w:tc>
        <w:tc>
          <w:tcPr>
            <w:tcW w:w="2158" w:type="dxa"/>
          </w:tcPr>
          <w:p w14:paraId="09DEA22F" w14:textId="7F6DE953" w:rsidR="002F75FB" w:rsidRPr="004F22E3" w:rsidRDefault="002F75FB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565</w:t>
            </w:r>
          </w:p>
        </w:tc>
        <w:tc>
          <w:tcPr>
            <w:tcW w:w="2158" w:type="dxa"/>
          </w:tcPr>
          <w:p w14:paraId="3D00885E" w14:textId="029204DE" w:rsidR="002F75FB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1118</w:t>
            </w:r>
          </w:p>
        </w:tc>
        <w:tc>
          <w:tcPr>
            <w:tcW w:w="2158" w:type="dxa"/>
          </w:tcPr>
          <w:p w14:paraId="587C46D4" w14:textId="475615C9" w:rsidR="002F75FB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0.04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377</w:t>
            </w:r>
          </w:p>
        </w:tc>
        <w:tc>
          <w:tcPr>
            <w:tcW w:w="2158" w:type="dxa"/>
          </w:tcPr>
          <w:p w14:paraId="32B61433" w14:textId="4332D55F" w:rsidR="002F75FB" w:rsidRPr="00BC63AE" w:rsidRDefault="006B1A1C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</w:tbl>
    <w:p w14:paraId="405BADCA" w14:textId="13BA9A33" w:rsidR="003875CD" w:rsidRPr="003875CD" w:rsidRDefault="003875CD" w:rsidP="003875CD">
      <w:pPr>
        <w:spacing w:before="13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487610368" behindDoc="1" locked="0" layoutInCell="1" allowOverlap="1" wp14:anchorId="5C23AE35" wp14:editId="1DA77AAF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305550" cy="3229672"/>
            <wp:effectExtent l="19050" t="19050" r="19050" b="27940"/>
            <wp:wrapTight wrapText="bothSides">
              <wp:wrapPolygon edited="0">
                <wp:start x="-65" y="-127"/>
                <wp:lineTo x="-65" y="21659"/>
                <wp:lineTo x="21600" y="21659"/>
                <wp:lineTo x="21600" y="-127"/>
                <wp:lineTo x="-65" y="-127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2296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Stocks not included in Sensex (but still listed in BSE):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3875CD" w14:paraId="60AA667E" w14:textId="77777777" w:rsidTr="00387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826F873" w14:textId="77777777" w:rsidR="003875CD" w:rsidRDefault="003875C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Stock Name</w:t>
            </w:r>
          </w:p>
        </w:tc>
        <w:tc>
          <w:tcPr>
            <w:tcW w:w="2158" w:type="dxa"/>
          </w:tcPr>
          <w:p w14:paraId="2A1613FE" w14:textId="472AF0E8" w:rsidR="003875CD" w:rsidRDefault="003875CD" w:rsidP="003875CD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Calculated Beta</w:t>
            </w:r>
          </w:p>
        </w:tc>
        <w:tc>
          <w:tcPr>
            <w:tcW w:w="2158" w:type="dxa"/>
          </w:tcPr>
          <w:p w14:paraId="2C09C44D" w14:textId="77777777" w:rsidR="003875CD" w:rsidRDefault="003875CD" w:rsidP="003875CD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Actual Return</w:t>
            </w:r>
          </w:p>
        </w:tc>
        <w:tc>
          <w:tcPr>
            <w:tcW w:w="2158" w:type="dxa"/>
          </w:tcPr>
          <w:p w14:paraId="0DBC8D53" w14:textId="77777777" w:rsidR="003875CD" w:rsidRPr="00C934E7" w:rsidRDefault="003875CD" w:rsidP="003875CD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934E7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Expected (CAPM) Return</w:t>
            </w:r>
          </w:p>
        </w:tc>
        <w:tc>
          <w:tcPr>
            <w:tcW w:w="2158" w:type="dxa"/>
          </w:tcPr>
          <w:p w14:paraId="15866A58" w14:textId="77777777" w:rsidR="003875CD" w:rsidRDefault="003875CD" w:rsidP="003875CD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Quality</w:t>
            </w:r>
          </w:p>
        </w:tc>
      </w:tr>
      <w:tr w:rsidR="003875CD" w14:paraId="32CFC632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42AD648" w14:textId="77777777" w:rsidR="003875CD" w:rsidRDefault="003875C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Suzlon</w:t>
            </w:r>
          </w:p>
        </w:tc>
        <w:tc>
          <w:tcPr>
            <w:tcW w:w="2158" w:type="dxa"/>
          </w:tcPr>
          <w:p w14:paraId="7A6B27D9" w14:textId="7D5E6C76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785</w:t>
            </w:r>
          </w:p>
        </w:tc>
        <w:tc>
          <w:tcPr>
            <w:tcW w:w="2158" w:type="dxa"/>
          </w:tcPr>
          <w:p w14:paraId="7BE4A9AA" w14:textId="42947948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0.20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238</w:t>
            </w:r>
          </w:p>
        </w:tc>
        <w:tc>
          <w:tcPr>
            <w:tcW w:w="2158" w:type="dxa"/>
          </w:tcPr>
          <w:p w14:paraId="0E4DC616" w14:textId="7CC546D4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noProof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noProof/>
                <w:sz w:val="26"/>
                <w:szCs w:val="26"/>
              </w:rPr>
              <w:t>0.13</w:t>
            </w:r>
            <w:r w:rsidR="004E4BF7" w:rsidRPr="004F22E3">
              <w:rPr>
                <w:rFonts w:ascii="Segoe UI Historic" w:hAnsi="Segoe UI Historic" w:cs="Segoe UI Historic"/>
                <w:b/>
                <w:noProof/>
                <w:sz w:val="26"/>
                <w:szCs w:val="26"/>
              </w:rPr>
              <w:t>272</w:t>
            </w:r>
          </w:p>
        </w:tc>
        <w:tc>
          <w:tcPr>
            <w:tcW w:w="2158" w:type="dxa"/>
          </w:tcPr>
          <w:p w14:paraId="58B5000D" w14:textId="27477FC0" w:rsidR="003875CD" w:rsidRPr="00BC63AE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3875CD" w14:paraId="0F887EF2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7F32CFA" w14:textId="77777777" w:rsidR="003875CD" w:rsidRDefault="003875CD" w:rsidP="003875CD">
            <w:pPr>
              <w:spacing w:before="13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Godfrey Phillips</w:t>
            </w:r>
          </w:p>
        </w:tc>
        <w:tc>
          <w:tcPr>
            <w:tcW w:w="2158" w:type="dxa"/>
          </w:tcPr>
          <w:p w14:paraId="7711513A" w14:textId="3AA39BA2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0.8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61</w:t>
            </w:r>
          </w:p>
        </w:tc>
        <w:tc>
          <w:tcPr>
            <w:tcW w:w="2158" w:type="dxa"/>
          </w:tcPr>
          <w:p w14:paraId="6E66192D" w14:textId="32756320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0.06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725</w:t>
            </w:r>
          </w:p>
        </w:tc>
        <w:tc>
          <w:tcPr>
            <w:tcW w:w="2158" w:type="dxa"/>
          </w:tcPr>
          <w:p w14:paraId="5DE0BDF8" w14:textId="190A94AA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0.06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406</w:t>
            </w:r>
          </w:p>
        </w:tc>
        <w:tc>
          <w:tcPr>
            <w:tcW w:w="2158" w:type="dxa"/>
          </w:tcPr>
          <w:p w14:paraId="11E4BF38" w14:textId="02C2C615" w:rsidR="003875CD" w:rsidRPr="00BC63AE" w:rsidRDefault="006B1A1C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3875CD" w14:paraId="6AF1EBAE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27AB4DA" w14:textId="0AADD200" w:rsidR="003875CD" w:rsidRDefault="003875C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Engineers India</w:t>
            </w:r>
          </w:p>
        </w:tc>
        <w:tc>
          <w:tcPr>
            <w:tcW w:w="2158" w:type="dxa"/>
          </w:tcPr>
          <w:p w14:paraId="3878C5BE" w14:textId="38856AEA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466</w:t>
            </w:r>
          </w:p>
        </w:tc>
        <w:tc>
          <w:tcPr>
            <w:tcW w:w="2158" w:type="dxa"/>
          </w:tcPr>
          <w:p w14:paraId="0C46ECDC" w14:textId="09CC1BED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0.44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888</w:t>
            </w:r>
          </w:p>
        </w:tc>
        <w:tc>
          <w:tcPr>
            <w:tcW w:w="2158" w:type="dxa"/>
          </w:tcPr>
          <w:p w14:paraId="17F96E72" w14:textId="605F63A9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0902</w:t>
            </w:r>
          </w:p>
        </w:tc>
        <w:tc>
          <w:tcPr>
            <w:tcW w:w="2158" w:type="dxa"/>
          </w:tcPr>
          <w:p w14:paraId="570EB992" w14:textId="79F37630" w:rsidR="003875CD" w:rsidRPr="00BC63AE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3875CD" w14:paraId="3CF9CB2E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DEB63A7" w14:textId="77777777" w:rsidR="003875CD" w:rsidRPr="00C543BD" w:rsidRDefault="003875C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Maharashtra Scooters</w:t>
            </w:r>
          </w:p>
        </w:tc>
        <w:tc>
          <w:tcPr>
            <w:tcW w:w="2158" w:type="dxa"/>
          </w:tcPr>
          <w:p w14:paraId="2A5AD7CF" w14:textId="7B3F311B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1.1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17</w:t>
            </w:r>
          </w:p>
        </w:tc>
        <w:tc>
          <w:tcPr>
            <w:tcW w:w="2158" w:type="dxa"/>
          </w:tcPr>
          <w:p w14:paraId="7A15E761" w14:textId="79327A9D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0.9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1143</w:t>
            </w:r>
          </w:p>
        </w:tc>
        <w:tc>
          <w:tcPr>
            <w:tcW w:w="2158" w:type="dxa"/>
          </w:tcPr>
          <w:p w14:paraId="355A6382" w14:textId="331AF5A3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0.08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311</w:t>
            </w:r>
          </w:p>
        </w:tc>
        <w:tc>
          <w:tcPr>
            <w:tcW w:w="2158" w:type="dxa"/>
          </w:tcPr>
          <w:p w14:paraId="67A84206" w14:textId="78E11E11" w:rsidR="003875CD" w:rsidRPr="00BC63AE" w:rsidRDefault="006B1A1C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3875CD" w14:paraId="4183261B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5F465DF" w14:textId="77777777" w:rsidR="003875CD" w:rsidRDefault="003875C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KEI Industries</w:t>
            </w:r>
          </w:p>
        </w:tc>
        <w:tc>
          <w:tcPr>
            <w:tcW w:w="2158" w:type="dxa"/>
          </w:tcPr>
          <w:p w14:paraId="1BF504C4" w14:textId="3DBCB0DB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060</w:t>
            </w:r>
          </w:p>
        </w:tc>
        <w:tc>
          <w:tcPr>
            <w:tcW w:w="2158" w:type="dxa"/>
          </w:tcPr>
          <w:p w14:paraId="21C48422" w14:textId="717401D0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80622</w:t>
            </w:r>
          </w:p>
        </w:tc>
        <w:tc>
          <w:tcPr>
            <w:tcW w:w="2158" w:type="dxa"/>
          </w:tcPr>
          <w:p w14:paraId="0B0DD749" w14:textId="160596CC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7880</w:t>
            </w:r>
          </w:p>
        </w:tc>
        <w:tc>
          <w:tcPr>
            <w:tcW w:w="2158" w:type="dxa"/>
          </w:tcPr>
          <w:p w14:paraId="2D08B136" w14:textId="3AAC795D" w:rsidR="003875CD" w:rsidRPr="00BC63AE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3875CD" w14:paraId="21D9FF38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F59AA34" w14:textId="77777777" w:rsidR="003875CD" w:rsidRPr="00C543BD" w:rsidRDefault="003875C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1"/>
                <w:szCs w:val="21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1"/>
                <w:szCs w:val="21"/>
              </w:rPr>
              <w:t>Sun Pharmaceuticals</w:t>
            </w:r>
          </w:p>
        </w:tc>
        <w:tc>
          <w:tcPr>
            <w:tcW w:w="2158" w:type="dxa"/>
          </w:tcPr>
          <w:p w14:paraId="0DE38946" w14:textId="6A71F558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0.2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05</w:t>
            </w:r>
          </w:p>
        </w:tc>
        <w:tc>
          <w:tcPr>
            <w:tcW w:w="2158" w:type="dxa"/>
          </w:tcPr>
          <w:p w14:paraId="6D1609FC" w14:textId="42F0E1E2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-0.07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532</w:t>
            </w:r>
          </w:p>
        </w:tc>
        <w:tc>
          <w:tcPr>
            <w:tcW w:w="2158" w:type="dxa"/>
          </w:tcPr>
          <w:p w14:paraId="0189F44C" w14:textId="68963347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0.015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25</w:t>
            </w:r>
          </w:p>
        </w:tc>
        <w:tc>
          <w:tcPr>
            <w:tcW w:w="2158" w:type="dxa"/>
          </w:tcPr>
          <w:p w14:paraId="246DC2E1" w14:textId="6AC1422B" w:rsidR="003875CD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  <w:t>Over</w:t>
            </w:r>
            <w:r w:rsidR="006B1A1C" w:rsidRPr="00BC63AE">
              <w:rPr>
                <w:rFonts w:ascii="Segoe UI Historic" w:hAnsi="Segoe UI Historic" w:cs="Segoe UI Historic"/>
                <w:bCs/>
                <w:iCs/>
                <w:color w:val="FF0000"/>
                <w:sz w:val="26"/>
                <w:szCs w:val="26"/>
              </w:rPr>
              <w:t>valued</w:t>
            </w:r>
          </w:p>
        </w:tc>
      </w:tr>
      <w:tr w:rsidR="00BC63AE" w:rsidRPr="00BC63AE" w14:paraId="6AB58640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320BF47" w14:textId="77777777" w:rsidR="003875CD" w:rsidRPr="00C543BD" w:rsidRDefault="003875C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Travancore Fertilizers</w:t>
            </w:r>
          </w:p>
        </w:tc>
        <w:tc>
          <w:tcPr>
            <w:tcW w:w="2158" w:type="dxa"/>
          </w:tcPr>
          <w:p w14:paraId="5A56E444" w14:textId="7B78AAB5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465</w:t>
            </w:r>
          </w:p>
        </w:tc>
        <w:tc>
          <w:tcPr>
            <w:tcW w:w="2158" w:type="dxa"/>
          </w:tcPr>
          <w:p w14:paraId="527FE236" w14:textId="66FFB1B5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0.8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1612</w:t>
            </w:r>
          </w:p>
        </w:tc>
        <w:tc>
          <w:tcPr>
            <w:tcW w:w="2158" w:type="dxa"/>
          </w:tcPr>
          <w:p w14:paraId="0F1625D6" w14:textId="5FB54B1B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0899</w:t>
            </w:r>
          </w:p>
        </w:tc>
        <w:tc>
          <w:tcPr>
            <w:tcW w:w="2158" w:type="dxa"/>
          </w:tcPr>
          <w:p w14:paraId="5FB62BA7" w14:textId="1CB7C351" w:rsidR="003875CD" w:rsidRPr="00BC63AE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BC63AE" w:rsidRPr="00BC63AE" w14:paraId="2AFBA9D8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0EC2442" w14:textId="77777777" w:rsidR="003875CD" w:rsidRPr="00C543BD" w:rsidRDefault="003875C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Responsive Industries</w:t>
            </w:r>
          </w:p>
        </w:tc>
        <w:tc>
          <w:tcPr>
            <w:tcW w:w="2158" w:type="dxa"/>
          </w:tcPr>
          <w:p w14:paraId="0E37DE1B" w14:textId="6048B133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579</w:t>
            </w:r>
          </w:p>
        </w:tc>
        <w:tc>
          <w:tcPr>
            <w:tcW w:w="2158" w:type="dxa"/>
          </w:tcPr>
          <w:p w14:paraId="10507B64" w14:textId="19A79806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0.17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292</w:t>
            </w:r>
          </w:p>
        </w:tc>
        <w:tc>
          <w:tcPr>
            <w:tcW w:w="2158" w:type="dxa"/>
          </w:tcPr>
          <w:p w14:paraId="7A9A6D09" w14:textId="724BFBA6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1743</w:t>
            </w:r>
          </w:p>
        </w:tc>
        <w:tc>
          <w:tcPr>
            <w:tcW w:w="2158" w:type="dxa"/>
          </w:tcPr>
          <w:p w14:paraId="1155FDF0" w14:textId="56F90B6F" w:rsidR="003875CD" w:rsidRPr="00BC63AE" w:rsidRDefault="006B1A1C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BC63AE" w:rsidRPr="00BC63AE" w14:paraId="45AEC191" w14:textId="77777777" w:rsidTr="0038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3AF8C27" w14:textId="69BAB1FF" w:rsidR="003875CD" w:rsidRPr="003875CD" w:rsidRDefault="003875CD" w:rsidP="003875CD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 w:rsidRPr="003875CD"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Gujrat Raffia</w:t>
            </w:r>
          </w:p>
        </w:tc>
        <w:tc>
          <w:tcPr>
            <w:tcW w:w="2158" w:type="dxa"/>
          </w:tcPr>
          <w:p w14:paraId="50A06EFC" w14:textId="3E0AE952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0.7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65</w:t>
            </w:r>
          </w:p>
        </w:tc>
        <w:tc>
          <w:tcPr>
            <w:tcW w:w="2158" w:type="dxa"/>
          </w:tcPr>
          <w:p w14:paraId="35CEA9F1" w14:textId="76AAACA9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0.56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936</w:t>
            </w:r>
          </w:p>
        </w:tc>
        <w:tc>
          <w:tcPr>
            <w:tcW w:w="2158" w:type="dxa"/>
          </w:tcPr>
          <w:p w14:paraId="545A47B5" w14:textId="0F5EF68D" w:rsidR="003875CD" w:rsidRPr="004F22E3" w:rsidRDefault="003875CD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5690</w:t>
            </w:r>
          </w:p>
        </w:tc>
        <w:tc>
          <w:tcPr>
            <w:tcW w:w="2158" w:type="dxa"/>
          </w:tcPr>
          <w:p w14:paraId="267DDDB2" w14:textId="32DF34A7" w:rsidR="003875CD" w:rsidRPr="00BC63AE" w:rsidRDefault="006B1A1C" w:rsidP="003875CD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  <w:tr w:rsidR="00BC63AE" w:rsidRPr="00BC63AE" w14:paraId="2F725EFC" w14:textId="77777777" w:rsidTr="00387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C44B197" w14:textId="77777777" w:rsidR="003875CD" w:rsidRDefault="003875CD" w:rsidP="003875CD">
            <w:pPr>
              <w:spacing w:before="13"/>
              <w:jc w:val="center"/>
              <w:rPr>
                <w:rFonts w:ascii="Segoe UI Historic" w:hAnsi="Segoe UI Historic" w:cs="Segoe UI Historic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iCs/>
                <w:sz w:val="26"/>
                <w:szCs w:val="26"/>
              </w:rPr>
              <w:t>VST Industries</w:t>
            </w:r>
          </w:p>
        </w:tc>
        <w:tc>
          <w:tcPr>
            <w:tcW w:w="2158" w:type="dxa"/>
          </w:tcPr>
          <w:p w14:paraId="525DC67F" w14:textId="60449455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0.5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08</w:t>
            </w:r>
          </w:p>
        </w:tc>
        <w:tc>
          <w:tcPr>
            <w:tcW w:w="2158" w:type="dxa"/>
          </w:tcPr>
          <w:p w14:paraId="7294CB67" w14:textId="10E0FFCC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0.1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0843</w:t>
            </w:r>
          </w:p>
        </w:tc>
        <w:tc>
          <w:tcPr>
            <w:tcW w:w="2158" w:type="dxa"/>
          </w:tcPr>
          <w:p w14:paraId="514C2361" w14:textId="3FFD1648" w:rsidR="003875CD" w:rsidRPr="004F22E3" w:rsidRDefault="003875CD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0.03</w:t>
            </w:r>
            <w:r w:rsidR="004E4BF7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775</w:t>
            </w:r>
          </w:p>
        </w:tc>
        <w:tc>
          <w:tcPr>
            <w:tcW w:w="2158" w:type="dxa"/>
          </w:tcPr>
          <w:p w14:paraId="70F62EE8" w14:textId="1BC6D7EC" w:rsidR="003875CD" w:rsidRPr="00BC63AE" w:rsidRDefault="006B1A1C" w:rsidP="003875CD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</w:pPr>
            <w:r w:rsidRPr="00BC63AE">
              <w:rPr>
                <w:rFonts w:ascii="Segoe UI Historic" w:hAnsi="Segoe UI Historic" w:cs="Segoe UI Historic"/>
                <w:bCs/>
                <w:iCs/>
                <w:color w:val="00B050"/>
                <w:sz w:val="26"/>
                <w:szCs w:val="26"/>
              </w:rPr>
              <w:t>Undervalued</w:t>
            </w:r>
          </w:p>
        </w:tc>
      </w:tr>
    </w:tbl>
    <w:p w14:paraId="2BD1BEEC" w14:textId="3DC6AD81" w:rsidR="00F541AC" w:rsidRDefault="003875CD" w:rsidP="00FD7CB3">
      <w:pPr>
        <w:spacing w:before="13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487611392" behindDoc="1" locked="0" layoutInCell="1" allowOverlap="1" wp14:anchorId="66F44EE9" wp14:editId="5924E5E6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5441950" cy="2647950"/>
            <wp:effectExtent l="19050" t="19050" r="25400" b="19050"/>
            <wp:wrapTight wrapText="bothSides">
              <wp:wrapPolygon edited="0">
                <wp:start x="-76" y="-155"/>
                <wp:lineTo x="-76" y="21600"/>
                <wp:lineTo x="21625" y="21600"/>
                <wp:lineTo x="21625" y="-155"/>
                <wp:lineTo x="-76" y="-155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264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4B135" w14:textId="4E498AC2" w:rsidR="00F541AC" w:rsidRDefault="00F541AC" w:rsidP="00FD7CB3">
      <w:pPr>
        <w:spacing w:before="13"/>
        <w:jc w:val="both"/>
        <w:rPr>
          <w:noProof/>
        </w:rPr>
      </w:pPr>
    </w:p>
    <w:p w14:paraId="237F9FC0" w14:textId="72204A89" w:rsidR="00F541AC" w:rsidRDefault="00F541AC" w:rsidP="00FD7CB3">
      <w:pPr>
        <w:spacing w:before="13"/>
        <w:jc w:val="both"/>
        <w:rPr>
          <w:noProof/>
        </w:rPr>
      </w:pPr>
    </w:p>
    <w:p w14:paraId="5BD8560A" w14:textId="77949F50" w:rsidR="00F541AC" w:rsidRDefault="00F541AC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1BB0BC72" w14:textId="1171BA66" w:rsidR="003875CD" w:rsidRDefault="003875CD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53088FBA" w14:textId="0A7EC703" w:rsidR="003875CD" w:rsidRDefault="003875CD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3CA57BE8" w14:textId="338F4780" w:rsidR="003875CD" w:rsidRDefault="003875CD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1AB6D9A3" w14:textId="73C7F769" w:rsidR="003875CD" w:rsidRDefault="003875CD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596B75FF" w14:textId="0A9AA569" w:rsidR="003875CD" w:rsidRDefault="003875CD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69C86497" w14:textId="47C7DE94" w:rsidR="003875CD" w:rsidRDefault="003875CD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59B2B8EB" w14:textId="386CF174" w:rsidR="003875CD" w:rsidRDefault="003875CD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4677C010" w14:textId="7B10063E" w:rsidR="003875CD" w:rsidRDefault="003875CD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30CC6FF6" w14:textId="3AFD017D" w:rsidR="003875CD" w:rsidRDefault="003875CD" w:rsidP="00FD7CB3">
      <w:pPr>
        <w:spacing w:before="13"/>
        <w:jc w:val="both"/>
        <w:rPr>
          <w:rFonts w:ascii="Segoe UI Historic" w:hAnsi="Segoe UI Historic" w:cs="Segoe UI Historic"/>
          <w:b/>
          <w:iCs/>
          <w:sz w:val="26"/>
          <w:szCs w:val="26"/>
        </w:rPr>
      </w:pPr>
      <w:r w:rsidRPr="003875CD">
        <w:rPr>
          <w:rFonts w:ascii="Segoe UI Historic" w:hAnsi="Segoe UI Historic" w:cs="Segoe UI Historic"/>
          <w:b/>
          <w:iCs/>
          <w:sz w:val="26"/>
          <w:szCs w:val="26"/>
        </w:rPr>
        <w:lastRenderedPageBreak/>
        <w:t>Q3.</w:t>
      </w:r>
    </w:p>
    <w:p w14:paraId="172EDCF9" w14:textId="33304BF9" w:rsidR="007130D0" w:rsidRDefault="007130D0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First, the </w:t>
      </w:r>
      <w:r w:rsidRPr="006B1A1C">
        <w:rPr>
          <w:rFonts w:ascii="Segoe UI Historic" w:hAnsi="Segoe UI Historic" w:cs="Segoe UI Historic"/>
          <w:b/>
          <w:iCs/>
          <w:sz w:val="26"/>
          <w:szCs w:val="26"/>
        </w:rPr>
        <w:t>beta values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of each stock were calculated using the below formula. </w:t>
      </w:r>
    </w:p>
    <w:p w14:paraId="5EDF5B82" w14:textId="77777777" w:rsidR="007130D0" w:rsidRPr="007130D0" w:rsidRDefault="007130D0" w:rsidP="00FD7CB3">
      <w:pPr>
        <w:spacing w:before="13"/>
        <w:jc w:val="both"/>
        <w:rPr>
          <w:rFonts w:ascii="Segoe UI Historic" w:hAnsi="Segoe UI Historic" w:cs="Segoe UI Historic"/>
          <w:bCs/>
          <w:iCs/>
          <w:sz w:val="26"/>
          <w:szCs w:val="26"/>
        </w:rPr>
      </w:pPr>
    </w:p>
    <w:p w14:paraId="72416BE2" w14:textId="0AEECCF9" w:rsidR="003875CD" w:rsidRDefault="007130D0" w:rsidP="00FD7CB3">
      <w:pPr>
        <w:spacing w:before="13"/>
        <w:jc w:val="both"/>
        <w:rPr>
          <w:noProof/>
        </w:rPr>
      </w:pPr>
      <w:r w:rsidRPr="007130D0">
        <w:rPr>
          <w:noProof/>
        </w:rPr>
        <w:drawing>
          <wp:inline distT="0" distB="0" distL="0" distR="0" wp14:anchorId="346791A1" wp14:editId="156C6277">
            <wp:extent cx="1784350" cy="564668"/>
            <wp:effectExtent l="19050" t="19050" r="25400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6217" cy="571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82545BB" wp14:editId="1407F2E1">
                <wp:extent cx="304800" cy="304800"/>
                <wp:effectExtent l="0" t="0" r="0" b="0"/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8629A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zU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xTy9mFFA56ntFX&#10;Vg3cutOCfSzQ4EPFeU/+kVKLwT+g+hGEw9uW0/RN8PyAh8/vjy4iHFoNDTOdJojiBUYyAqOJ1fAJ&#10;G64Im4hZvp2hPtVgYcQuT2l/mpLeRaHYeVHOL0uepeLQ4Z4qQHV87CnEDxp7kS61JGaXwWH7EOKY&#10;ekxJtRze265jP1Sde+FgzOTJ5BPfUYoVNnvmTjguEy8/X1qkX1IMvEi1DD83QFqK7qPj/q+m83na&#10;vGzM376fsUHnkdV5BJxiqFpGKcbrbRy3dePJrtss88jxhjUzN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YAXNT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7130D0">
        <w:rPr>
          <w:noProof/>
        </w:rPr>
        <w:t xml:space="preserve"> </w:t>
      </w:r>
    </w:p>
    <w:p w14:paraId="4172346C" w14:textId="77777777" w:rsidR="007130D0" w:rsidRDefault="007130D0" w:rsidP="00FD7CB3">
      <w:pPr>
        <w:spacing w:before="13"/>
        <w:jc w:val="both"/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</w:pP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Here, the </w:t>
      </w:r>
      <w:r w:rsidRPr="006B1A1C">
        <w:rPr>
          <w:rFonts w:ascii="Segoe UI Historic" w:hAnsi="Segoe UI Historic" w:cs="Segoe UI Historic"/>
          <w:b/>
          <w:iCs/>
          <w:sz w:val="26"/>
          <w:szCs w:val="26"/>
        </w:rPr>
        <w:t>K</w:t>
      </w:r>
      <w:r w:rsidRPr="006B1A1C">
        <w:rPr>
          <w:rFonts w:ascii="Segoe UI Historic" w:hAnsi="Segoe UI Historic" w:cs="Segoe UI Historic"/>
          <w:b/>
          <w:iCs/>
          <w:sz w:val="26"/>
          <w:szCs w:val="26"/>
          <w:vertAlign w:val="subscript"/>
        </w:rPr>
        <w:t>V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and </w:t>
      </w:r>
      <w:r w:rsidRPr="006B1A1C">
        <w:rPr>
          <w:rFonts w:ascii="Segoe UI Historic" w:hAnsi="Segoe UI Historic" w:cs="Segoe UI Historic"/>
          <w:b/>
          <w:iCs/>
          <w:sz w:val="26"/>
          <w:szCs w:val="26"/>
        </w:rPr>
        <w:t>K</w:t>
      </w:r>
      <w:r w:rsidRPr="006B1A1C">
        <w:rPr>
          <w:rFonts w:ascii="Segoe UI Historic" w:hAnsi="Segoe UI Historic" w:cs="Segoe UI Historic"/>
          <w:b/>
          <w:iCs/>
          <w:sz w:val="26"/>
          <w:szCs w:val="26"/>
          <w:vertAlign w:val="subscript"/>
        </w:rPr>
        <w:t>M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represents the </w:t>
      </w:r>
      <w:r w:rsidRPr="006B1A1C">
        <w:rPr>
          <w:rFonts w:ascii="Segoe UI Historic" w:hAnsi="Segoe UI Historic" w:cs="Segoe UI Historic"/>
          <w:b/>
          <w:iCs/>
          <w:sz w:val="26"/>
          <w:szCs w:val="26"/>
        </w:rPr>
        <w:t>returns of that particular stock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 and </w:t>
      </w:r>
      <w:r w:rsidRPr="006B1A1C">
        <w:rPr>
          <w:rFonts w:ascii="Segoe UI Historic" w:hAnsi="Segoe UI Historic" w:cs="Segoe UI Historic"/>
          <w:b/>
          <w:iCs/>
          <w:sz w:val="26"/>
          <w:szCs w:val="26"/>
        </w:rPr>
        <w:t>the mean return of the corresponding index portfolio (NIFTY/SENSEX)</w:t>
      </w:r>
      <w:r>
        <w:rPr>
          <w:rFonts w:ascii="Segoe UI Historic" w:hAnsi="Segoe UI Historic" w:cs="Segoe UI Historic"/>
          <w:bCs/>
          <w:iCs/>
          <w:sz w:val="26"/>
          <w:szCs w:val="26"/>
        </w:rPr>
        <w:t xml:space="preserve">. </w:t>
      </w:r>
      <w:r w:rsidRPr="006B1A1C">
        <w:rPr>
          <w:rFonts w:ascii="Arial" w:hAnsi="Arial" w:cs="Arial"/>
          <w:b/>
          <w:bCs/>
          <w:color w:val="202124"/>
          <w:shd w:val="clear" w:color="auto" w:fill="FFFFFF"/>
        </w:rPr>
        <w:t>σ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  <w:vertAlign w:val="subscript"/>
        </w:rPr>
        <w:t>M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  <w:vertAlign w:val="subscript"/>
        </w:rPr>
        <w:t xml:space="preserve"> </w:t>
      </w:r>
      <w:r w:rsidRPr="007130D0"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>represents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 the 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SD (risk)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 of the 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corresponding index portfolio (NIFTY/SENSEX)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>.</w:t>
      </w:r>
    </w:p>
    <w:p w14:paraId="1DDA1A3A" w14:textId="77777777" w:rsidR="007130D0" w:rsidRDefault="007130D0" w:rsidP="00FD7CB3">
      <w:pPr>
        <w:spacing w:before="13"/>
        <w:jc w:val="both"/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</w:pPr>
    </w:p>
    <w:p w14:paraId="594D96F5" w14:textId="77777777" w:rsidR="00AB265B" w:rsidRDefault="007130D0" w:rsidP="00FD7CB3">
      <w:pPr>
        <w:spacing w:before="13"/>
        <w:jc w:val="both"/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</w:pP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Also, the 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long-term beta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 values 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(actual value)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 for the stocks were also collected from online sources (</w:t>
      </w:r>
      <w:hyperlink r:id="rId23" w:history="1">
        <w:r w:rsidRPr="00AA4365">
          <w:rPr>
            <w:rStyle w:val="Hyperlink"/>
            <w:rFonts w:ascii="Segoe UI Historic" w:hAnsi="Segoe UI Historic" w:cs="Segoe UI Historic"/>
            <w:sz w:val="26"/>
            <w:szCs w:val="26"/>
            <w:shd w:val="clear" w:color="auto" w:fill="FFFFFF"/>
          </w:rPr>
          <w:t>www.topstockresearch.com</w:t>
        </w:r>
      </w:hyperlink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). The data has been stored in 4 files, 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bse_beta</w:t>
      </w:r>
      <w:r w:rsidR="00AB265B"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.csv, nse_beta.csv, non_bse_beta.csv, and non_nse_beta.csv</w:t>
      </w:r>
      <w:r w:rsidR="00AB265B"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>.</w:t>
      </w:r>
    </w:p>
    <w:p w14:paraId="27F7DD7A" w14:textId="77777777" w:rsidR="00AB265B" w:rsidRDefault="00AB265B" w:rsidP="00FD7CB3">
      <w:pPr>
        <w:spacing w:before="13"/>
        <w:jc w:val="both"/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</w:pPr>
    </w:p>
    <w:p w14:paraId="6EC4B7CF" w14:textId="55616891" w:rsidR="00AB265B" w:rsidRDefault="00AB265B" w:rsidP="00FD7CB3">
      <w:pPr>
        <w:spacing w:before="13"/>
        <w:jc w:val="both"/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</w:pP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The comparison between 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actual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 and 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calculated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 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beta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 values are as follows: </w:t>
      </w:r>
    </w:p>
    <w:p w14:paraId="10CDAE6F" w14:textId="2FCC01F6" w:rsidR="00AB265B" w:rsidRDefault="00AB265B" w:rsidP="00FD7CB3">
      <w:pPr>
        <w:spacing w:before="13"/>
        <w:jc w:val="both"/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</w:pPr>
    </w:p>
    <w:p w14:paraId="3C8FFA2C" w14:textId="6A17B8EF" w:rsidR="00AB265B" w:rsidRPr="006B1A1C" w:rsidRDefault="00AB265B" w:rsidP="00FD7CB3">
      <w:pPr>
        <w:spacing w:before="13"/>
        <w:jc w:val="both"/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Stocks included in 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Sensex (BSE)</w:t>
      </w:r>
    </w:p>
    <w:tbl>
      <w:tblPr>
        <w:tblStyle w:val="GridTable4-Accent6"/>
        <w:tblW w:w="10790" w:type="dxa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B265B" w14:paraId="260C396A" w14:textId="4A6DADC9" w:rsidTr="00AB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0DDFA2F" w14:textId="3DA9A281" w:rsidR="00AB265B" w:rsidRPr="00AB265B" w:rsidRDefault="00AB265B" w:rsidP="00AB265B">
            <w:pPr>
              <w:spacing w:before="13"/>
              <w:jc w:val="both"/>
              <w:rPr>
                <w:rFonts w:ascii="Segoe UI Historic" w:hAnsi="Segoe UI Historic" w:cs="Segoe UI Historic"/>
                <w:b w:val="0"/>
                <w:bCs w:val="0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 xml:space="preserve">Stock Name </w:t>
            </w:r>
          </w:p>
        </w:tc>
        <w:tc>
          <w:tcPr>
            <w:tcW w:w="3597" w:type="dxa"/>
          </w:tcPr>
          <w:p w14:paraId="5ED37F2A" w14:textId="1D46D88D" w:rsidR="00AB265B" w:rsidRDefault="00AB265B" w:rsidP="00AB265B">
            <w:pPr>
              <w:spacing w:before="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Calculated Beta</w:t>
            </w:r>
          </w:p>
        </w:tc>
        <w:tc>
          <w:tcPr>
            <w:tcW w:w="3597" w:type="dxa"/>
          </w:tcPr>
          <w:p w14:paraId="72C260E6" w14:textId="257469DF" w:rsidR="00AB265B" w:rsidRDefault="00AB265B" w:rsidP="00AB265B">
            <w:pPr>
              <w:spacing w:before="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Actual Beta</w:t>
            </w:r>
          </w:p>
        </w:tc>
      </w:tr>
      <w:tr w:rsidR="00AB265B" w14:paraId="3B1AEA0B" w14:textId="77777777" w:rsidTr="00AB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E0353AD" w14:textId="06F98F54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SBI</w:t>
            </w:r>
          </w:p>
        </w:tc>
        <w:tc>
          <w:tcPr>
            <w:tcW w:w="3597" w:type="dxa"/>
          </w:tcPr>
          <w:p w14:paraId="20ADE838" w14:textId="2EFC3859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1.687</w:t>
            </w:r>
          </w:p>
        </w:tc>
        <w:tc>
          <w:tcPr>
            <w:tcW w:w="3597" w:type="dxa"/>
          </w:tcPr>
          <w:p w14:paraId="4AB2740D" w14:textId="10FF1631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1.75</w:t>
            </w:r>
          </w:p>
        </w:tc>
      </w:tr>
      <w:tr w:rsidR="00AB265B" w14:paraId="5173733B" w14:textId="77777777" w:rsidTr="00AB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291813D" w14:textId="1D0A75F7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Titan</w:t>
            </w:r>
          </w:p>
        </w:tc>
        <w:tc>
          <w:tcPr>
            <w:tcW w:w="3597" w:type="dxa"/>
          </w:tcPr>
          <w:p w14:paraId="7317C172" w14:textId="355C5115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0.861</w:t>
            </w:r>
          </w:p>
        </w:tc>
        <w:tc>
          <w:tcPr>
            <w:tcW w:w="3597" w:type="dxa"/>
          </w:tcPr>
          <w:p w14:paraId="71652CC5" w14:textId="44C2A0AB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  <w:t>1.10</w:t>
            </w:r>
          </w:p>
        </w:tc>
      </w:tr>
      <w:tr w:rsidR="00AB265B" w14:paraId="29609E26" w14:textId="77777777" w:rsidTr="00AB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5188D67" w14:textId="319F6FFE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Reliance</w:t>
            </w:r>
          </w:p>
        </w:tc>
        <w:tc>
          <w:tcPr>
            <w:tcW w:w="3597" w:type="dxa"/>
          </w:tcPr>
          <w:p w14:paraId="29F582A2" w14:textId="4C982330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1.189</w:t>
            </w:r>
          </w:p>
        </w:tc>
        <w:tc>
          <w:tcPr>
            <w:tcW w:w="3597" w:type="dxa"/>
          </w:tcPr>
          <w:p w14:paraId="4AA14F00" w14:textId="56575831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0.95</w:t>
            </w:r>
          </w:p>
        </w:tc>
      </w:tr>
      <w:tr w:rsidR="00AB265B" w14:paraId="6A542176" w14:textId="77777777" w:rsidTr="00AB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A9FE7E6" w14:textId="038ABFF5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ICICI</w:t>
            </w:r>
          </w:p>
        </w:tc>
        <w:tc>
          <w:tcPr>
            <w:tcW w:w="3597" w:type="dxa"/>
          </w:tcPr>
          <w:p w14:paraId="6390696C" w14:textId="7CF2D378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1.465</w:t>
            </w:r>
          </w:p>
        </w:tc>
        <w:tc>
          <w:tcPr>
            <w:tcW w:w="3597" w:type="dxa"/>
          </w:tcPr>
          <w:p w14:paraId="362952A4" w14:textId="1B5AB92C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1.7</w:t>
            </w:r>
          </w:p>
        </w:tc>
      </w:tr>
      <w:tr w:rsidR="00AB265B" w14:paraId="662B1AF0" w14:textId="77777777" w:rsidTr="00AB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8949B70" w14:textId="0AA7AF03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Axis</w:t>
            </w:r>
          </w:p>
        </w:tc>
        <w:tc>
          <w:tcPr>
            <w:tcW w:w="3597" w:type="dxa"/>
          </w:tcPr>
          <w:p w14:paraId="381BDCEC" w14:textId="5DF1C8D9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1.419</w:t>
            </w:r>
          </w:p>
        </w:tc>
        <w:tc>
          <w:tcPr>
            <w:tcW w:w="3597" w:type="dxa"/>
          </w:tcPr>
          <w:p w14:paraId="1FF71D48" w14:textId="190B2C99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1.42</w:t>
            </w:r>
          </w:p>
        </w:tc>
      </w:tr>
      <w:tr w:rsidR="00AB265B" w14:paraId="32A3E3F4" w14:textId="77777777" w:rsidTr="00AB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EB5437A" w14:textId="1FB326F8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L&amp;T</w:t>
            </w:r>
          </w:p>
        </w:tc>
        <w:tc>
          <w:tcPr>
            <w:tcW w:w="3597" w:type="dxa"/>
          </w:tcPr>
          <w:p w14:paraId="2AEA7471" w14:textId="36EAAE6B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</w:t>
            </w:r>
          </w:p>
        </w:tc>
        <w:tc>
          <w:tcPr>
            <w:tcW w:w="3597" w:type="dxa"/>
          </w:tcPr>
          <w:p w14:paraId="7F81D3B6" w14:textId="2654B599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1.34</w:t>
            </w:r>
          </w:p>
        </w:tc>
      </w:tr>
      <w:tr w:rsidR="00AB265B" w14:paraId="39F48400" w14:textId="77777777" w:rsidTr="00AB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46CE4C7" w14:textId="64320CCB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Ultratech</w:t>
            </w:r>
          </w:p>
        </w:tc>
        <w:tc>
          <w:tcPr>
            <w:tcW w:w="3597" w:type="dxa"/>
          </w:tcPr>
          <w:p w14:paraId="709177AA" w14:textId="6F21C459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1.456</w:t>
            </w:r>
          </w:p>
        </w:tc>
        <w:tc>
          <w:tcPr>
            <w:tcW w:w="3597" w:type="dxa"/>
          </w:tcPr>
          <w:p w14:paraId="17A898A4" w14:textId="0BDCEBB4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1.57</w:t>
            </w:r>
          </w:p>
        </w:tc>
      </w:tr>
      <w:tr w:rsidR="00AB265B" w14:paraId="33DF57D9" w14:textId="77777777" w:rsidTr="00AB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E49115A" w14:textId="7D768D27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ITC</w:t>
            </w:r>
          </w:p>
        </w:tc>
        <w:tc>
          <w:tcPr>
            <w:tcW w:w="3597" w:type="dxa"/>
          </w:tcPr>
          <w:p w14:paraId="142B86AF" w14:textId="48121711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0.808</w:t>
            </w:r>
          </w:p>
        </w:tc>
        <w:tc>
          <w:tcPr>
            <w:tcW w:w="3597" w:type="dxa"/>
          </w:tcPr>
          <w:p w14:paraId="64DAAB02" w14:textId="1C0E2556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1.01</w:t>
            </w:r>
          </w:p>
        </w:tc>
      </w:tr>
      <w:tr w:rsidR="00AB265B" w14:paraId="2231B25F" w14:textId="77777777" w:rsidTr="00AB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542C918" w14:textId="790BB16D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iCs/>
                <w:sz w:val="26"/>
                <w:szCs w:val="26"/>
              </w:rPr>
              <w:t>ONGC</w:t>
            </w:r>
          </w:p>
        </w:tc>
        <w:tc>
          <w:tcPr>
            <w:tcW w:w="3597" w:type="dxa"/>
          </w:tcPr>
          <w:p w14:paraId="0E29729E" w14:textId="50A2A306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1.111</w:t>
            </w:r>
          </w:p>
        </w:tc>
        <w:tc>
          <w:tcPr>
            <w:tcW w:w="3597" w:type="dxa"/>
          </w:tcPr>
          <w:p w14:paraId="671EC328" w14:textId="301A9E29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1.04</w:t>
            </w:r>
          </w:p>
        </w:tc>
      </w:tr>
      <w:tr w:rsidR="00AB265B" w14:paraId="54E1FE94" w14:textId="77777777" w:rsidTr="00AB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3D52E1D" w14:textId="0A5503E9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iCs/>
                <w:sz w:val="26"/>
                <w:szCs w:val="26"/>
              </w:rPr>
              <w:t>Infosys</w:t>
            </w:r>
          </w:p>
        </w:tc>
        <w:tc>
          <w:tcPr>
            <w:tcW w:w="3597" w:type="dxa"/>
          </w:tcPr>
          <w:p w14:paraId="7456D0D8" w14:textId="7A83B63E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0.603</w:t>
            </w:r>
          </w:p>
        </w:tc>
        <w:tc>
          <w:tcPr>
            <w:tcW w:w="3597" w:type="dxa"/>
          </w:tcPr>
          <w:p w14:paraId="4196E528" w14:textId="41967992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color w:val="202124"/>
                <w:sz w:val="26"/>
                <w:szCs w:val="26"/>
                <w:shd w:val="clear" w:color="auto" w:fill="FFFFFF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0.62</w:t>
            </w:r>
          </w:p>
        </w:tc>
      </w:tr>
    </w:tbl>
    <w:p w14:paraId="063A3059" w14:textId="40C5615E" w:rsidR="007130D0" w:rsidRDefault="00AB265B" w:rsidP="00FD7CB3">
      <w:pPr>
        <w:spacing w:before="13"/>
        <w:jc w:val="both"/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</w:pP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  </w:t>
      </w:r>
      <w:r w:rsidR="007130D0"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  </w:t>
      </w:r>
    </w:p>
    <w:p w14:paraId="6F3537A0" w14:textId="77777777" w:rsidR="00AB265B" w:rsidRDefault="00AB265B" w:rsidP="00FD7CB3">
      <w:pPr>
        <w:spacing w:before="13"/>
        <w:jc w:val="both"/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</w:pPr>
    </w:p>
    <w:p w14:paraId="6EADAC2A" w14:textId="4A98FC66" w:rsidR="00AB265B" w:rsidRPr="006B1A1C" w:rsidRDefault="00AB265B" w:rsidP="00FD7CB3">
      <w:pPr>
        <w:spacing w:before="13"/>
        <w:jc w:val="both"/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Stocks included in </w:t>
      </w:r>
      <w:r w:rsidR="007D5ED8"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NIFTY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 xml:space="preserve"> (NSE):</w:t>
      </w:r>
    </w:p>
    <w:tbl>
      <w:tblPr>
        <w:tblStyle w:val="GridTable4-Accent6"/>
        <w:tblW w:w="10815" w:type="dxa"/>
        <w:tblLook w:val="04A0" w:firstRow="1" w:lastRow="0" w:firstColumn="1" w:lastColumn="0" w:noHBand="0" w:noVBand="1"/>
      </w:tblPr>
      <w:tblGrid>
        <w:gridCol w:w="3605"/>
        <w:gridCol w:w="3605"/>
        <w:gridCol w:w="3605"/>
      </w:tblGrid>
      <w:tr w:rsidR="00AB265B" w14:paraId="16C2E06E" w14:textId="77777777" w:rsidTr="00AB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72D3AD86" w14:textId="77777777" w:rsidR="00AB265B" w:rsidRDefault="00AB265B" w:rsidP="00375F06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Stock Name</w:t>
            </w:r>
          </w:p>
        </w:tc>
        <w:tc>
          <w:tcPr>
            <w:tcW w:w="3605" w:type="dxa"/>
          </w:tcPr>
          <w:p w14:paraId="3DB4F407" w14:textId="77777777" w:rsidR="00AB265B" w:rsidRDefault="00AB265B" w:rsidP="00375F06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Calculated Beta</w:t>
            </w:r>
          </w:p>
        </w:tc>
        <w:tc>
          <w:tcPr>
            <w:tcW w:w="3605" w:type="dxa"/>
          </w:tcPr>
          <w:p w14:paraId="62028C07" w14:textId="3FDB82BD" w:rsidR="00AB265B" w:rsidRDefault="00AB265B" w:rsidP="00375F06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 xml:space="preserve">Actual </w:t>
            </w:r>
            <w:r w:rsidR="005E40DB"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Beta</w:t>
            </w:r>
          </w:p>
        </w:tc>
      </w:tr>
      <w:tr w:rsidR="00AB265B" w14:paraId="20BBC9AD" w14:textId="77777777" w:rsidTr="00AB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4D28A76A" w14:textId="77777777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HDFC</w:t>
            </w:r>
          </w:p>
        </w:tc>
        <w:tc>
          <w:tcPr>
            <w:tcW w:w="3605" w:type="dxa"/>
          </w:tcPr>
          <w:p w14:paraId="2BAB63FA" w14:textId="77777777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0.983</w:t>
            </w:r>
          </w:p>
        </w:tc>
        <w:tc>
          <w:tcPr>
            <w:tcW w:w="3605" w:type="dxa"/>
          </w:tcPr>
          <w:p w14:paraId="692738D2" w14:textId="3C3A9379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85</w:t>
            </w:r>
          </w:p>
        </w:tc>
      </w:tr>
      <w:tr w:rsidR="00AB265B" w14:paraId="2E1FA8FD" w14:textId="77777777" w:rsidTr="00AB265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5F34AF36" w14:textId="77777777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TCS</w:t>
            </w:r>
          </w:p>
        </w:tc>
        <w:tc>
          <w:tcPr>
            <w:tcW w:w="3605" w:type="dxa"/>
          </w:tcPr>
          <w:p w14:paraId="0332A1C2" w14:textId="77777777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0.793</w:t>
            </w:r>
          </w:p>
        </w:tc>
        <w:tc>
          <w:tcPr>
            <w:tcW w:w="3605" w:type="dxa"/>
          </w:tcPr>
          <w:p w14:paraId="48743B9C" w14:textId="2827324B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69</w:t>
            </w:r>
          </w:p>
        </w:tc>
      </w:tr>
      <w:tr w:rsidR="00AB265B" w14:paraId="055FB251" w14:textId="77777777" w:rsidTr="00AB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0FA2D02C" w14:textId="77777777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Kotak Mahindra</w:t>
            </w:r>
          </w:p>
        </w:tc>
        <w:tc>
          <w:tcPr>
            <w:tcW w:w="3605" w:type="dxa"/>
          </w:tcPr>
          <w:p w14:paraId="7418EECA" w14:textId="77777777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1.018</w:t>
            </w:r>
          </w:p>
        </w:tc>
        <w:tc>
          <w:tcPr>
            <w:tcW w:w="3605" w:type="dxa"/>
          </w:tcPr>
          <w:p w14:paraId="7B8DAE2B" w14:textId="5A6EB6F3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799</w:t>
            </w:r>
          </w:p>
        </w:tc>
      </w:tr>
      <w:tr w:rsidR="00AB265B" w14:paraId="4F144ED2" w14:textId="77777777" w:rsidTr="00AB265B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4348894B" w14:textId="77777777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Bharti Airtel</w:t>
            </w:r>
          </w:p>
        </w:tc>
        <w:tc>
          <w:tcPr>
            <w:tcW w:w="3605" w:type="dxa"/>
          </w:tcPr>
          <w:p w14:paraId="50C7E11B" w14:textId="77777777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0.916</w:t>
            </w:r>
          </w:p>
        </w:tc>
        <w:tc>
          <w:tcPr>
            <w:tcW w:w="3605" w:type="dxa"/>
          </w:tcPr>
          <w:p w14:paraId="1F13A100" w14:textId="450BE76E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972</w:t>
            </w:r>
          </w:p>
        </w:tc>
      </w:tr>
      <w:tr w:rsidR="00AB265B" w14:paraId="0805B0BF" w14:textId="77777777" w:rsidTr="00AB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5920B59D" w14:textId="77777777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Nestle</w:t>
            </w:r>
          </w:p>
        </w:tc>
        <w:tc>
          <w:tcPr>
            <w:tcW w:w="3605" w:type="dxa"/>
          </w:tcPr>
          <w:p w14:paraId="56E43461" w14:textId="77777777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0.859</w:t>
            </w:r>
          </w:p>
        </w:tc>
        <w:tc>
          <w:tcPr>
            <w:tcW w:w="3605" w:type="dxa"/>
          </w:tcPr>
          <w:p w14:paraId="0BBA601B" w14:textId="1CC62DEC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0.7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42</w:t>
            </w:r>
          </w:p>
        </w:tc>
      </w:tr>
      <w:tr w:rsidR="00AB265B" w14:paraId="5E05BD58" w14:textId="77777777" w:rsidTr="00AB265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5D5A470F" w14:textId="086E3BAB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H</w:t>
            </w:r>
            <w:r w:rsidR="007D5ED8"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ousing Dev.</w:t>
            </w:r>
          </w:p>
        </w:tc>
        <w:tc>
          <w:tcPr>
            <w:tcW w:w="3605" w:type="dxa"/>
          </w:tcPr>
          <w:p w14:paraId="6B64E2B6" w14:textId="77777777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0.655</w:t>
            </w:r>
          </w:p>
        </w:tc>
        <w:tc>
          <w:tcPr>
            <w:tcW w:w="3605" w:type="dxa"/>
          </w:tcPr>
          <w:p w14:paraId="185A5F46" w14:textId="1169BAB6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84</w:t>
            </w:r>
          </w:p>
        </w:tc>
      </w:tr>
      <w:tr w:rsidR="00AB265B" w14:paraId="2288879A" w14:textId="77777777" w:rsidTr="00AB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1D3DCCA9" w14:textId="77777777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Maruti Suzuki</w:t>
            </w:r>
          </w:p>
        </w:tc>
        <w:tc>
          <w:tcPr>
            <w:tcW w:w="3605" w:type="dxa"/>
          </w:tcPr>
          <w:p w14:paraId="66E13440" w14:textId="77777777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1.466</w:t>
            </w:r>
          </w:p>
        </w:tc>
        <w:tc>
          <w:tcPr>
            <w:tcW w:w="3605" w:type="dxa"/>
          </w:tcPr>
          <w:p w14:paraId="689E78AE" w14:textId="30E48F7F" w:rsidR="00AB265B" w:rsidRPr="004F22E3" w:rsidRDefault="007D5ED8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1.01</w:t>
            </w:r>
          </w:p>
        </w:tc>
      </w:tr>
      <w:tr w:rsidR="00AB265B" w14:paraId="00D0A3BB" w14:textId="77777777" w:rsidTr="00AB265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6AC6D0FF" w14:textId="77777777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lastRenderedPageBreak/>
              <w:t>Asian Paints</w:t>
            </w:r>
          </w:p>
        </w:tc>
        <w:tc>
          <w:tcPr>
            <w:tcW w:w="3605" w:type="dxa"/>
          </w:tcPr>
          <w:p w14:paraId="684CAD5C" w14:textId="77777777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1.005</w:t>
            </w:r>
          </w:p>
        </w:tc>
        <w:tc>
          <w:tcPr>
            <w:tcW w:w="3605" w:type="dxa"/>
          </w:tcPr>
          <w:p w14:paraId="60A3A3D2" w14:textId="167EF96F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728</w:t>
            </w:r>
          </w:p>
        </w:tc>
      </w:tr>
      <w:tr w:rsidR="00AB265B" w14:paraId="3122FDD9" w14:textId="77777777" w:rsidTr="00AB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5F25FABF" w14:textId="77777777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HCL</w:t>
            </w:r>
          </w:p>
        </w:tc>
        <w:tc>
          <w:tcPr>
            <w:tcW w:w="3605" w:type="dxa"/>
          </w:tcPr>
          <w:p w14:paraId="4F116BF8" w14:textId="77777777" w:rsidR="00AB265B" w:rsidRPr="004F22E3" w:rsidRDefault="00AB265B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0.414</w:t>
            </w:r>
          </w:p>
        </w:tc>
        <w:tc>
          <w:tcPr>
            <w:tcW w:w="3605" w:type="dxa"/>
          </w:tcPr>
          <w:p w14:paraId="6A67F4B0" w14:textId="65A77E36" w:rsidR="00AB265B" w:rsidRPr="004F22E3" w:rsidRDefault="007D5ED8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</w:t>
            </w:r>
            <w:r w:rsidR="00AB265B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.</w:t>
            </w: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7</w:t>
            </w:r>
          </w:p>
        </w:tc>
      </w:tr>
      <w:tr w:rsidR="00AB265B" w14:paraId="1E4E8118" w14:textId="77777777" w:rsidTr="00AB265B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2671359D" w14:textId="77777777" w:rsidR="00AB265B" w:rsidRDefault="00AB265B" w:rsidP="004F22E3">
            <w:pPr>
              <w:spacing w:before="13"/>
              <w:jc w:val="center"/>
              <w:rPr>
                <w:rFonts w:ascii="Segoe UI Historic" w:hAnsi="Segoe UI Historic" w:cs="Segoe UI Historic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iCs/>
                <w:sz w:val="26"/>
                <w:szCs w:val="26"/>
              </w:rPr>
              <w:t>Coal India</w:t>
            </w:r>
          </w:p>
        </w:tc>
        <w:tc>
          <w:tcPr>
            <w:tcW w:w="3605" w:type="dxa"/>
          </w:tcPr>
          <w:p w14:paraId="6022A252" w14:textId="77777777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0.673</w:t>
            </w:r>
          </w:p>
        </w:tc>
        <w:tc>
          <w:tcPr>
            <w:tcW w:w="3605" w:type="dxa"/>
          </w:tcPr>
          <w:p w14:paraId="2BBA1F46" w14:textId="671E8499" w:rsidR="00AB265B" w:rsidRPr="004F22E3" w:rsidRDefault="00AB265B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</w:t>
            </w:r>
            <w:r w:rsidR="007D5ED8"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875</w:t>
            </w:r>
          </w:p>
        </w:tc>
      </w:tr>
    </w:tbl>
    <w:p w14:paraId="000249BE" w14:textId="18D1DD4B" w:rsidR="00AB265B" w:rsidRDefault="00AB265B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</w:p>
    <w:p w14:paraId="0973E05D" w14:textId="4794FBCF" w:rsidR="007D5ED8" w:rsidRPr="006B1A1C" w:rsidRDefault="007D5ED8" w:rsidP="007D5ED8">
      <w:pPr>
        <w:spacing w:before="13"/>
        <w:jc w:val="both"/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Stocks 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not included in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 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Sensex (but still listed in the BSE):</w:t>
      </w:r>
    </w:p>
    <w:tbl>
      <w:tblPr>
        <w:tblStyle w:val="GridTable4-Accent6"/>
        <w:tblW w:w="10857" w:type="dxa"/>
        <w:tblLook w:val="04A0" w:firstRow="1" w:lastRow="0" w:firstColumn="1" w:lastColumn="0" w:noHBand="0" w:noVBand="1"/>
      </w:tblPr>
      <w:tblGrid>
        <w:gridCol w:w="3619"/>
        <w:gridCol w:w="3619"/>
        <w:gridCol w:w="3619"/>
      </w:tblGrid>
      <w:tr w:rsidR="007D5ED8" w14:paraId="328C9E8E" w14:textId="77777777" w:rsidTr="007D5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5B882C94" w14:textId="77777777" w:rsidR="007D5ED8" w:rsidRDefault="007D5ED8" w:rsidP="00375F06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Stock Name</w:t>
            </w:r>
          </w:p>
        </w:tc>
        <w:tc>
          <w:tcPr>
            <w:tcW w:w="3619" w:type="dxa"/>
          </w:tcPr>
          <w:p w14:paraId="1222FE23" w14:textId="77777777" w:rsidR="007D5ED8" w:rsidRDefault="007D5ED8" w:rsidP="00375F06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Calculated Beta</w:t>
            </w:r>
          </w:p>
        </w:tc>
        <w:tc>
          <w:tcPr>
            <w:tcW w:w="3619" w:type="dxa"/>
          </w:tcPr>
          <w:p w14:paraId="637C4C6B" w14:textId="782AD73C" w:rsidR="007D5ED8" w:rsidRDefault="007D5ED8" w:rsidP="00375F06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Actual</w:t>
            </w:r>
            <w:r w:rsidR="005E40DB"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 xml:space="preserve"> Beta</w:t>
            </w:r>
          </w:p>
        </w:tc>
      </w:tr>
      <w:tr w:rsidR="004E4BF7" w14:paraId="2EC8871C" w14:textId="77777777" w:rsidTr="007D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57AB86D3" w14:textId="192EB1FB" w:rsidR="004E4BF7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Suzlon</w:t>
            </w:r>
          </w:p>
        </w:tc>
        <w:tc>
          <w:tcPr>
            <w:tcW w:w="3619" w:type="dxa"/>
          </w:tcPr>
          <w:p w14:paraId="6A60334D" w14:textId="42698525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1.785</w:t>
            </w:r>
          </w:p>
        </w:tc>
        <w:tc>
          <w:tcPr>
            <w:tcW w:w="3619" w:type="dxa"/>
          </w:tcPr>
          <w:p w14:paraId="079D0B56" w14:textId="68EF99BB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1.28</w:t>
            </w:r>
          </w:p>
        </w:tc>
      </w:tr>
      <w:tr w:rsidR="004E4BF7" w14:paraId="4CCF8509" w14:textId="77777777" w:rsidTr="007D5E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5DF3FEBC" w14:textId="705EF5E4" w:rsidR="004E4BF7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Godfrey Phillips</w:t>
            </w:r>
          </w:p>
        </w:tc>
        <w:tc>
          <w:tcPr>
            <w:tcW w:w="3619" w:type="dxa"/>
          </w:tcPr>
          <w:p w14:paraId="748049A9" w14:textId="17FA0F02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0.861</w:t>
            </w:r>
          </w:p>
        </w:tc>
        <w:tc>
          <w:tcPr>
            <w:tcW w:w="3619" w:type="dxa"/>
          </w:tcPr>
          <w:p w14:paraId="7896D0A7" w14:textId="36A1CF5C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0.55</w:t>
            </w:r>
          </w:p>
        </w:tc>
      </w:tr>
      <w:tr w:rsidR="004E4BF7" w14:paraId="68A64A23" w14:textId="77777777" w:rsidTr="007D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502F998A" w14:textId="0163DEF8" w:rsidR="004E4BF7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Engineers India</w:t>
            </w:r>
          </w:p>
        </w:tc>
        <w:tc>
          <w:tcPr>
            <w:tcW w:w="3619" w:type="dxa"/>
          </w:tcPr>
          <w:p w14:paraId="4D2212DB" w14:textId="5501A4DF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1.466</w:t>
            </w:r>
          </w:p>
        </w:tc>
        <w:tc>
          <w:tcPr>
            <w:tcW w:w="3619" w:type="dxa"/>
          </w:tcPr>
          <w:p w14:paraId="2F3A3F97" w14:textId="48AFBB6F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0.936</w:t>
            </w:r>
          </w:p>
        </w:tc>
      </w:tr>
      <w:tr w:rsidR="004E4BF7" w14:paraId="7D1DD7B5" w14:textId="77777777" w:rsidTr="007D5E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4E770917" w14:textId="2891BEF5" w:rsidR="004E4BF7" w:rsidRPr="00C543BD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Maharashtra Scooters</w:t>
            </w:r>
          </w:p>
        </w:tc>
        <w:tc>
          <w:tcPr>
            <w:tcW w:w="3619" w:type="dxa"/>
          </w:tcPr>
          <w:p w14:paraId="47A4922B" w14:textId="099F580C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1.117</w:t>
            </w:r>
          </w:p>
        </w:tc>
        <w:tc>
          <w:tcPr>
            <w:tcW w:w="3619" w:type="dxa"/>
          </w:tcPr>
          <w:p w14:paraId="0F885B28" w14:textId="43125BFF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0.99</w:t>
            </w:r>
          </w:p>
        </w:tc>
      </w:tr>
      <w:tr w:rsidR="004E4BF7" w14:paraId="562EE1E6" w14:textId="77777777" w:rsidTr="007D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7CE93436" w14:textId="6F342BDD" w:rsidR="004E4BF7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KEI Industries</w:t>
            </w:r>
          </w:p>
        </w:tc>
        <w:tc>
          <w:tcPr>
            <w:tcW w:w="3619" w:type="dxa"/>
          </w:tcPr>
          <w:p w14:paraId="1984E665" w14:textId="37352DC5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1.060</w:t>
            </w:r>
          </w:p>
        </w:tc>
        <w:tc>
          <w:tcPr>
            <w:tcW w:w="3619" w:type="dxa"/>
          </w:tcPr>
          <w:p w14:paraId="1A875E07" w14:textId="64742A45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1.61</w:t>
            </w:r>
          </w:p>
        </w:tc>
      </w:tr>
      <w:tr w:rsidR="004E4BF7" w14:paraId="29BBD67D" w14:textId="77777777" w:rsidTr="007D5E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5F9D0699" w14:textId="6DE849BD" w:rsidR="004E4BF7" w:rsidRPr="00C543BD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1"/>
                <w:szCs w:val="21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1"/>
                <w:szCs w:val="21"/>
              </w:rPr>
              <w:t>Sun Pharmaceuticals</w:t>
            </w:r>
          </w:p>
        </w:tc>
        <w:tc>
          <w:tcPr>
            <w:tcW w:w="3619" w:type="dxa"/>
          </w:tcPr>
          <w:p w14:paraId="261317D1" w14:textId="5C4CA37A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0.205</w:t>
            </w:r>
          </w:p>
        </w:tc>
        <w:tc>
          <w:tcPr>
            <w:tcW w:w="3619" w:type="dxa"/>
          </w:tcPr>
          <w:p w14:paraId="4585668C" w14:textId="43578A00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0.349</w:t>
            </w:r>
          </w:p>
        </w:tc>
      </w:tr>
      <w:tr w:rsidR="004E4BF7" w14:paraId="0A6546B1" w14:textId="77777777" w:rsidTr="007D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262033C8" w14:textId="3E056AA9" w:rsidR="004E4BF7" w:rsidRPr="00C543BD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Travancore Fertilizers</w:t>
            </w:r>
          </w:p>
        </w:tc>
        <w:tc>
          <w:tcPr>
            <w:tcW w:w="3619" w:type="dxa"/>
          </w:tcPr>
          <w:p w14:paraId="3C6F463D" w14:textId="6B8049D2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1.465</w:t>
            </w:r>
          </w:p>
        </w:tc>
        <w:tc>
          <w:tcPr>
            <w:tcW w:w="3619" w:type="dxa"/>
          </w:tcPr>
          <w:p w14:paraId="13E6700C" w14:textId="5BE85996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1.34</w:t>
            </w:r>
          </w:p>
        </w:tc>
      </w:tr>
      <w:tr w:rsidR="004E4BF7" w14:paraId="2E900E07" w14:textId="77777777" w:rsidTr="007D5E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6A55AEF8" w14:textId="27512C8F" w:rsidR="004E4BF7" w:rsidRPr="00C543BD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Responsive Industries</w:t>
            </w:r>
          </w:p>
        </w:tc>
        <w:tc>
          <w:tcPr>
            <w:tcW w:w="3619" w:type="dxa"/>
          </w:tcPr>
          <w:p w14:paraId="7426428C" w14:textId="2A722FCF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1.579</w:t>
            </w:r>
          </w:p>
        </w:tc>
        <w:tc>
          <w:tcPr>
            <w:tcW w:w="3619" w:type="dxa"/>
          </w:tcPr>
          <w:p w14:paraId="7AD3E89F" w14:textId="2C09B273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N/A</w:t>
            </w:r>
          </w:p>
        </w:tc>
      </w:tr>
      <w:tr w:rsidR="004E4BF7" w14:paraId="740B59EB" w14:textId="77777777" w:rsidTr="007D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6776FC88" w14:textId="2E9A797F" w:rsidR="004E4BF7" w:rsidRPr="003875CD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 w:rsidRPr="003875CD"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Gujrat Raffia</w:t>
            </w:r>
          </w:p>
        </w:tc>
        <w:tc>
          <w:tcPr>
            <w:tcW w:w="3619" w:type="dxa"/>
          </w:tcPr>
          <w:p w14:paraId="5AC2CD03" w14:textId="17D428A3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0.765</w:t>
            </w:r>
          </w:p>
        </w:tc>
        <w:tc>
          <w:tcPr>
            <w:tcW w:w="3619" w:type="dxa"/>
          </w:tcPr>
          <w:p w14:paraId="7E3FE399" w14:textId="1D8A5165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N/A</w:t>
            </w:r>
          </w:p>
        </w:tc>
      </w:tr>
      <w:tr w:rsidR="004E4BF7" w14:paraId="7C966374" w14:textId="77777777" w:rsidTr="007D5ED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72857797" w14:textId="2B84C8B2" w:rsidR="004E4BF7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iCs/>
                <w:sz w:val="26"/>
                <w:szCs w:val="26"/>
              </w:rPr>
              <w:t>VST Industries</w:t>
            </w:r>
          </w:p>
        </w:tc>
        <w:tc>
          <w:tcPr>
            <w:tcW w:w="3619" w:type="dxa"/>
          </w:tcPr>
          <w:p w14:paraId="0549D95D" w14:textId="3F49338E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0.508</w:t>
            </w:r>
          </w:p>
        </w:tc>
        <w:tc>
          <w:tcPr>
            <w:tcW w:w="3619" w:type="dxa"/>
          </w:tcPr>
          <w:p w14:paraId="7D2481D9" w14:textId="452DA203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0.47</w:t>
            </w:r>
          </w:p>
        </w:tc>
      </w:tr>
    </w:tbl>
    <w:p w14:paraId="46233573" w14:textId="6F38E04F" w:rsidR="007D5ED8" w:rsidRDefault="007D5ED8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</w:p>
    <w:p w14:paraId="0FA2E00D" w14:textId="6A2B3AC1" w:rsidR="004E4BF7" w:rsidRPr="006B1A1C" w:rsidRDefault="004E4BF7" w:rsidP="004E4BF7">
      <w:pPr>
        <w:spacing w:before="13"/>
        <w:jc w:val="both"/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Stocks </w:t>
      </w:r>
      <w:r w:rsidRPr="006B1A1C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not included in Nifty (but still listed in the NSE):</w:t>
      </w:r>
    </w:p>
    <w:tbl>
      <w:tblPr>
        <w:tblStyle w:val="GridTable4-Accent6"/>
        <w:tblW w:w="10857" w:type="dxa"/>
        <w:tblLook w:val="04A0" w:firstRow="1" w:lastRow="0" w:firstColumn="1" w:lastColumn="0" w:noHBand="0" w:noVBand="1"/>
      </w:tblPr>
      <w:tblGrid>
        <w:gridCol w:w="3619"/>
        <w:gridCol w:w="3619"/>
        <w:gridCol w:w="3619"/>
      </w:tblGrid>
      <w:tr w:rsidR="004E4BF7" w14:paraId="68EC80EF" w14:textId="77777777" w:rsidTr="00375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767A0B97" w14:textId="77777777" w:rsidR="004E4BF7" w:rsidRDefault="004E4BF7" w:rsidP="00375F06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Stock Name</w:t>
            </w:r>
          </w:p>
        </w:tc>
        <w:tc>
          <w:tcPr>
            <w:tcW w:w="3619" w:type="dxa"/>
          </w:tcPr>
          <w:p w14:paraId="431B9AE3" w14:textId="77777777" w:rsidR="004E4BF7" w:rsidRDefault="004E4BF7" w:rsidP="00375F06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Calculated Beta</w:t>
            </w:r>
          </w:p>
        </w:tc>
        <w:tc>
          <w:tcPr>
            <w:tcW w:w="3619" w:type="dxa"/>
          </w:tcPr>
          <w:p w14:paraId="1511DA33" w14:textId="7AD46334" w:rsidR="004E4BF7" w:rsidRDefault="004E4BF7" w:rsidP="00375F06">
            <w:pPr>
              <w:spacing w:befor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 xml:space="preserve">Actual </w:t>
            </w:r>
            <w:r w:rsidR="005E40DB"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Beta</w:t>
            </w:r>
          </w:p>
        </w:tc>
      </w:tr>
      <w:tr w:rsidR="004E4BF7" w14:paraId="2B9194DE" w14:textId="77777777" w:rsidTr="0037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541B49AF" w14:textId="77777777" w:rsidR="004E4BF7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Suzlon</w:t>
            </w:r>
          </w:p>
        </w:tc>
        <w:tc>
          <w:tcPr>
            <w:tcW w:w="3619" w:type="dxa"/>
          </w:tcPr>
          <w:p w14:paraId="35E697E4" w14:textId="69A72AA5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1.86</w:t>
            </w:r>
          </w:p>
        </w:tc>
        <w:tc>
          <w:tcPr>
            <w:tcW w:w="3619" w:type="dxa"/>
          </w:tcPr>
          <w:p w14:paraId="6A5DCD15" w14:textId="77777777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1.28</w:t>
            </w:r>
          </w:p>
        </w:tc>
      </w:tr>
      <w:tr w:rsidR="004E4BF7" w14:paraId="14AEC998" w14:textId="77777777" w:rsidTr="00375F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0B08D441" w14:textId="77777777" w:rsidR="004E4BF7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Godfrey Phillips</w:t>
            </w:r>
          </w:p>
        </w:tc>
        <w:tc>
          <w:tcPr>
            <w:tcW w:w="3619" w:type="dxa"/>
          </w:tcPr>
          <w:p w14:paraId="6CC37FA7" w14:textId="44A514A0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0.873</w:t>
            </w:r>
          </w:p>
        </w:tc>
        <w:tc>
          <w:tcPr>
            <w:tcW w:w="3619" w:type="dxa"/>
          </w:tcPr>
          <w:p w14:paraId="230512CB" w14:textId="77777777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0.55</w:t>
            </w:r>
          </w:p>
        </w:tc>
      </w:tr>
      <w:tr w:rsidR="004E4BF7" w14:paraId="140DD4A4" w14:textId="77777777" w:rsidTr="0037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10788983" w14:textId="77777777" w:rsidR="004E4BF7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Engineers India</w:t>
            </w:r>
          </w:p>
        </w:tc>
        <w:tc>
          <w:tcPr>
            <w:tcW w:w="3619" w:type="dxa"/>
          </w:tcPr>
          <w:p w14:paraId="7B403064" w14:textId="1DAD2E47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1.544</w:t>
            </w:r>
          </w:p>
        </w:tc>
        <w:tc>
          <w:tcPr>
            <w:tcW w:w="3619" w:type="dxa"/>
          </w:tcPr>
          <w:p w14:paraId="688D694E" w14:textId="77777777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0.936</w:t>
            </w:r>
          </w:p>
        </w:tc>
      </w:tr>
      <w:tr w:rsidR="004E4BF7" w14:paraId="2742F1CE" w14:textId="77777777" w:rsidTr="00375F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71A3625B" w14:textId="77777777" w:rsidR="004E4BF7" w:rsidRPr="00C543BD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Maharashtra Scooters</w:t>
            </w:r>
          </w:p>
        </w:tc>
        <w:tc>
          <w:tcPr>
            <w:tcW w:w="3619" w:type="dxa"/>
          </w:tcPr>
          <w:p w14:paraId="2401218A" w14:textId="68084C95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1.159</w:t>
            </w:r>
          </w:p>
        </w:tc>
        <w:tc>
          <w:tcPr>
            <w:tcW w:w="3619" w:type="dxa"/>
          </w:tcPr>
          <w:p w14:paraId="5A7074F0" w14:textId="77777777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0.99</w:t>
            </w:r>
          </w:p>
        </w:tc>
      </w:tr>
      <w:tr w:rsidR="004E4BF7" w14:paraId="4DEFFD8C" w14:textId="77777777" w:rsidTr="0037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4E4344C6" w14:textId="77777777" w:rsidR="004E4BF7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KEI Industries</w:t>
            </w:r>
          </w:p>
        </w:tc>
        <w:tc>
          <w:tcPr>
            <w:tcW w:w="3619" w:type="dxa"/>
          </w:tcPr>
          <w:p w14:paraId="05B25113" w14:textId="37182949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1.091</w:t>
            </w:r>
          </w:p>
        </w:tc>
        <w:tc>
          <w:tcPr>
            <w:tcW w:w="3619" w:type="dxa"/>
          </w:tcPr>
          <w:p w14:paraId="24DD0405" w14:textId="77777777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1.61</w:t>
            </w:r>
          </w:p>
        </w:tc>
      </w:tr>
      <w:tr w:rsidR="004E4BF7" w14:paraId="0EB92C86" w14:textId="77777777" w:rsidTr="00375F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0ADEB383" w14:textId="77777777" w:rsidR="004E4BF7" w:rsidRPr="00C543BD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1"/>
                <w:szCs w:val="21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1"/>
                <w:szCs w:val="21"/>
              </w:rPr>
              <w:t>Sun Pharmaceuticals</w:t>
            </w:r>
          </w:p>
        </w:tc>
        <w:tc>
          <w:tcPr>
            <w:tcW w:w="3619" w:type="dxa"/>
          </w:tcPr>
          <w:p w14:paraId="1C995F4A" w14:textId="296B546F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0.204</w:t>
            </w:r>
          </w:p>
        </w:tc>
        <w:tc>
          <w:tcPr>
            <w:tcW w:w="3619" w:type="dxa"/>
          </w:tcPr>
          <w:p w14:paraId="42E96449" w14:textId="77777777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0.349</w:t>
            </w:r>
          </w:p>
        </w:tc>
      </w:tr>
      <w:tr w:rsidR="004E4BF7" w14:paraId="1EF1DC5E" w14:textId="77777777" w:rsidTr="0037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70EDC8A6" w14:textId="77777777" w:rsidR="004E4BF7" w:rsidRPr="00C543BD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Travancore Fertilizers</w:t>
            </w:r>
          </w:p>
        </w:tc>
        <w:tc>
          <w:tcPr>
            <w:tcW w:w="3619" w:type="dxa"/>
          </w:tcPr>
          <w:p w14:paraId="6D377C71" w14:textId="3F2D2E76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1.574</w:t>
            </w:r>
          </w:p>
        </w:tc>
        <w:tc>
          <w:tcPr>
            <w:tcW w:w="3619" w:type="dxa"/>
          </w:tcPr>
          <w:p w14:paraId="04ADE9E0" w14:textId="77777777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1.34</w:t>
            </w:r>
          </w:p>
        </w:tc>
      </w:tr>
      <w:tr w:rsidR="004E4BF7" w14:paraId="28138142" w14:textId="77777777" w:rsidTr="00375F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3F9FB925" w14:textId="77777777" w:rsidR="004E4BF7" w:rsidRPr="00C543BD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</w:pPr>
            <w:r w:rsidRPr="00C543BD">
              <w:rPr>
                <w:rFonts w:ascii="Segoe UI Historic" w:hAnsi="Segoe UI Historic" w:cs="Segoe UI Historic"/>
                <w:bCs w:val="0"/>
                <w:iCs/>
                <w:sz w:val="20"/>
                <w:szCs w:val="20"/>
              </w:rPr>
              <w:t>Responsive Industries</w:t>
            </w:r>
          </w:p>
        </w:tc>
        <w:tc>
          <w:tcPr>
            <w:tcW w:w="3619" w:type="dxa"/>
          </w:tcPr>
          <w:p w14:paraId="6D8EA6B7" w14:textId="459F0EC3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1.449</w:t>
            </w:r>
          </w:p>
        </w:tc>
        <w:tc>
          <w:tcPr>
            <w:tcW w:w="3619" w:type="dxa"/>
          </w:tcPr>
          <w:p w14:paraId="149EB85D" w14:textId="77777777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N/A</w:t>
            </w:r>
          </w:p>
        </w:tc>
      </w:tr>
      <w:tr w:rsidR="004E4BF7" w14:paraId="12F732EB" w14:textId="77777777" w:rsidTr="0037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0F5280AB" w14:textId="6C7E30C4" w:rsidR="004E4BF7" w:rsidRPr="003875CD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bCs w:val="0"/>
                <w:iCs/>
                <w:sz w:val="26"/>
                <w:szCs w:val="26"/>
              </w:rPr>
              <w:t>Heidelcore Cement</w:t>
            </w:r>
          </w:p>
        </w:tc>
        <w:tc>
          <w:tcPr>
            <w:tcW w:w="3619" w:type="dxa"/>
          </w:tcPr>
          <w:p w14:paraId="6B1EE2BB" w14:textId="401FDAB9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1.809</w:t>
            </w:r>
          </w:p>
        </w:tc>
        <w:tc>
          <w:tcPr>
            <w:tcW w:w="3619" w:type="dxa"/>
          </w:tcPr>
          <w:p w14:paraId="1AED0C22" w14:textId="7CD392D8" w:rsidR="004E4BF7" w:rsidRPr="004F22E3" w:rsidRDefault="004E4BF7" w:rsidP="004F22E3">
            <w:pPr>
              <w:spacing w:before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1.87</w:t>
            </w:r>
          </w:p>
        </w:tc>
      </w:tr>
      <w:tr w:rsidR="004E4BF7" w14:paraId="269EA164" w14:textId="77777777" w:rsidTr="00375F0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30692E8C" w14:textId="77777777" w:rsidR="004E4BF7" w:rsidRDefault="004E4BF7" w:rsidP="004F22E3">
            <w:pPr>
              <w:spacing w:before="13"/>
              <w:jc w:val="center"/>
              <w:rPr>
                <w:rFonts w:ascii="Segoe UI Historic" w:hAnsi="Segoe UI Historic" w:cs="Segoe UI Historic"/>
                <w:iCs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iCs/>
                <w:sz w:val="26"/>
                <w:szCs w:val="26"/>
              </w:rPr>
              <w:t>VST Industries</w:t>
            </w:r>
          </w:p>
        </w:tc>
        <w:tc>
          <w:tcPr>
            <w:tcW w:w="3619" w:type="dxa"/>
          </w:tcPr>
          <w:p w14:paraId="4E2B8E25" w14:textId="7E98884D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0.565</w:t>
            </w:r>
          </w:p>
        </w:tc>
        <w:tc>
          <w:tcPr>
            <w:tcW w:w="3619" w:type="dxa"/>
          </w:tcPr>
          <w:p w14:paraId="77F900BF" w14:textId="77777777" w:rsidR="004E4BF7" w:rsidRPr="004F22E3" w:rsidRDefault="004E4BF7" w:rsidP="004F22E3">
            <w:pPr>
              <w:spacing w:before="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</w:pPr>
            <w:r w:rsidRPr="004F22E3">
              <w:rPr>
                <w:rFonts w:ascii="Segoe UI Historic" w:hAnsi="Segoe UI Historic" w:cs="Segoe UI Historic"/>
                <w:b/>
                <w:iCs/>
                <w:sz w:val="26"/>
                <w:szCs w:val="26"/>
              </w:rPr>
              <w:t>0.47</w:t>
            </w:r>
          </w:p>
        </w:tc>
      </w:tr>
    </w:tbl>
    <w:p w14:paraId="740219C0" w14:textId="32DC3078" w:rsidR="004E4BF7" w:rsidRDefault="004E4BF7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</w:p>
    <w:p w14:paraId="443C2EA8" w14:textId="469C25D7" w:rsidR="00EA54C4" w:rsidRDefault="005E40DB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  <w:r>
        <w:rPr>
          <w:rFonts w:ascii="Segoe UI Historic" w:hAnsi="Segoe UI Historic" w:cs="Segoe UI Historic"/>
          <w:iCs/>
          <w:sz w:val="26"/>
          <w:szCs w:val="26"/>
        </w:rPr>
        <w:t xml:space="preserve">We can say that the calculated beta values and the actual beta values are </w:t>
      </w:r>
      <w:r w:rsidRPr="006B1A1C">
        <w:rPr>
          <w:rFonts w:ascii="Segoe UI Historic" w:hAnsi="Segoe UI Historic" w:cs="Segoe UI Historic"/>
          <w:b/>
          <w:bCs/>
          <w:iCs/>
          <w:sz w:val="26"/>
          <w:szCs w:val="26"/>
        </w:rPr>
        <w:t>similar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. The </w:t>
      </w:r>
      <w:r w:rsidRPr="006B1A1C">
        <w:rPr>
          <w:rFonts w:ascii="Segoe UI Historic" w:hAnsi="Segoe UI Historic" w:cs="Segoe UI Historic"/>
          <w:b/>
          <w:bCs/>
          <w:iCs/>
          <w:sz w:val="26"/>
          <w:szCs w:val="26"/>
        </w:rPr>
        <w:t>similarity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is much stronger in case of Stocks included in </w:t>
      </w:r>
      <w:r w:rsidRPr="006B1A1C">
        <w:rPr>
          <w:rFonts w:ascii="Segoe UI Historic" w:hAnsi="Segoe UI Historic" w:cs="Segoe UI Historic"/>
          <w:b/>
          <w:bCs/>
          <w:iCs/>
          <w:sz w:val="26"/>
          <w:szCs w:val="26"/>
        </w:rPr>
        <w:t>Nifty/Sensex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, (because large companies have </w:t>
      </w:r>
      <w:r w:rsidRPr="006B1A1C">
        <w:rPr>
          <w:rFonts w:ascii="Segoe UI Historic" w:hAnsi="Segoe UI Historic" w:cs="Segoe UI Historic"/>
          <w:b/>
          <w:bCs/>
          <w:iCs/>
          <w:sz w:val="26"/>
          <w:szCs w:val="26"/>
        </w:rPr>
        <w:t>credible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(and </w:t>
      </w:r>
      <w:r w:rsidRPr="006B1A1C">
        <w:rPr>
          <w:rFonts w:ascii="Segoe UI Historic" w:hAnsi="Segoe UI Historic" w:cs="Segoe UI Historic"/>
          <w:b/>
          <w:bCs/>
          <w:iCs/>
          <w:sz w:val="26"/>
          <w:szCs w:val="26"/>
        </w:rPr>
        <w:t>stable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) datasets of beta values). </w:t>
      </w:r>
      <w:r w:rsidRPr="006B1A1C">
        <w:rPr>
          <w:rFonts w:ascii="Segoe UI Historic" w:hAnsi="Segoe UI Historic" w:cs="Segoe UI Historic"/>
          <w:b/>
          <w:bCs/>
          <w:iCs/>
          <w:sz w:val="26"/>
          <w:szCs w:val="26"/>
        </w:rPr>
        <w:t>Actual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Beta values for </w:t>
      </w:r>
      <w:r w:rsidRPr="006B1A1C">
        <w:rPr>
          <w:rFonts w:ascii="Segoe UI Historic" w:hAnsi="Segoe UI Historic" w:cs="Segoe UI Historic"/>
          <w:b/>
          <w:bCs/>
          <w:iCs/>
          <w:sz w:val="26"/>
          <w:szCs w:val="26"/>
        </w:rPr>
        <w:t>smaller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companies vary very </w:t>
      </w:r>
      <w:r w:rsidRPr="006B1A1C">
        <w:rPr>
          <w:rFonts w:ascii="Segoe UI Historic" w:hAnsi="Segoe UI Historic" w:cs="Segoe UI Historic"/>
          <w:b/>
          <w:bCs/>
          <w:iCs/>
          <w:sz w:val="26"/>
          <w:szCs w:val="26"/>
        </w:rPr>
        <w:t>large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(due to high volatility), and hence the similarity between the actual and calculated beta values is </w:t>
      </w:r>
      <w:r w:rsidRPr="006B1A1C">
        <w:rPr>
          <w:rFonts w:ascii="Segoe UI Historic" w:hAnsi="Segoe UI Historic" w:cs="Segoe UI Historic"/>
          <w:b/>
          <w:bCs/>
          <w:iCs/>
          <w:sz w:val="26"/>
          <w:szCs w:val="26"/>
        </w:rPr>
        <w:t>less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</w:t>
      </w:r>
      <w:r w:rsidRPr="006B1A1C">
        <w:rPr>
          <w:rFonts w:ascii="Segoe UI Historic" w:hAnsi="Segoe UI Historic" w:cs="Segoe UI Historic"/>
          <w:b/>
          <w:bCs/>
          <w:iCs/>
          <w:sz w:val="26"/>
          <w:szCs w:val="26"/>
        </w:rPr>
        <w:t>strong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.  </w:t>
      </w:r>
    </w:p>
    <w:p w14:paraId="6F6484F7" w14:textId="7E4DEC17" w:rsidR="00375F06" w:rsidRDefault="00375F06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</w:p>
    <w:p w14:paraId="0E673202" w14:textId="344B72D6" w:rsidR="00375F06" w:rsidRDefault="00375F06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</w:p>
    <w:p w14:paraId="4D814EE9" w14:textId="74BD324F" w:rsidR="00375F06" w:rsidRDefault="00375F06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</w:p>
    <w:p w14:paraId="193FEF99" w14:textId="44D76D77" w:rsidR="00375F06" w:rsidRDefault="00375F06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</w:p>
    <w:p w14:paraId="5BA0D30D" w14:textId="77777777" w:rsidR="00375F06" w:rsidRDefault="00375F06" w:rsidP="00FD7CB3">
      <w:pPr>
        <w:spacing w:before="13"/>
        <w:jc w:val="both"/>
        <w:rPr>
          <w:rFonts w:ascii="Segoe UI Historic" w:hAnsi="Segoe UI Historic" w:cs="Segoe UI Historic"/>
          <w:b/>
          <w:bCs/>
          <w:iCs/>
          <w:sz w:val="26"/>
          <w:szCs w:val="26"/>
          <w:u w:val="single"/>
        </w:rPr>
      </w:pPr>
      <w:r w:rsidRPr="00375F06">
        <w:rPr>
          <w:rFonts w:ascii="Segoe UI Historic" w:hAnsi="Segoe UI Historic" w:cs="Segoe UI Historic"/>
          <w:b/>
          <w:bCs/>
          <w:iCs/>
          <w:sz w:val="26"/>
          <w:szCs w:val="26"/>
          <w:u w:val="single"/>
        </w:rPr>
        <w:lastRenderedPageBreak/>
        <w:t>Beta Value:</w:t>
      </w:r>
    </w:p>
    <w:p w14:paraId="178F4081" w14:textId="207954DF" w:rsidR="00375F06" w:rsidRDefault="00375F06" w:rsidP="00FD7CB3">
      <w:pPr>
        <w:spacing w:before="13"/>
        <w:jc w:val="both"/>
        <w:rPr>
          <w:rFonts w:ascii="Segoe UI Historic" w:hAnsi="Segoe UI Historic" w:cs="Segoe UI Historic"/>
          <w:b/>
          <w:bCs/>
          <w:iCs/>
          <w:sz w:val="26"/>
          <w:szCs w:val="26"/>
          <w:u w:val="single"/>
        </w:rPr>
      </w:pPr>
    </w:p>
    <w:p w14:paraId="69B9BCDC" w14:textId="37E51A8C" w:rsidR="000253D1" w:rsidRDefault="000253D1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  <w:r>
        <w:rPr>
          <w:rFonts w:ascii="Segoe UI Historic" w:hAnsi="Segoe UI Historic" w:cs="Segoe UI Historic"/>
          <w:iCs/>
          <w:sz w:val="26"/>
          <w:szCs w:val="26"/>
        </w:rPr>
        <w:t xml:space="preserve">The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Market Portfolio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has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beta value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as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1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. </w:t>
      </w:r>
    </w:p>
    <w:p w14:paraId="6B3848DE" w14:textId="03404330" w:rsidR="000253D1" w:rsidRDefault="000253D1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  <w:r>
        <w:rPr>
          <w:rFonts w:ascii="Segoe UI Historic" w:hAnsi="Segoe UI Historic" w:cs="Segoe UI Historic"/>
          <w:iCs/>
          <w:sz w:val="26"/>
          <w:szCs w:val="26"/>
        </w:rPr>
        <w:t xml:space="preserve">If the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Beta value is above 1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, it implies that the particular stock is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highly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correlated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with the market, and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moves according to the market volatility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. </w:t>
      </w:r>
    </w:p>
    <w:p w14:paraId="4B5E47AA" w14:textId="535E4474" w:rsidR="000253D1" w:rsidRDefault="000253D1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  <w:r>
        <w:rPr>
          <w:rFonts w:ascii="Segoe UI Historic" w:hAnsi="Segoe UI Historic" w:cs="Segoe UI Historic"/>
          <w:iCs/>
          <w:sz w:val="26"/>
          <w:szCs w:val="26"/>
        </w:rPr>
        <w:t xml:space="preserve">If the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Beta value is below 1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, it implies that the particular stock is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lowly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correlated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with the market, and moves with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small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magnitude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in response to the market volatility.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 </w:t>
      </w:r>
    </w:p>
    <w:p w14:paraId="627502F0" w14:textId="22778124" w:rsidR="000253D1" w:rsidRDefault="000253D1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  <w:r>
        <w:rPr>
          <w:rFonts w:ascii="Segoe UI Historic" w:hAnsi="Segoe UI Historic" w:cs="Segoe UI Historic"/>
          <w:iCs/>
          <w:sz w:val="26"/>
          <w:szCs w:val="26"/>
        </w:rPr>
        <w:t xml:space="preserve">A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Beta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value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of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0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represents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zero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correlation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with the market, and occurs when the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stock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return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equals the risk-free return.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</w:t>
      </w:r>
    </w:p>
    <w:p w14:paraId="7FE12C46" w14:textId="77777777" w:rsidR="000253D1" w:rsidRDefault="000253D1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  <w:r>
        <w:rPr>
          <w:rFonts w:ascii="Segoe UI Historic" w:hAnsi="Segoe UI Historic" w:cs="Segoe UI Historic"/>
          <w:iCs/>
          <w:sz w:val="26"/>
          <w:szCs w:val="26"/>
        </w:rPr>
        <w:t xml:space="preserve">A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negative Beta value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suggests that the stock moves in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opposite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direction to the market flow, and is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negatively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 </w:t>
      </w:r>
      <w:r w:rsidRPr="000253D1">
        <w:rPr>
          <w:rFonts w:ascii="Segoe UI Historic" w:hAnsi="Segoe UI Historic" w:cs="Segoe UI Historic"/>
          <w:b/>
          <w:bCs/>
          <w:iCs/>
          <w:sz w:val="26"/>
          <w:szCs w:val="26"/>
        </w:rPr>
        <w:t>correlated</w:t>
      </w:r>
      <w:r>
        <w:rPr>
          <w:rFonts w:ascii="Segoe UI Historic" w:hAnsi="Segoe UI Historic" w:cs="Segoe UI Historic"/>
          <w:iCs/>
          <w:sz w:val="26"/>
          <w:szCs w:val="26"/>
        </w:rPr>
        <w:t xml:space="preserve">. </w:t>
      </w:r>
    </w:p>
    <w:p w14:paraId="5DA208F5" w14:textId="6E2AED5E" w:rsidR="000253D1" w:rsidRDefault="000253D1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  <w:r>
        <w:rPr>
          <w:rFonts w:ascii="Segoe UI Historic" w:hAnsi="Segoe UI Historic" w:cs="Segoe UI Historic"/>
          <w:iCs/>
          <w:sz w:val="26"/>
          <w:szCs w:val="26"/>
        </w:rPr>
        <w:t xml:space="preserve"> </w:t>
      </w:r>
    </w:p>
    <w:p w14:paraId="4D6A4FB3" w14:textId="77777777" w:rsidR="000253D1" w:rsidRPr="000253D1" w:rsidRDefault="000253D1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</w:p>
    <w:p w14:paraId="0454EC26" w14:textId="77777777" w:rsidR="00375F06" w:rsidRPr="007130D0" w:rsidRDefault="00375F06" w:rsidP="00FD7CB3">
      <w:pPr>
        <w:spacing w:before="13"/>
        <w:jc w:val="both"/>
        <w:rPr>
          <w:rFonts w:ascii="Segoe UI Historic" w:hAnsi="Segoe UI Historic" w:cs="Segoe UI Historic"/>
          <w:iCs/>
          <w:sz w:val="26"/>
          <w:szCs w:val="26"/>
        </w:rPr>
      </w:pPr>
    </w:p>
    <w:sectPr w:rsidR="00375F06" w:rsidRPr="007130D0" w:rsidSect="00F3202F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in Modern Math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Segoe UI Historic">
    <w:altName w:val="Segoe UI Historic"/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LM Roman 10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1E99"/>
    <w:multiLevelType w:val="hybridMultilevel"/>
    <w:tmpl w:val="09EE5EA2"/>
    <w:lvl w:ilvl="0" w:tplc="CB80A478">
      <w:start w:val="1"/>
      <w:numFmt w:val="decimal"/>
      <w:lvlText w:val="%1."/>
      <w:lvlJc w:val="left"/>
      <w:pPr>
        <w:ind w:left="658" w:hanging="279"/>
      </w:pPr>
      <w:rPr>
        <w:rFonts w:ascii="Latin Modern Math" w:eastAsia="Latin Modern Math" w:hAnsi="Latin Modern Math" w:cs="Latin Modern Math" w:hint="default"/>
        <w:w w:val="99"/>
        <w:sz w:val="22"/>
        <w:szCs w:val="22"/>
        <w:lang w:val="en-US" w:eastAsia="en-US" w:bidi="ar-SA"/>
      </w:rPr>
    </w:lvl>
    <w:lvl w:ilvl="1" w:tplc="294A41B0">
      <w:numFmt w:val="bullet"/>
      <w:lvlText w:val="•"/>
      <w:lvlJc w:val="left"/>
      <w:pPr>
        <w:ind w:left="1624" w:hanging="279"/>
      </w:pPr>
      <w:rPr>
        <w:rFonts w:hint="default"/>
        <w:lang w:val="en-US" w:eastAsia="en-US" w:bidi="ar-SA"/>
      </w:rPr>
    </w:lvl>
    <w:lvl w:ilvl="2" w:tplc="5B0691E8">
      <w:numFmt w:val="bullet"/>
      <w:lvlText w:val="•"/>
      <w:lvlJc w:val="left"/>
      <w:pPr>
        <w:ind w:left="2588" w:hanging="279"/>
      </w:pPr>
      <w:rPr>
        <w:rFonts w:hint="default"/>
        <w:lang w:val="en-US" w:eastAsia="en-US" w:bidi="ar-SA"/>
      </w:rPr>
    </w:lvl>
    <w:lvl w:ilvl="3" w:tplc="DA06BB88">
      <w:numFmt w:val="bullet"/>
      <w:lvlText w:val="•"/>
      <w:lvlJc w:val="left"/>
      <w:pPr>
        <w:ind w:left="3552" w:hanging="279"/>
      </w:pPr>
      <w:rPr>
        <w:rFonts w:hint="default"/>
        <w:lang w:val="en-US" w:eastAsia="en-US" w:bidi="ar-SA"/>
      </w:rPr>
    </w:lvl>
    <w:lvl w:ilvl="4" w:tplc="D37E06CC">
      <w:numFmt w:val="bullet"/>
      <w:lvlText w:val="•"/>
      <w:lvlJc w:val="left"/>
      <w:pPr>
        <w:ind w:left="4516" w:hanging="279"/>
      </w:pPr>
      <w:rPr>
        <w:rFonts w:hint="default"/>
        <w:lang w:val="en-US" w:eastAsia="en-US" w:bidi="ar-SA"/>
      </w:rPr>
    </w:lvl>
    <w:lvl w:ilvl="5" w:tplc="1F6A727A">
      <w:numFmt w:val="bullet"/>
      <w:lvlText w:val="•"/>
      <w:lvlJc w:val="left"/>
      <w:pPr>
        <w:ind w:left="5480" w:hanging="279"/>
      </w:pPr>
      <w:rPr>
        <w:rFonts w:hint="default"/>
        <w:lang w:val="en-US" w:eastAsia="en-US" w:bidi="ar-SA"/>
      </w:rPr>
    </w:lvl>
    <w:lvl w:ilvl="6" w:tplc="0AE0A10E">
      <w:numFmt w:val="bullet"/>
      <w:lvlText w:val="•"/>
      <w:lvlJc w:val="left"/>
      <w:pPr>
        <w:ind w:left="6444" w:hanging="279"/>
      </w:pPr>
      <w:rPr>
        <w:rFonts w:hint="default"/>
        <w:lang w:val="en-US" w:eastAsia="en-US" w:bidi="ar-SA"/>
      </w:rPr>
    </w:lvl>
    <w:lvl w:ilvl="7" w:tplc="03AC2774">
      <w:numFmt w:val="bullet"/>
      <w:lvlText w:val="•"/>
      <w:lvlJc w:val="left"/>
      <w:pPr>
        <w:ind w:left="7408" w:hanging="279"/>
      </w:pPr>
      <w:rPr>
        <w:rFonts w:hint="default"/>
        <w:lang w:val="en-US" w:eastAsia="en-US" w:bidi="ar-SA"/>
      </w:rPr>
    </w:lvl>
    <w:lvl w:ilvl="8" w:tplc="0812E28A">
      <w:numFmt w:val="bullet"/>
      <w:lvlText w:val="•"/>
      <w:lvlJc w:val="left"/>
      <w:pPr>
        <w:ind w:left="8372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1130137D"/>
    <w:multiLevelType w:val="hybridMultilevel"/>
    <w:tmpl w:val="60E46324"/>
    <w:lvl w:ilvl="0" w:tplc="511862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D23B5"/>
    <w:multiLevelType w:val="hybridMultilevel"/>
    <w:tmpl w:val="60E46324"/>
    <w:lvl w:ilvl="0" w:tplc="511862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B667D7"/>
    <w:multiLevelType w:val="hybridMultilevel"/>
    <w:tmpl w:val="EE1AEF82"/>
    <w:lvl w:ilvl="0" w:tplc="C926580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B5E4A"/>
    <w:multiLevelType w:val="hybridMultilevel"/>
    <w:tmpl w:val="FC724256"/>
    <w:lvl w:ilvl="0" w:tplc="1700BB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C67E4"/>
    <w:multiLevelType w:val="hybridMultilevel"/>
    <w:tmpl w:val="14BE3734"/>
    <w:lvl w:ilvl="0" w:tplc="227447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NDAysbA0MzY1sLBU0lEKTi0uzszPAykwNqoFAOUtKzYtAAAA"/>
  </w:docVars>
  <w:rsids>
    <w:rsidRoot w:val="007108BF"/>
    <w:rsid w:val="00006278"/>
    <w:rsid w:val="0002063D"/>
    <w:rsid w:val="00024942"/>
    <w:rsid w:val="000253D1"/>
    <w:rsid w:val="00030353"/>
    <w:rsid w:val="00040920"/>
    <w:rsid w:val="000C2CE3"/>
    <w:rsid w:val="000E68C0"/>
    <w:rsid w:val="000E7C43"/>
    <w:rsid w:val="00150E82"/>
    <w:rsid w:val="001966DF"/>
    <w:rsid w:val="001C67D3"/>
    <w:rsid w:val="002160C2"/>
    <w:rsid w:val="0022174A"/>
    <w:rsid w:val="00235FE7"/>
    <w:rsid w:val="00275073"/>
    <w:rsid w:val="002814FA"/>
    <w:rsid w:val="002834A6"/>
    <w:rsid w:val="00292D26"/>
    <w:rsid w:val="002F75FB"/>
    <w:rsid w:val="003308EB"/>
    <w:rsid w:val="0036089F"/>
    <w:rsid w:val="00375F06"/>
    <w:rsid w:val="00376A15"/>
    <w:rsid w:val="00377550"/>
    <w:rsid w:val="003875CD"/>
    <w:rsid w:val="003B5CB0"/>
    <w:rsid w:val="003C67A7"/>
    <w:rsid w:val="00401FBC"/>
    <w:rsid w:val="00421F0D"/>
    <w:rsid w:val="00431FA4"/>
    <w:rsid w:val="00434610"/>
    <w:rsid w:val="004450DE"/>
    <w:rsid w:val="0044572C"/>
    <w:rsid w:val="00453F1D"/>
    <w:rsid w:val="004A2B75"/>
    <w:rsid w:val="004B7E30"/>
    <w:rsid w:val="004D2E91"/>
    <w:rsid w:val="004E4BF7"/>
    <w:rsid w:val="004F22E3"/>
    <w:rsid w:val="00515801"/>
    <w:rsid w:val="00547AE1"/>
    <w:rsid w:val="00557C8B"/>
    <w:rsid w:val="005962A0"/>
    <w:rsid w:val="005A2E51"/>
    <w:rsid w:val="005B1F6C"/>
    <w:rsid w:val="005B788B"/>
    <w:rsid w:val="005E40DB"/>
    <w:rsid w:val="005E7A91"/>
    <w:rsid w:val="00633A4C"/>
    <w:rsid w:val="0064756D"/>
    <w:rsid w:val="00666141"/>
    <w:rsid w:val="00673978"/>
    <w:rsid w:val="006903C4"/>
    <w:rsid w:val="006A1620"/>
    <w:rsid w:val="006B1A1C"/>
    <w:rsid w:val="006B5ECF"/>
    <w:rsid w:val="00706AAF"/>
    <w:rsid w:val="007108BF"/>
    <w:rsid w:val="007130D0"/>
    <w:rsid w:val="007347F9"/>
    <w:rsid w:val="00782A5A"/>
    <w:rsid w:val="007871EE"/>
    <w:rsid w:val="007D5ED8"/>
    <w:rsid w:val="007F1A0A"/>
    <w:rsid w:val="0081121B"/>
    <w:rsid w:val="00813434"/>
    <w:rsid w:val="008175E2"/>
    <w:rsid w:val="00837EE4"/>
    <w:rsid w:val="00841984"/>
    <w:rsid w:val="0084214E"/>
    <w:rsid w:val="00851B94"/>
    <w:rsid w:val="00857E5C"/>
    <w:rsid w:val="008966F2"/>
    <w:rsid w:val="008D16B5"/>
    <w:rsid w:val="00913A6F"/>
    <w:rsid w:val="00913D23"/>
    <w:rsid w:val="009172AB"/>
    <w:rsid w:val="009551F6"/>
    <w:rsid w:val="00984593"/>
    <w:rsid w:val="009F1C7B"/>
    <w:rsid w:val="00A33CDB"/>
    <w:rsid w:val="00A34582"/>
    <w:rsid w:val="00A36002"/>
    <w:rsid w:val="00A519CE"/>
    <w:rsid w:val="00A53FAB"/>
    <w:rsid w:val="00A74ABD"/>
    <w:rsid w:val="00A94368"/>
    <w:rsid w:val="00AB265B"/>
    <w:rsid w:val="00AC462F"/>
    <w:rsid w:val="00AD2423"/>
    <w:rsid w:val="00AD5A3C"/>
    <w:rsid w:val="00AE179E"/>
    <w:rsid w:val="00AE35A6"/>
    <w:rsid w:val="00AF056C"/>
    <w:rsid w:val="00AF6324"/>
    <w:rsid w:val="00B23418"/>
    <w:rsid w:val="00B3007A"/>
    <w:rsid w:val="00B433B3"/>
    <w:rsid w:val="00B84947"/>
    <w:rsid w:val="00B94541"/>
    <w:rsid w:val="00BB53F5"/>
    <w:rsid w:val="00BC63AE"/>
    <w:rsid w:val="00BD68D1"/>
    <w:rsid w:val="00BF10B0"/>
    <w:rsid w:val="00BF64E4"/>
    <w:rsid w:val="00BF6989"/>
    <w:rsid w:val="00BF7EA4"/>
    <w:rsid w:val="00C27B80"/>
    <w:rsid w:val="00C543BD"/>
    <w:rsid w:val="00C676A1"/>
    <w:rsid w:val="00C75837"/>
    <w:rsid w:val="00C8123E"/>
    <w:rsid w:val="00C934E7"/>
    <w:rsid w:val="00CA3626"/>
    <w:rsid w:val="00CB46AA"/>
    <w:rsid w:val="00CC4F15"/>
    <w:rsid w:val="00CE404E"/>
    <w:rsid w:val="00CE6B2A"/>
    <w:rsid w:val="00CF24B0"/>
    <w:rsid w:val="00D00E50"/>
    <w:rsid w:val="00D54B6A"/>
    <w:rsid w:val="00D63AFA"/>
    <w:rsid w:val="00DB2DFC"/>
    <w:rsid w:val="00E14A1B"/>
    <w:rsid w:val="00E16ADE"/>
    <w:rsid w:val="00E2274B"/>
    <w:rsid w:val="00E3196A"/>
    <w:rsid w:val="00E37BD2"/>
    <w:rsid w:val="00E723D2"/>
    <w:rsid w:val="00EA364B"/>
    <w:rsid w:val="00EA54C4"/>
    <w:rsid w:val="00EF2879"/>
    <w:rsid w:val="00F2335C"/>
    <w:rsid w:val="00F3202F"/>
    <w:rsid w:val="00F541AC"/>
    <w:rsid w:val="00F55982"/>
    <w:rsid w:val="00F70907"/>
    <w:rsid w:val="00FB3611"/>
    <w:rsid w:val="00FD3308"/>
    <w:rsid w:val="00FD7CB3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6C59"/>
  <w15:docId w15:val="{A478D033-3020-4AF2-AAF5-66686ED6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658" w:right="104" w:hanging="27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36089F"/>
    <w:rPr>
      <w:color w:val="808080"/>
    </w:rPr>
  </w:style>
  <w:style w:type="table" w:styleId="TableGrid">
    <w:name w:val="Table Grid"/>
    <w:basedOn w:val="TableNormal"/>
    <w:uiPriority w:val="39"/>
    <w:rsid w:val="007F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7F1A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F1A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BD68D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CB46AA"/>
    <w:pPr>
      <w:widowControl/>
      <w:adjustRightInd w:val="0"/>
    </w:pPr>
    <w:rPr>
      <w:rFonts w:ascii="Segoe UI Historic" w:hAnsi="Segoe UI Historic" w:cs="Segoe UI Historic"/>
      <w:color w:val="000000"/>
      <w:sz w:val="24"/>
      <w:szCs w:val="24"/>
      <w:lang w:val="en-IN"/>
    </w:rPr>
  </w:style>
  <w:style w:type="table" w:styleId="GridTable5Dark-Accent4">
    <w:name w:val="Grid Table 5 Dark Accent 4"/>
    <w:basedOn w:val="TableNormal"/>
    <w:uiPriority w:val="50"/>
    <w:rsid w:val="00BF7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4-Accent6">
    <w:name w:val="Grid Table 4 Accent 6"/>
    <w:basedOn w:val="TableNormal"/>
    <w:uiPriority w:val="49"/>
    <w:rsid w:val="00C934E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130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7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topstockresearch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D5DD5-93C7-4E12-BB42-955B90BE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12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Udandarao</dc:creator>
  <cp:lastModifiedBy>Sandeep Udandarao</cp:lastModifiedBy>
  <cp:revision>62</cp:revision>
  <cp:lastPrinted>2021-02-18T17:41:00Z</cp:lastPrinted>
  <dcterms:created xsi:type="dcterms:W3CDTF">2020-09-08T06:09:00Z</dcterms:created>
  <dcterms:modified xsi:type="dcterms:W3CDTF">2021-02-18T18:01:00Z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TeX</vt:lpwstr>
  </property>
  <property fmtid="{D5CDD505-2E9C-101B-9397-08002B2CF9AE}" pid="4" name="LastSaved">
    <vt:filetime>2020-09-08T00:00:00Z</vt:filetime>
  </property>
</Properties>
</file>