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86C59" w14:textId="0039B5F8" w:rsidR="007108BF" w:rsidRPr="00E2267F" w:rsidRDefault="00B94541" w:rsidP="009D140A">
      <w:pPr>
        <w:pStyle w:val="Title"/>
        <w:tabs>
          <w:tab w:val="left" w:pos="4225"/>
          <w:tab w:val="left" w:pos="9391"/>
        </w:tabs>
        <w:rPr>
          <w:sz w:val="38"/>
          <w:szCs w:val="38"/>
        </w:rPr>
      </w:pPr>
      <w:r w:rsidRPr="00E2267F">
        <w:rPr>
          <w:sz w:val="38"/>
          <w:szCs w:val="38"/>
        </w:rPr>
        <w:t>MA</w:t>
      </w:r>
      <w:r w:rsidRPr="00E2267F">
        <w:rPr>
          <w:spacing w:val="-4"/>
          <w:sz w:val="38"/>
          <w:szCs w:val="38"/>
        </w:rPr>
        <w:t xml:space="preserve"> </w:t>
      </w:r>
      <w:r w:rsidRPr="00E2267F">
        <w:rPr>
          <w:sz w:val="38"/>
          <w:szCs w:val="38"/>
        </w:rPr>
        <w:t>3</w:t>
      </w:r>
      <w:r w:rsidR="00E3196A" w:rsidRPr="00E2267F">
        <w:rPr>
          <w:sz w:val="38"/>
          <w:szCs w:val="38"/>
        </w:rPr>
        <w:t>74</w:t>
      </w:r>
      <w:r w:rsidRPr="00E2267F">
        <w:rPr>
          <w:spacing w:val="-3"/>
          <w:sz w:val="38"/>
          <w:szCs w:val="38"/>
        </w:rPr>
        <w:t xml:space="preserve"> </w:t>
      </w:r>
      <w:r w:rsidRPr="00E2267F">
        <w:rPr>
          <w:sz w:val="38"/>
          <w:szCs w:val="38"/>
        </w:rPr>
        <w:t>(202</w:t>
      </w:r>
      <w:r w:rsidR="00E3196A" w:rsidRPr="00E2267F">
        <w:rPr>
          <w:sz w:val="38"/>
          <w:szCs w:val="38"/>
        </w:rPr>
        <w:t>1</w:t>
      </w:r>
      <w:r w:rsidRPr="00E2267F">
        <w:rPr>
          <w:sz w:val="38"/>
          <w:szCs w:val="38"/>
        </w:rPr>
        <w:t>)</w:t>
      </w:r>
      <w:r w:rsidR="009D140A" w:rsidRPr="009D140A">
        <w:rPr>
          <w:sz w:val="30"/>
          <w:szCs w:val="30"/>
        </w:rPr>
        <w:tab/>
        <w:t xml:space="preserve">      </w:t>
      </w:r>
      <w:r w:rsidR="00E2267F">
        <w:rPr>
          <w:sz w:val="30"/>
          <w:szCs w:val="30"/>
        </w:rPr>
        <w:t xml:space="preserve">    </w:t>
      </w:r>
      <w:r w:rsidR="009D140A" w:rsidRPr="009D140A">
        <w:rPr>
          <w:sz w:val="30"/>
          <w:szCs w:val="30"/>
        </w:rPr>
        <w:t xml:space="preserve">        </w:t>
      </w:r>
      <w:r w:rsidR="00E3196A" w:rsidRPr="00E2267F">
        <w:rPr>
          <w:sz w:val="38"/>
          <w:szCs w:val="38"/>
        </w:rPr>
        <w:t>Financial Engineering Lab</w:t>
      </w:r>
      <w:r w:rsidR="009D140A" w:rsidRPr="00E2267F">
        <w:rPr>
          <w:sz w:val="38"/>
          <w:szCs w:val="38"/>
        </w:rPr>
        <w:tab/>
      </w:r>
      <w:r w:rsidR="009D140A" w:rsidRPr="009D140A">
        <w:rPr>
          <w:sz w:val="30"/>
          <w:szCs w:val="30"/>
        </w:rPr>
        <w:t xml:space="preserve">                                        </w:t>
      </w:r>
      <w:r w:rsidR="009D140A" w:rsidRPr="009D140A">
        <w:rPr>
          <w:sz w:val="30"/>
          <w:szCs w:val="30"/>
        </w:rPr>
        <w:tab/>
      </w:r>
      <w:proofErr w:type="spellStart"/>
      <w:r w:rsidRPr="00E2267F">
        <w:rPr>
          <w:sz w:val="38"/>
          <w:szCs w:val="38"/>
        </w:rPr>
        <w:t>Lab</w:t>
      </w:r>
      <w:proofErr w:type="spellEnd"/>
      <w:r w:rsidRPr="00E2267F">
        <w:rPr>
          <w:spacing w:val="-2"/>
          <w:sz w:val="38"/>
          <w:szCs w:val="38"/>
        </w:rPr>
        <w:t xml:space="preserve"> </w:t>
      </w:r>
      <w:r w:rsidRPr="00E2267F">
        <w:rPr>
          <w:sz w:val="38"/>
          <w:szCs w:val="38"/>
        </w:rPr>
        <w:t>0</w:t>
      </w:r>
      <w:r w:rsidR="00AF762A" w:rsidRPr="00E2267F">
        <w:rPr>
          <w:sz w:val="38"/>
          <w:szCs w:val="38"/>
        </w:rPr>
        <w:t>8</w:t>
      </w:r>
    </w:p>
    <w:p w14:paraId="0DC53212" w14:textId="14C480AD" w:rsidR="00040920" w:rsidRPr="009D140A" w:rsidRDefault="009D140A" w:rsidP="00040920">
      <w:pPr>
        <w:pStyle w:val="BodyText"/>
        <w:spacing w:before="8"/>
        <w:rPr>
          <w:rFonts w:ascii="LM Roman 12"/>
          <w:b/>
          <w:sz w:val="30"/>
          <w:szCs w:val="30"/>
        </w:rPr>
      </w:pPr>
      <w:r w:rsidRPr="009D140A">
        <w:rPr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FE86C6E" wp14:editId="2A29DD4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9048115" cy="45085"/>
                <wp:effectExtent l="0" t="0" r="0" b="0"/>
                <wp:wrapTopAndBottom/>
                <wp:docPr id="1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64FA5" id="Freeform 17" o:spid="_x0000_s1026" style="position:absolute;margin-left:661.25pt;margin-top:22.65pt;width:712.45pt;height:3.55pt;flip:y;z-index:-15728640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" path="m,l10080,e" filled="f" strokeweight=".14042mm">
                <v:path arrowok="t" o:connecttype="custom" o:connectlocs="0,0;9048115,0" o:connectangles="0,0"/>
                <w10:wrap type="topAndBottom" anchorx="margin"/>
              </v:shape>
            </w:pict>
          </mc:Fallback>
        </mc:AlternateContent>
      </w:r>
    </w:p>
    <w:p w14:paraId="2F084E2F" w14:textId="69D3095C" w:rsidR="00040920" w:rsidRPr="009D140A" w:rsidRDefault="00040920" w:rsidP="00040920">
      <w:pPr>
        <w:spacing w:before="13"/>
        <w:ind w:right="2281"/>
        <w:rPr>
          <w:rFonts w:ascii="LM Roman 10"/>
          <w:b/>
          <w:iCs/>
          <w:sz w:val="30"/>
          <w:szCs w:val="30"/>
        </w:rPr>
      </w:pPr>
      <w:r w:rsidRPr="009D140A">
        <w:rPr>
          <w:rFonts w:ascii="LM Roman 10"/>
          <w:b/>
          <w:iCs/>
          <w:sz w:val="30"/>
          <w:szCs w:val="30"/>
        </w:rPr>
        <w:t xml:space="preserve">  </w:t>
      </w:r>
    </w:p>
    <w:p w14:paraId="6E56864D" w14:textId="354620FD" w:rsidR="00040920" w:rsidRPr="00E2267F" w:rsidRDefault="00040920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9D140A">
        <w:rPr>
          <w:rFonts w:ascii="LM Roman 10"/>
          <w:b/>
          <w:iCs/>
          <w:sz w:val="30"/>
          <w:szCs w:val="30"/>
        </w:rPr>
        <w:t xml:space="preserve">  </w:t>
      </w:r>
      <w:r w:rsidR="00E2267F">
        <w:rPr>
          <w:rFonts w:ascii="LM Roman 10"/>
          <w:b/>
          <w:iCs/>
          <w:sz w:val="30"/>
          <w:szCs w:val="30"/>
        </w:rPr>
        <w:t xml:space="preserve"> </w:t>
      </w:r>
      <w:r w:rsidRPr="00E2267F">
        <w:rPr>
          <w:rFonts w:ascii="LM Roman 10"/>
          <w:b/>
          <w:iCs/>
          <w:sz w:val="32"/>
          <w:szCs w:val="32"/>
          <w:u w:val="single"/>
        </w:rPr>
        <w:t>Name:</w:t>
      </w:r>
      <w:r w:rsidRPr="00E2267F">
        <w:rPr>
          <w:rFonts w:ascii="LM Roman 10"/>
          <w:b/>
          <w:iCs/>
          <w:sz w:val="32"/>
          <w:szCs w:val="32"/>
        </w:rPr>
        <w:t xml:space="preserve"> </w:t>
      </w:r>
      <w:r w:rsidRPr="00E2267F">
        <w:rPr>
          <w:rFonts w:ascii="LM Roman 10"/>
          <w:bCs/>
          <w:iCs/>
          <w:sz w:val="32"/>
          <w:szCs w:val="32"/>
        </w:rPr>
        <w:t>Udandarao Sai Sandeep</w:t>
      </w:r>
    </w:p>
    <w:p w14:paraId="7C63B1A6" w14:textId="27C266F3" w:rsidR="00040920" w:rsidRPr="00E2267F" w:rsidRDefault="00040920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E2267F">
        <w:rPr>
          <w:rFonts w:ascii="LM Roman 10"/>
          <w:b/>
          <w:iCs/>
          <w:sz w:val="32"/>
          <w:szCs w:val="32"/>
        </w:rPr>
        <w:t xml:space="preserve">   </w:t>
      </w:r>
      <w:r w:rsidRPr="00E2267F">
        <w:rPr>
          <w:rFonts w:ascii="LM Roman 10"/>
          <w:b/>
          <w:iCs/>
          <w:sz w:val="32"/>
          <w:szCs w:val="32"/>
          <w:u w:val="single"/>
        </w:rPr>
        <w:t>Roll Number:</w:t>
      </w:r>
      <w:r w:rsidRPr="00E2267F">
        <w:rPr>
          <w:rFonts w:ascii="LM Roman 10"/>
          <w:b/>
          <w:iCs/>
          <w:sz w:val="32"/>
          <w:szCs w:val="32"/>
        </w:rPr>
        <w:t xml:space="preserve"> </w:t>
      </w:r>
      <w:r w:rsidRPr="00E2267F">
        <w:rPr>
          <w:rFonts w:ascii="LM Roman 10"/>
          <w:bCs/>
          <w:iCs/>
          <w:sz w:val="32"/>
          <w:szCs w:val="32"/>
        </w:rPr>
        <w:t>180123063</w:t>
      </w:r>
    </w:p>
    <w:p w14:paraId="410829E5" w14:textId="6B04A6B6" w:rsidR="00040920" w:rsidRPr="00E2267F" w:rsidRDefault="009D140A" w:rsidP="00040920">
      <w:pPr>
        <w:spacing w:before="13"/>
        <w:ind w:right="2281"/>
        <w:rPr>
          <w:rFonts w:ascii="LM Roman 10"/>
          <w:bCs/>
          <w:iCs/>
          <w:sz w:val="32"/>
          <w:szCs w:val="32"/>
        </w:rPr>
      </w:pPr>
      <w:r w:rsidRPr="00E2267F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0C357B2" wp14:editId="2C7C83FD">
                <wp:simplePos x="0" y="0"/>
                <wp:positionH relativeFrom="margin">
                  <wp:align>right</wp:align>
                </wp:positionH>
                <wp:positionV relativeFrom="paragraph">
                  <wp:posOffset>386080</wp:posOffset>
                </wp:positionV>
                <wp:extent cx="9048115" cy="45085"/>
                <wp:effectExtent l="0" t="0" r="0" b="0"/>
                <wp:wrapTopAndBottom/>
                <wp:docPr id="1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48115" cy="45085"/>
                        </a:xfrm>
                        <a:custGeom>
                          <a:avLst/>
                          <a:gdLst>
                            <a:gd name="T0" fmla="+- 0 873 873"/>
                            <a:gd name="T1" fmla="*/ T0 w 10080"/>
                            <a:gd name="T2" fmla="+- 0 10953 873"/>
                            <a:gd name="T3" fmla="*/ T2 w 100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20250" id="Freeform 18" o:spid="_x0000_s1026" style="position:absolute;margin-left:661.25pt;margin-top:30.4pt;width:712.45pt;height:3.55pt;z-index:-1572659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coordsize="1008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" path="m,l10080,e" filled="f" strokeweight=".14042mm">
                <v:path arrowok="t" o:connecttype="custom" o:connectlocs="0,0;9048115,0" o:connectangles="0,0"/>
                <w10:wrap type="topAndBottom" anchorx="margin"/>
              </v:shape>
            </w:pict>
          </mc:Fallback>
        </mc:AlternateContent>
      </w:r>
      <w:r w:rsidR="00040920" w:rsidRPr="00E2267F">
        <w:rPr>
          <w:rFonts w:ascii="LM Roman 10"/>
          <w:b/>
          <w:iCs/>
          <w:sz w:val="32"/>
          <w:szCs w:val="32"/>
        </w:rPr>
        <w:t xml:space="preserve">   </w:t>
      </w:r>
      <w:r w:rsidR="00040920" w:rsidRPr="00E2267F">
        <w:rPr>
          <w:rFonts w:ascii="LM Roman 10"/>
          <w:b/>
          <w:iCs/>
          <w:sz w:val="32"/>
          <w:szCs w:val="32"/>
          <w:u w:val="single"/>
        </w:rPr>
        <w:t>Dept.:</w:t>
      </w:r>
      <w:r w:rsidR="00040920" w:rsidRPr="00E2267F">
        <w:rPr>
          <w:rFonts w:ascii="LM Roman 10"/>
          <w:b/>
          <w:iCs/>
          <w:sz w:val="32"/>
          <w:szCs w:val="32"/>
        </w:rPr>
        <w:t xml:space="preserve"> </w:t>
      </w:r>
      <w:r w:rsidR="00040920" w:rsidRPr="00E2267F">
        <w:rPr>
          <w:rFonts w:ascii="LM Roman 10"/>
          <w:bCs/>
          <w:iCs/>
          <w:sz w:val="32"/>
          <w:szCs w:val="32"/>
        </w:rPr>
        <w:t>Mathematics and Computing</w:t>
      </w:r>
    </w:p>
    <w:p w14:paraId="2F533BF5" w14:textId="2C08DCA0" w:rsidR="00C82206" w:rsidRPr="00C82206" w:rsidRDefault="00C82206" w:rsidP="00C82206">
      <w:pPr>
        <w:spacing w:before="13"/>
        <w:rPr>
          <w:rFonts w:ascii="LM Roman 10"/>
          <w:bCs/>
          <w:iCs/>
          <w:sz w:val="26"/>
          <w:szCs w:val="26"/>
        </w:rPr>
      </w:pPr>
    </w:p>
    <w:p w14:paraId="6361A9BA" w14:textId="11DE2B47" w:rsidR="009D140A" w:rsidRDefault="00431FA4" w:rsidP="00AF762A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</w:rPr>
      </w:pPr>
      <w:r w:rsidRPr="00431FA4">
        <w:rPr>
          <w:rFonts w:ascii="Segoe UI Historic" w:hAnsi="Segoe UI Historic" w:cs="Segoe UI Historic"/>
          <w:b/>
          <w:iCs/>
          <w:sz w:val="26"/>
          <w:szCs w:val="26"/>
        </w:rPr>
        <w:t>Q1.</w:t>
      </w:r>
      <w:r w:rsidR="00C82206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</w:p>
    <w:p w14:paraId="05BCD11F" w14:textId="7303DD21" w:rsidR="004765BC" w:rsidRDefault="00924305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Based on last month data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(21 days)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in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nsedata1(daily)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and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bsedata1(daily)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, the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corresponding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return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Pr="00E2267F">
        <w:rPr>
          <w:rFonts w:ascii="Segoe UI Historic" w:hAnsi="Segoe UI Historic" w:cs="Segoe UI Historic"/>
          <w:b/>
          <w:iCs/>
          <w:sz w:val="26"/>
          <w:szCs w:val="26"/>
        </w:rPr>
        <w:t>values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were calculated, and subsequently 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the </w:t>
      </w:r>
      <w:r w:rsidR="004765BC" w:rsidRPr="00E2267F">
        <w:rPr>
          <w:rFonts w:ascii="Segoe UI Historic" w:hAnsi="Segoe UI Historic" w:cs="Segoe UI Historic"/>
          <w:b/>
          <w:iCs/>
          <w:sz w:val="26"/>
          <w:szCs w:val="26"/>
        </w:rPr>
        <w:t>sigma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4765BC" w:rsidRPr="00E2267F">
        <w:rPr>
          <w:rFonts w:ascii="Segoe UI Historic" w:hAnsi="Segoe UI Historic" w:cs="Segoe UI Historic"/>
          <w:b/>
          <w:iCs/>
          <w:sz w:val="26"/>
          <w:szCs w:val="26"/>
        </w:rPr>
        <w:t>value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 corresponding</w:t>
      </w:r>
      <w:r w:rsidR="002B4000">
        <w:rPr>
          <w:rFonts w:ascii="Segoe UI Historic" w:hAnsi="Segoe UI Historic" w:cs="Segoe UI Historic"/>
          <w:bCs/>
          <w:iCs/>
          <w:sz w:val="26"/>
          <w:szCs w:val="26"/>
        </w:rPr>
        <w:t xml:space="preserve"> to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 the return was then calculated. Then, </w:t>
      </w:r>
      <w:r w:rsidR="004765BC" w:rsidRPr="00E2267F">
        <w:rPr>
          <w:rFonts w:ascii="Segoe UI Historic" w:hAnsi="Segoe UI Historic" w:cs="Segoe UI Historic"/>
          <w:b/>
          <w:iCs/>
          <w:sz w:val="26"/>
          <w:szCs w:val="26"/>
        </w:rPr>
        <w:t>annualized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4765BC" w:rsidRPr="00E2267F">
        <w:rPr>
          <w:rFonts w:ascii="Segoe UI Historic" w:hAnsi="Segoe UI Historic" w:cs="Segoe UI Historic"/>
          <w:b/>
          <w:iCs/>
          <w:sz w:val="26"/>
          <w:szCs w:val="26"/>
        </w:rPr>
        <w:t>sigma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 was calculated by multiplying </w:t>
      </w:r>
      <w:r w:rsidR="00E2267F">
        <w:rPr>
          <w:rFonts w:ascii="Segoe UI Historic" w:hAnsi="Segoe UI Historic" w:cs="Segoe UI Historic"/>
          <w:bCs/>
          <w:iCs/>
          <w:sz w:val="26"/>
          <w:szCs w:val="26"/>
        </w:rPr>
        <w:t xml:space="preserve">it </w:t>
      </w:r>
      <w:r w:rsidR="004765BC">
        <w:rPr>
          <w:rFonts w:ascii="Segoe UI Historic" w:hAnsi="Segoe UI Historic" w:cs="Segoe UI Historic"/>
          <w:bCs/>
          <w:iCs/>
          <w:sz w:val="26"/>
          <w:szCs w:val="26"/>
        </w:rPr>
        <w:t xml:space="preserve">with a factor of </w:t>
      </w:r>
      <m:oMath>
        <m:rad>
          <m:radPr>
            <m:degHide m:val="1"/>
            <m:ctrlPr>
              <w:rPr>
                <w:rFonts w:ascii="Cambria Math" w:hAnsi="Cambria Math" w:cs="Segoe UI Historic"/>
                <w:b/>
                <w:i/>
                <w:iCs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Segoe UI Historic"/>
                <w:sz w:val="26"/>
                <w:szCs w:val="26"/>
              </w:rPr>
              <m:t>252</m:t>
            </m:r>
          </m:e>
        </m:rad>
      </m:oMath>
      <w:r w:rsidR="004765BC">
        <w:rPr>
          <w:rFonts w:ascii="Segoe UI Historic" w:hAnsi="Segoe UI Historic" w:cs="Segoe UI Historic"/>
          <w:bCs/>
          <w:iCs/>
          <w:sz w:val="26"/>
          <w:szCs w:val="26"/>
        </w:rPr>
        <w:t>.</w:t>
      </w:r>
      <w:r w:rsidR="00E2267F">
        <w:rPr>
          <w:rFonts w:ascii="Segoe UI Historic" w:hAnsi="Segoe UI Historic" w:cs="Segoe UI Historic"/>
          <w:bCs/>
          <w:iCs/>
          <w:sz w:val="26"/>
          <w:szCs w:val="26"/>
        </w:rPr>
        <w:t xml:space="preserve"> </w:t>
      </w:r>
      <w:r w:rsidR="00855961">
        <w:rPr>
          <w:rFonts w:ascii="Segoe UI Historic" w:hAnsi="Segoe UI Historic" w:cs="Segoe UI Historic"/>
          <w:bCs/>
          <w:iCs/>
          <w:sz w:val="26"/>
          <w:szCs w:val="26"/>
        </w:rPr>
        <w:t xml:space="preserve">The results are as follows: </w:t>
      </w:r>
    </w:p>
    <w:p w14:paraId="74711C0F" w14:textId="25CA3AB2" w:rsidR="00855961" w:rsidRDefault="00855961" w:rsidP="00AF762A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487598080" behindDoc="1" locked="0" layoutInCell="1" allowOverlap="1" wp14:anchorId="3EBDF042" wp14:editId="031E8E23">
            <wp:simplePos x="0" y="0"/>
            <wp:positionH relativeFrom="margin">
              <wp:posOffset>-259424</wp:posOffset>
            </wp:positionH>
            <wp:positionV relativeFrom="paragraph">
              <wp:posOffset>347637</wp:posOffset>
            </wp:positionV>
            <wp:extent cx="4840605" cy="3211830"/>
            <wp:effectExtent l="19050" t="19050" r="17145" b="26670"/>
            <wp:wrapTight wrapText="bothSides">
              <wp:wrapPolygon edited="0">
                <wp:start x="-85" y="-128"/>
                <wp:lineTo x="-85" y="21651"/>
                <wp:lineTo x="21591" y="21651"/>
                <wp:lineTo x="21591" y="-128"/>
                <wp:lineTo x="-85" y="-12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32118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2960" behindDoc="1" locked="0" layoutInCell="1" allowOverlap="1" wp14:anchorId="47272FC0" wp14:editId="6F641B07">
            <wp:simplePos x="0" y="0"/>
            <wp:positionH relativeFrom="margin">
              <wp:posOffset>4630283</wp:posOffset>
            </wp:positionH>
            <wp:positionV relativeFrom="paragraph">
              <wp:posOffset>340548</wp:posOffset>
            </wp:positionV>
            <wp:extent cx="4822190" cy="3192780"/>
            <wp:effectExtent l="19050" t="19050" r="16510" b="26670"/>
            <wp:wrapTight wrapText="bothSides">
              <wp:wrapPolygon edited="0">
                <wp:start x="-85" y="-129"/>
                <wp:lineTo x="-85" y="21652"/>
                <wp:lineTo x="21589" y="21652"/>
                <wp:lineTo x="21589" y="-129"/>
                <wp:lineTo x="-85" y="-12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31927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bCs/>
          <w:iCs/>
          <w:sz w:val="26"/>
          <w:szCs w:val="26"/>
        </w:rPr>
        <w:t>For Stocks:</w:t>
      </w:r>
    </w:p>
    <w:p w14:paraId="1B6894C8" w14:textId="28D1A76B" w:rsidR="008D4D48" w:rsidRPr="009D140A" w:rsidRDefault="008D4D48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p w14:paraId="4E1C34C2" w14:textId="4E3579E2" w:rsidR="008D4D48" w:rsidRPr="008D4D48" w:rsidRDefault="00855961" w:rsidP="00FD7CB3">
      <w:pPr>
        <w:spacing w:before="13"/>
        <w:jc w:val="both"/>
        <w:rPr>
          <w:rFonts w:ascii="Segoe UI Historic" w:hAnsi="Segoe UI Historic" w:cs="Segoe UI Historic"/>
          <w:noProof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487596032" behindDoc="1" locked="0" layoutInCell="1" allowOverlap="1" wp14:anchorId="44FE01BB" wp14:editId="6BCE994E">
            <wp:simplePos x="0" y="0"/>
            <wp:positionH relativeFrom="page">
              <wp:posOffset>5060315</wp:posOffset>
            </wp:positionH>
            <wp:positionV relativeFrom="paragraph">
              <wp:posOffset>296545</wp:posOffset>
            </wp:positionV>
            <wp:extent cx="4878070" cy="1277620"/>
            <wp:effectExtent l="19050" t="19050" r="17780" b="17780"/>
            <wp:wrapTight wrapText="bothSides">
              <wp:wrapPolygon edited="0">
                <wp:start x="-84" y="-322"/>
                <wp:lineTo x="-84" y="21579"/>
                <wp:lineTo x="21594" y="21579"/>
                <wp:lineTo x="21594" y="-322"/>
                <wp:lineTo x="-84" y="-322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12776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593984" behindDoc="1" locked="0" layoutInCell="1" allowOverlap="1" wp14:anchorId="7B055FAC" wp14:editId="08F2C436">
            <wp:simplePos x="0" y="0"/>
            <wp:positionH relativeFrom="page">
              <wp:posOffset>129369</wp:posOffset>
            </wp:positionH>
            <wp:positionV relativeFrom="paragraph">
              <wp:posOffset>296425</wp:posOffset>
            </wp:positionV>
            <wp:extent cx="4879340" cy="1278255"/>
            <wp:effectExtent l="19050" t="19050" r="16510" b="17145"/>
            <wp:wrapTight wrapText="bothSides">
              <wp:wrapPolygon edited="0">
                <wp:start x="-84" y="-322"/>
                <wp:lineTo x="-84" y="21568"/>
                <wp:lineTo x="21589" y="21568"/>
                <wp:lineTo x="21589" y="-322"/>
                <wp:lineTo x="-84" y="-32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12782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4D48" w:rsidRPr="008D4D48">
        <w:rPr>
          <w:rFonts w:ascii="Segoe UI Historic" w:hAnsi="Segoe UI Historic" w:cs="Segoe UI Historic"/>
          <w:noProof/>
          <w:sz w:val="26"/>
          <w:szCs w:val="26"/>
        </w:rPr>
        <w:t xml:space="preserve">For the market index values, the </w:t>
      </w:r>
      <w:r>
        <w:rPr>
          <w:rFonts w:ascii="Segoe UI Historic" w:hAnsi="Segoe UI Historic" w:cs="Segoe UI Historic"/>
          <w:noProof/>
          <w:sz w:val="26"/>
          <w:szCs w:val="26"/>
        </w:rPr>
        <w:t xml:space="preserve">annualized </w:t>
      </w:r>
      <w:r w:rsidR="008D4D48" w:rsidRPr="008D4D48">
        <w:rPr>
          <w:rFonts w:ascii="Segoe UI Historic" w:hAnsi="Segoe UI Historic" w:cs="Segoe UI Historic"/>
          <w:noProof/>
          <w:sz w:val="26"/>
          <w:szCs w:val="26"/>
        </w:rPr>
        <w:t xml:space="preserve">sigma values are as folllows: </w:t>
      </w:r>
    </w:p>
    <w:p w14:paraId="39506AC7" w14:textId="3893224F" w:rsidR="008D4D48" w:rsidRPr="00855961" w:rsidRDefault="008D4D48" w:rsidP="00FD7CB3">
      <w:pPr>
        <w:spacing w:before="13"/>
        <w:jc w:val="both"/>
        <w:rPr>
          <w:noProof/>
          <w:sz w:val="26"/>
          <w:szCs w:val="26"/>
        </w:rPr>
      </w:pPr>
      <w:r w:rsidRPr="008D4D48">
        <w:rPr>
          <w:rFonts w:ascii="Segoe UI Historic" w:hAnsi="Segoe UI Historic" w:cs="Segoe UI Historic"/>
          <w:b/>
          <w:iCs/>
          <w:sz w:val="26"/>
          <w:szCs w:val="26"/>
        </w:rPr>
        <w:t>Q2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. </w:t>
      </w:r>
    </w:p>
    <w:p w14:paraId="33009CBC" w14:textId="11A261C5" w:rsidR="009D140A" w:rsidRDefault="00542D6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Setting final price of the stock values as the starting value, and </w:t>
      </w:r>
      <w:r w:rsidRPr="00C90CDA">
        <w:rPr>
          <w:rFonts w:ascii="Segoe UI Historic" w:hAnsi="Segoe UI Historic" w:cs="Segoe UI Historic"/>
          <w:b/>
          <w:iCs/>
          <w:sz w:val="26"/>
          <w:szCs w:val="26"/>
        </w:rPr>
        <w:t>T = 0.5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(half year)</w:t>
      </w:r>
      <w:r w:rsidR="009D140A">
        <w:rPr>
          <w:rFonts w:ascii="Segoe UI Historic" w:hAnsi="Segoe UI Historic" w:cs="Segoe UI Historic"/>
          <w:bCs/>
          <w:iCs/>
          <w:sz w:val="26"/>
          <w:szCs w:val="26"/>
        </w:rPr>
        <w:t>, we have:</w:t>
      </w:r>
    </w:p>
    <w:p w14:paraId="5F4AE9F0" w14:textId="29647315" w:rsidR="00542D6D" w:rsidRDefault="00542D6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 w:rsidRPr="00542D6D">
        <w:rPr>
          <w:rFonts w:ascii="Segoe UI Historic" w:hAnsi="Segoe UI Historic" w:cs="Segoe UI Historic"/>
          <w:b/>
          <w:iCs/>
          <w:sz w:val="26"/>
          <w:szCs w:val="26"/>
          <w:u w:val="single"/>
        </w:rPr>
        <w:t>BSE STOCKS:</w:t>
      </w:r>
    </w:p>
    <w:p w14:paraId="14764A29" w14:textId="57FD7487" w:rsidR="008D4D48" w:rsidRDefault="008D4D48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drawing>
          <wp:inline distT="0" distB="0" distL="0" distR="0" wp14:anchorId="6858B3A9" wp14:editId="0DC8D5BB">
            <wp:extent cx="6159843" cy="4509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054" cy="458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3ECD" w14:textId="717F59E4" w:rsidR="00542D6D" w:rsidRDefault="00542D6D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B51745" wp14:editId="6AF28F90">
            <wp:extent cx="8769569" cy="654794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92853" cy="65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A97D" w14:textId="77777777" w:rsidR="009D140A" w:rsidRDefault="009D140A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</w:p>
    <w:p w14:paraId="33891353" w14:textId="4ED8A196" w:rsidR="00542D6D" w:rsidRDefault="00542D6D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  <w:r w:rsidRPr="007B3ED9">
        <w:rPr>
          <w:rFonts w:ascii="Segoe UI Historic" w:hAnsi="Segoe UI Historic" w:cs="Segoe UI Historic"/>
          <w:b/>
          <w:iCs/>
          <w:sz w:val="26"/>
          <w:szCs w:val="26"/>
          <w:u w:val="single"/>
        </w:rPr>
        <w:lastRenderedPageBreak/>
        <w:t>NSE</w:t>
      </w:r>
      <w:r w:rsidR="007B3ED9" w:rsidRPr="007B3ED9">
        <w:rPr>
          <w:rFonts w:ascii="Segoe UI Historic" w:hAnsi="Segoe UI Historic" w:cs="Segoe UI Historic"/>
          <w:b/>
          <w:iCs/>
          <w:sz w:val="26"/>
          <w:szCs w:val="26"/>
          <w:u w:val="single"/>
        </w:rPr>
        <w:t xml:space="preserve"> STOCKS:</w:t>
      </w:r>
    </w:p>
    <w:p w14:paraId="67BBE93B" w14:textId="77777777" w:rsidR="009D140A" w:rsidRDefault="009D140A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</w:p>
    <w:p w14:paraId="56B91058" w14:textId="26A7B179" w:rsidR="007B3ED9" w:rsidRDefault="007B3ED9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53828AAE" wp14:editId="23DF4CE7">
            <wp:extent cx="9038004" cy="60329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7643" cy="61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43A1" w14:textId="3AFF8D3E" w:rsidR="007B3ED9" w:rsidRDefault="007B3ED9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2283D2E2" wp14:editId="3D36DA29">
            <wp:extent cx="7704083" cy="701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5817" cy="70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0138" w14:textId="1D8D7020" w:rsidR="007B3ED9" w:rsidRPr="002B4000" w:rsidRDefault="007B3ED9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  <w:r w:rsidRPr="002B4000">
        <w:rPr>
          <w:rFonts w:ascii="Segoe UI Historic" w:hAnsi="Segoe UI Historic" w:cs="Segoe UI Historic"/>
          <w:b/>
          <w:iCs/>
          <w:sz w:val="26"/>
          <w:szCs w:val="26"/>
          <w:u w:val="single"/>
        </w:rPr>
        <w:lastRenderedPageBreak/>
        <w:t>SENSEX AND NIFTY</w:t>
      </w:r>
    </w:p>
    <w:p w14:paraId="079A06B2" w14:textId="40F43938" w:rsidR="007B3ED9" w:rsidRDefault="00C90CDA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443FC65" wp14:editId="30F6FF41">
            <wp:extent cx="8198069" cy="24260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12917" cy="24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99C7" w14:textId="77777777" w:rsidR="009D140A" w:rsidRDefault="009D140A" w:rsidP="00FD7CB3">
      <w:pPr>
        <w:spacing w:before="13"/>
        <w:jc w:val="both"/>
        <w:rPr>
          <w:rFonts w:ascii="Segoe UI Historic" w:hAnsi="Segoe UI Historic" w:cs="Segoe UI Historic"/>
          <w:b/>
          <w:iCs/>
          <w:sz w:val="26"/>
          <w:szCs w:val="26"/>
          <w:u w:val="single"/>
        </w:rPr>
      </w:pPr>
    </w:p>
    <w:p w14:paraId="323124DD" w14:textId="42872928" w:rsidR="0048330D" w:rsidRDefault="002B4000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  <w:r w:rsidRPr="002B4000">
        <w:rPr>
          <w:rFonts w:ascii="Segoe UI Historic" w:hAnsi="Segoe UI Historic" w:cs="Segoe UI Historic"/>
          <w:b/>
          <w:iCs/>
          <w:sz w:val="26"/>
          <w:szCs w:val="26"/>
        </w:rPr>
        <w:t>Q3.</w:t>
      </w:r>
      <w:r w:rsidR="0048330D">
        <w:rPr>
          <w:rFonts w:ascii="Segoe UI Historic" w:hAnsi="Segoe UI Historic" w:cs="Segoe UI Historic"/>
          <w:b/>
          <w:iCs/>
          <w:sz w:val="26"/>
          <w:szCs w:val="26"/>
        </w:rPr>
        <w:t xml:space="preserve"> </w:t>
      </w:r>
      <w:r w:rsidR="0048330D">
        <w:rPr>
          <w:rFonts w:ascii="Segoe UI Historic" w:hAnsi="Segoe UI Historic" w:cs="Segoe UI Historic"/>
          <w:bCs/>
          <w:iCs/>
          <w:sz w:val="26"/>
          <w:szCs w:val="26"/>
        </w:rPr>
        <w:t xml:space="preserve">Going </w:t>
      </w:r>
      <w:r w:rsidR="0048330D" w:rsidRPr="00C90CDA">
        <w:rPr>
          <w:rFonts w:ascii="Segoe UI Historic" w:hAnsi="Segoe UI Historic" w:cs="Segoe UI Historic"/>
          <w:b/>
          <w:iCs/>
          <w:sz w:val="26"/>
          <w:szCs w:val="26"/>
        </w:rPr>
        <w:t>one month back (21 days) at a time</w:t>
      </w:r>
      <w:r w:rsidR="0048330D">
        <w:rPr>
          <w:rFonts w:ascii="Segoe UI Historic" w:hAnsi="Segoe UI Historic" w:cs="Segoe UI Historic"/>
          <w:bCs/>
          <w:iCs/>
          <w:sz w:val="26"/>
          <w:szCs w:val="26"/>
        </w:rPr>
        <w:t xml:space="preserve"> (for </w:t>
      </w:r>
      <w:r w:rsidR="0048330D" w:rsidRPr="00C90CDA">
        <w:rPr>
          <w:rFonts w:ascii="Segoe UI Historic" w:hAnsi="Segoe UI Historic" w:cs="Segoe UI Historic"/>
          <w:b/>
          <w:iCs/>
          <w:sz w:val="26"/>
          <w:szCs w:val="26"/>
        </w:rPr>
        <w:t>1</w:t>
      </w:r>
      <w:r w:rsidR="0048330D">
        <w:rPr>
          <w:rFonts w:ascii="Segoe UI Historic" w:hAnsi="Segoe UI Historic" w:cs="Segoe UI Historic"/>
          <w:bCs/>
          <w:iCs/>
          <w:sz w:val="26"/>
          <w:szCs w:val="26"/>
        </w:rPr>
        <w:t xml:space="preserve"> year), </w:t>
      </w:r>
      <w:r w:rsidR="0048330D" w:rsidRPr="00C90CDA">
        <w:rPr>
          <w:rFonts w:ascii="Segoe UI Historic" w:hAnsi="Segoe UI Historic" w:cs="Segoe UI Historic"/>
          <w:b/>
          <w:iCs/>
          <w:sz w:val="26"/>
          <w:szCs w:val="26"/>
        </w:rPr>
        <w:t>Volatility vs Time</w:t>
      </w:r>
      <w:r w:rsidR="0048330D">
        <w:rPr>
          <w:rFonts w:ascii="Segoe UI Historic" w:hAnsi="Segoe UI Historic" w:cs="Segoe UI Historic"/>
          <w:bCs/>
          <w:iCs/>
          <w:sz w:val="26"/>
          <w:szCs w:val="26"/>
        </w:rPr>
        <w:t xml:space="preserve"> was plotted out.  </w:t>
      </w:r>
    </w:p>
    <w:p w14:paraId="5642B068" w14:textId="77777777" w:rsidR="009D140A" w:rsidRPr="0048330D" w:rsidRDefault="009D140A" w:rsidP="00FD7CB3">
      <w:pPr>
        <w:spacing w:before="13"/>
        <w:jc w:val="both"/>
        <w:rPr>
          <w:rFonts w:ascii="Segoe UI Historic" w:hAnsi="Segoe UI Historic" w:cs="Segoe UI Historic"/>
          <w:bCs/>
          <w:iCs/>
          <w:sz w:val="26"/>
          <w:szCs w:val="26"/>
        </w:rPr>
      </w:pPr>
    </w:p>
    <w:tbl>
      <w:tblPr>
        <w:tblStyle w:val="GridTable4-Accent4"/>
        <w:tblW w:w="14596" w:type="dxa"/>
        <w:tblLook w:val="04A0" w:firstRow="1" w:lastRow="0" w:firstColumn="1" w:lastColumn="0" w:noHBand="0" w:noVBand="1"/>
      </w:tblPr>
      <w:tblGrid>
        <w:gridCol w:w="2405"/>
        <w:gridCol w:w="12191"/>
      </w:tblGrid>
      <w:tr w:rsidR="001531D3" w14:paraId="708E340A" w14:textId="77777777" w:rsidTr="00C9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D5FE7E" w14:textId="5782D841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Stock Name</w:t>
            </w:r>
          </w:p>
        </w:tc>
        <w:tc>
          <w:tcPr>
            <w:tcW w:w="12191" w:type="dxa"/>
          </w:tcPr>
          <w:p w14:paraId="2090DD80" w14:textId="5209EE59" w:rsidR="001531D3" w:rsidRDefault="00B054A3" w:rsidP="00B054A3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Volatility vs Time </w:t>
            </w:r>
          </w:p>
        </w:tc>
      </w:tr>
      <w:tr w:rsidR="001531D3" w14:paraId="4DAA2AE3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6F5AD9" w14:textId="06C55639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SBI (BSE)</w:t>
            </w:r>
          </w:p>
        </w:tc>
        <w:tc>
          <w:tcPr>
            <w:tcW w:w="12191" w:type="dxa"/>
          </w:tcPr>
          <w:p w14:paraId="3CFCEA02" w14:textId="61AEE1A3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131DD5" wp14:editId="24F2778A">
                  <wp:extent cx="4124325" cy="2807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032" cy="281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6BF204B7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3C3057" w14:textId="630DBC80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Titan (BSE)</w:t>
            </w:r>
          </w:p>
        </w:tc>
        <w:tc>
          <w:tcPr>
            <w:tcW w:w="12191" w:type="dxa"/>
          </w:tcPr>
          <w:p w14:paraId="64174655" w14:textId="0A1EEBB0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446320" wp14:editId="5F5CF280">
                  <wp:extent cx="4432969" cy="3035808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902" cy="308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0944D2F0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ABD884" w14:textId="38D658FE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Reliance (BSE)</w:t>
            </w:r>
          </w:p>
        </w:tc>
        <w:tc>
          <w:tcPr>
            <w:tcW w:w="12191" w:type="dxa"/>
          </w:tcPr>
          <w:p w14:paraId="619E197E" w14:textId="4B730A55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7603174" wp14:editId="4FCF7448">
                  <wp:extent cx="4590288" cy="3150199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120" cy="320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7B24ACF3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5D04B3" w14:textId="33535FA7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ICICI (BSE)</w:t>
            </w:r>
          </w:p>
        </w:tc>
        <w:tc>
          <w:tcPr>
            <w:tcW w:w="12191" w:type="dxa"/>
          </w:tcPr>
          <w:p w14:paraId="7B8A13C0" w14:textId="4D7E05FE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B8B1D1" wp14:editId="7A04C2CB">
                  <wp:extent cx="5132326" cy="3520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283" cy="353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50688620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0BDE63" w14:textId="69239A7F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Axis (BSE)</w:t>
            </w:r>
          </w:p>
        </w:tc>
        <w:tc>
          <w:tcPr>
            <w:tcW w:w="12191" w:type="dxa"/>
          </w:tcPr>
          <w:p w14:paraId="675F5C65" w14:textId="68B3103F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8834237" wp14:editId="335A7E6E">
                  <wp:extent cx="4856663" cy="3191256"/>
                  <wp:effectExtent l="0" t="0" r="127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94" cy="3229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18B9465A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EE67FE" w14:textId="5E1E520F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L&amp;T (BSE)</w:t>
            </w:r>
          </w:p>
        </w:tc>
        <w:tc>
          <w:tcPr>
            <w:tcW w:w="12191" w:type="dxa"/>
          </w:tcPr>
          <w:p w14:paraId="59186A77" w14:textId="0AF8C00A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3EC095E" wp14:editId="2E96A5E0">
                  <wp:extent cx="4343400" cy="293793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8" cy="29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72A03A89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CCAC7C" w14:textId="5A0B6C91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Ultratech (BSE)</w:t>
            </w:r>
          </w:p>
        </w:tc>
        <w:tc>
          <w:tcPr>
            <w:tcW w:w="12191" w:type="dxa"/>
          </w:tcPr>
          <w:p w14:paraId="4501D6F4" w14:textId="568F69BC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6D8284A" wp14:editId="308DE0E2">
                  <wp:extent cx="4981142" cy="3346704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093" cy="337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0A1EAF39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6A4D75" w14:textId="7011EDE7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ITC (BSE)</w:t>
            </w:r>
          </w:p>
        </w:tc>
        <w:tc>
          <w:tcPr>
            <w:tcW w:w="12191" w:type="dxa"/>
          </w:tcPr>
          <w:p w14:paraId="0E2A5C2C" w14:textId="0AAF3C98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FB44F28" wp14:editId="77C0199D">
                  <wp:extent cx="4704027" cy="3236976"/>
                  <wp:effectExtent l="0" t="0" r="190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913" cy="326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56C9B58A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B928A99" w14:textId="79FF4BCB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ONGC (BSE)</w:t>
            </w:r>
          </w:p>
        </w:tc>
        <w:tc>
          <w:tcPr>
            <w:tcW w:w="12191" w:type="dxa"/>
          </w:tcPr>
          <w:p w14:paraId="1FDC0572" w14:textId="6359783C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A666F55" wp14:editId="4AD23E1F">
                  <wp:extent cx="4471188" cy="3127248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485" cy="315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52FF7B87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97CD07A" w14:textId="06E3AFE3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Infosys (BSE)</w:t>
            </w:r>
          </w:p>
        </w:tc>
        <w:tc>
          <w:tcPr>
            <w:tcW w:w="12191" w:type="dxa"/>
          </w:tcPr>
          <w:p w14:paraId="4456DA3F" w14:textId="2D849DDB" w:rsidR="001531D3" w:rsidRDefault="001531D3" w:rsidP="00B054A3">
            <w:pPr>
              <w:tabs>
                <w:tab w:val="left" w:pos="1425"/>
              </w:tabs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F48" wp14:editId="46A3206E">
                  <wp:extent cx="4453128" cy="3057637"/>
                  <wp:effectExtent l="0" t="0" r="508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637" cy="307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4D82D6B2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4F7FD" w14:textId="342A7138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HDFC (NSE)</w:t>
            </w:r>
          </w:p>
        </w:tc>
        <w:tc>
          <w:tcPr>
            <w:tcW w:w="12191" w:type="dxa"/>
          </w:tcPr>
          <w:p w14:paraId="284A82A6" w14:textId="24BEE46A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4D6D48" wp14:editId="1648430D">
                  <wp:extent cx="4819017" cy="3227832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806" cy="325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7C0F50E5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ED0C8A4" w14:textId="124198B3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TCS (NSE)</w:t>
            </w:r>
          </w:p>
        </w:tc>
        <w:tc>
          <w:tcPr>
            <w:tcW w:w="12191" w:type="dxa"/>
          </w:tcPr>
          <w:p w14:paraId="7AADE3F6" w14:textId="3B8CD5E4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66A77" wp14:editId="0DA0FFE7">
                  <wp:extent cx="5437651" cy="341071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090" cy="343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2A261296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D64C3F" w14:textId="2F285B8B" w:rsidR="001531D3" w:rsidRDefault="00B054A3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Kotak (NSE)</w:t>
            </w:r>
          </w:p>
        </w:tc>
        <w:tc>
          <w:tcPr>
            <w:tcW w:w="12191" w:type="dxa"/>
          </w:tcPr>
          <w:p w14:paraId="4F37C8FB" w14:textId="2F579F99" w:rsidR="001531D3" w:rsidRPr="009D140A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vertAlign w:val="subscript"/>
              </w:rPr>
            </w:pPr>
            <w:r w:rsidRPr="009D140A">
              <w:rPr>
                <w:noProof/>
                <w:vertAlign w:val="subscript"/>
              </w:rPr>
              <w:drawing>
                <wp:inline distT="0" distB="0" distL="0" distR="0" wp14:anchorId="4F928F5E" wp14:editId="01262913">
                  <wp:extent cx="4937760" cy="3177583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779" cy="31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370FD6FD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A04B39" w14:textId="6D117420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Bharti Airtel</w:t>
            </w:r>
            <w:r w:rsidR="00B054A3"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 xml:space="preserve"> (NSE)</w:t>
            </w:r>
          </w:p>
        </w:tc>
        <w:tc>
          <w:tcPr>
            <w:tcW w:w="12191" w:type="dxa"/>
          </w:tcPr>
          <w:p w14:paraId="5172AAD0" w14:textId="69FA640A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DCC5C0" wp14:editId="6811427C">
                  <wp:extent cx="4688688" cy="3255264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991" cy="3280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5DC5F9CA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92AC2DD" w14:textId="59013C8F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Nestle (NSE)</w:t>
            </w:r>
          </w:p>
        </w:tc>
        <w:tc>
          <w:tcPr>
            <w:tcW w:w="12191" w:type="dxa"/>
          </w:tcPr>
          <w:p w14:paraId="1882676A" w14:textId="6DFFBCFF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0285EA" wp14:editId="7AD38DA9">
                  <wp:extent cx="4740699" cy="3182112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384" cy="320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1752D749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E60D0F" w14:textId="1AD43798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Housing Development (NSE)</w:t>
            </w:r>
          </w:p>
        </w:tc>
        <w:tc>
          <w:tcPr>
            <w:tcW w:w="12191" w:type="dxa"/>
          </w:tcPr>
          <w:p w14:paraId="1A8FBD03" w14:textId="75B89F25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BE4B46" wp14:editId="63A68CAB">
                  <wp:extent cx="4846634" cy="3310128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93" cy="334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4C27859B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2BD651" w14:textId="0A917ECD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Maruti (NSE)</w:t>
            </w:r>
          </w:p>
        </w:tc>
        <w:tc>
          <w:tcPr>
            <w:tcW w:w="12191" w:type="dxa"/>
          </w:tcPr>
          <w:p w14:paraId="79C9C214" w14:textId="37FC9D64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ECA56" wp14:editId="007FCB3C">
                  <wp:extent cx="4676294" cy="32461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501" cy="3274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3A02B776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5185AE" w14:textId="127CBDAF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Asian Paints (NSE)</w:t>
            </w:r>
          </w:p>
        </w:tc>
        <w:tc>
          <w:tcPr>
            <w:tcW w:w="12191" w:type="dxa"/>
          </w:tcPr>
          <w:p w14:paraId="0E825BA6" w14:textId="428C727E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1112BC" wp14:editId="3D7A1BA2">
                  <wp:extent cx="4919472" cy="3347169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020" cy="337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7B87AA56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852179" w14:textId="16B95797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HCL (NSE)</w:t>
            </w:r>
          </w:p>
        </w:tc>
        <w:tc>
          <w:tcPr>
            <w:tcW w:w="12191" w:type="dxa"/>
          </w:tcPr>
          <w:p w14:paraId="2E61DDD3" w14:textId="049579E8" w:rsidR="001531D3" w:rsidRDefault="001531D3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726496" wp14:editId="197C4B59">
                  <wp:extent cx="4572000" cy="306816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104" cy="311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0DA42CC5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6BE8447" w14:textId="0ACB3E6E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>Coal India (NSE)</w:t>
            </w:r>
          </w:p>
        </w:tc>
        <w:tc>
          <w:tcPr>
            <w:tcW w:w="12191" w:type="dxa"/>
          </w:tcPr>
          <w:p w14:paraId="45E56D70" w14:textId="60C282C9" w:rsidR="001531D3" w:rsidRDefault="001531D3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2048D1" wp14:editId="6412C947">
                  <wp:extent cx="4910328" cy="3311395"/>
                  <wp:effectExtent l="0" t="0" r="508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696" cy="335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2031984A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6F254B" w14:textId="13B9F76F" w:rsidR="001531D3" w:rsidRPr="0048330D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 w:rsidRPr="0048330D"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t>SENSEX</w:t>
            </w:r>
          </w:p>
        </w:tc>
        <w:tc>
          <w:tcPr>
            <w:tcW w:w="12191" w:type="dxa"/>
          </w:tcPr>
          <w:p w14:paraId="19F67D4C" w14:textId="681F6BE5" w:rsidR="001531D3" w:rsidRDefault="0048330D" w:rsidP="00B054A3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7B12BA" wp14:editId="66F81878">
                  <wp:extent cx="4809744" cy="327980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872" cy="331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1D3" w14:paraId="033A1C28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A11D85" w14:textId="04078D69" w:rsidR="001531D3" w:rsidRDefault="0048330D" w:rsidP="00B054A3">
            <w:pPr>
              <w:spacing w:before="13"/>
              <w:jc w:val="center"/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</w:pPr>
            <w:r>
              <w:rPr>
                <w:rFonts w:ascii="Segoe UI Historic" w:hAnsi="Segoe UI Historic" w:cs="Segoe UI Historic"/>
                <w:b w:val="0"/>
                <w:iCs/>
                <w:sz w:val="26"/>
                <w:szCs w:val="26"/>
              </w:rPr>
              <w:lastRenderedPageBreak/>
              <w:t xml:space="preserve">NIFTY </w:t>
            </w:r>
          </w:p>
        </w:tc>
        <w:tc>
          <w:tcPr>
            <w:tcW w:w="12191" w:type="dxa"/>
          </w:tcPr>
          <w:p w14:paraId="4DF676D8" w14:textId="446B83B1" w:rsidR="001531D3" w:rsidRDefault="0048330D" w:rsidP="00B054A3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A7FB7C" wp14:editId="41FA3D63">
                  <wp:extent cx="5257800" cy="356998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784" cy="361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1080E4" w14:textId="3811D788" w:rsidR="0048330D" w:rsidRDefault="009D140A" w:rsidP="0048330D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The </w:t>
      </w:r>
      <w:r w:rsidRPr="00C90CDA">
        <w:rPr>
          <w:rFonts w:ascii="Segoe UI Historic" w:hAnsi="Segoe UI Historic" w:cs="Segoe UI Historic"/>
          <w:b/>
          <w:iCs/>
          <w:sz w:val="26"/>
          <w:szCs w:val="26"/>
        </w:rPr>
        <w:t>put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and </w:t>
      </w:r>
      <w:r w:rsidRPr="00C90CDA">
        <w:rPr>
          <w:rFonts w:ascii="Segoe UI Historic" w:hAnsi="Segoe UI Historic" w:cs="Segoe UI Historic"/>
          <w:b/>
          <w:iCs/>
          <w:sz w:val="26"/>
          <w:szCs w:val="26"/>
        </w:rPr>
        <w:t>call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 option prices (for various values of </w:t>
      </w:r>
      <w:r w:rsidRPr="00C90CDA">
        <w:rPr>
          <w:rFonts w:ascii="Segoe UI Historic" w:hAnsi="Segoe UI Historic" w:cs="Segoe UI Historic"/>
          <w:b/>
          <w:iCs/>
          <w:sz w:val="26"/>
          <w:szCs w:val="26"/>
        </w:rPr>
        <w:t>A</w:t>
      </w:r>
      <w:r>
        <w:rPr>
          <w:rFonts w:ascii="Segoe UI Historic" w:hAnsi="Segoe UI Historic" w:cs="Segoe UI Historic"/>
          <w:bCs/>
          <w:iCs/>
          <w:sz w:val="26"/>
          <w:szCs w:val="26"/>
        </w:rPr>
        <w:t xml:space="preserve">) are as follows: </w:t>
      </w:r>
    </w:p>
    <w:p w14:paraId="58323CC1" w14:textId="77777777" w:rsidR="009D140A" w:rsidRDefault="009D140A" w:rsidP="0048330D">
      <w:pPr>
        <w:spacing w:before="13"/>
        <w:rPr>
          <w:rFonts w:ascii="Segoe UI Historic" w:hAnsi="Segoe UI Historic" w:cs="Segoe UI Historic"/>
          <w:bCs/>
          <w:iCs/>
          <w:sz w:val="26"/>
          <w:szCs w:val="26"/>
        </w:rPr>
      </w:pPr>
    </w:p>
    <w:tbl>
      <w:tblPr>
        <w:tblStyle w:val="GridTable5Dark-Accent4"/>
        <w:tblW w:w="14596" w:type="dxa"/>
        <w:tblLayout w:type="fixed"/>
        <w:tblLook w:val="04A0" w:firstRow="1" w:lastRow="0" w:firstColumn="1" w:lastColumn="0" w:noHBand="0" w:noVBand="1"/>
      </w:tblPr>
      <w:tblGrid>
        <w:gridCol w:w="1413"/>
        <w:gridCol w:w="6567"/>
        <w:gridCol w:w="6616"/>
      </w:tblGrid>
      <w:tr w:rsidR="00313C54" w:rsidRPr="00C90CDA" w14:paraId="32DD3D25" w14:textId="77777777" w:rsidTr="00C90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B130D4" w14:textId="39C67742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</w:rPr>
              <w:t>Stock Name</w:t>
            </w:r>
          </w:p>
        </w:tc>
        <w:tc>
          <w:tcPr>
            <w:tcW w:w="6567" w:type="dxa"/>
          </w:tcPr>
          <w:p w14:paraId="30AB003F" w14:textId="6F247148" w:rsidR="009D140A" w:rsidRPr="00C90CDA" w:rsidRDefault="009D140A" w:rsidP="00C90CDA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Call Option Prices</w:t>
            </w:r>
          </w:p>
        </w:tc>
        <w:tc>
          <w:tcPr>
            <w:tcW w:w="6616" w:type="dxa"/>
          </w:tcPr>
          <w:p w14:paraId="2B353273" w14:textId="5AB82A63" w:rsidR="009D140A" w:rsidRPr="00C90CDA" w:rsidRDefault="009D140A" w:rsidP="00C90CDA">
            <w:pPr>
              <w:spacing w:before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Put Option Prices</w:t>
            </w:r>
          </w:p>
        </w:tc>
      </w:tr>
      <w:tr w:rsidR="00313C54" w:rsidRPr="00C90CDA" w14:paraId="63920D96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7F8656" w14:textId="15AF496A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SBI (BSE)</w:t>
            </w:r>
          </w:p>
        </w:tc>
        <w:tc>
          <w:tcPr>
            <w:tcW w:w="6567" w:type="dxa"/>
          </w:tcPr>
          <w:p w14:paraId="73517F89" w14:textId="0E1D8E81" w:rsidR="009D140A" w:rsidRPr="00C90CDA" w:rsidRDefault="009D140A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1EF0A0D0" wp14:editId="164C33AD">
                  <wp:extent cx="3955584" cy="2395728"/>
                  <wp:effectExtent l="0" t="0" r="6985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24" cy="242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189692FF" w14:textId="22306078" w:rsidR="009D140A" w:rsidRPr="00C90CDA" w:rsidRDefault="009D140A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4F1A8D9" wp14:editId="190093ED">
                  <wp:extent cx="4100170" cy="2432304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259" cy="2464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3B752EC7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520223C" w14:textId="00A0246E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Titan (BSE)</w:t>
            </w:r>
          </w:p>
        </w:tc>
        <w:tc>
          <w:tcPr>
            <w:tcW w:w="6567" w:type="dxa"/>
          </w:tcPr>
          <w:p w14:paraId="6CCE4377" w14:textId="5F4A14F0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8122F41" wp14:editId="5D92F7CD">
                  <wp:extent cx="4059262" cy="268833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051" cy="274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3FFF2D2F" w14:textId="24F9B8E1" w:rsidR="00313C54" w:rsidRPr="00077D55" w:rsidRDefault="00077D55" w:rsidP="00077D55">
            <w:pPr>
              <w:spacing w:before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1B365067" wp14:editId="383CFC85">
                  <wp:extent cx="4077301" cy="26517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957" cy="280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3E4B1033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9065CE" w14:textId="1AA236ED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Reliance (BSE)</w:t>
            </w:r>
          </w:p>
        </w:tc>
        <w:tc>
          <w:tcPr>
            <w:tcW w:w="6567" w:type="dxa"/>
          </w:tcPr>
          <w:p w14:paraId="539E5DB0" w14:textId="01BB68A9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DAABBFE" wp14:editId="3AD23063">
                  <wp:extent cx="4032885" cy="2414016"/>
                  <wp:effectExtent l="0" t="0" r="5715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31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D7CF835" w14:textId="31EA275B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EF49F0D" wp14:editId="0986C37E">
                  <wp:extent cx="4064000" cy="24574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655D21A1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B9539C" w14:textId="5C21E6F5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ICICI (BSE)</w:t>
            </w:r>
          </w:p>
        </w:tc>
        <w:tc>
          <w:tcPr>
            <w:tcW w:w="6567" w:type="dxa"/>
          </w:tcPr>
          <w:p w14:paraId="40C974C5" w14:textId="33435352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8E0380C" wp14:editId="0CD2F43D">
                  <wp:extent cx="4032885" cy="2315210"/>
                  <wp:effectExtent l="0" t="0" r="5715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0B916F07" w14:textId="69AF4763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452805A" wp14:editId="6C12B8EF">
                  <wp:extent cx="4064000" cy="227584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3B9BE5CF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0DFFF45" w14:textId="1BA62793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Axis (BSE)</w:t>
            </w:r>
          </w:p>
        </w:tc>
        <w:tc>
          <w:tcPr>
            <w:tcW w:w="6567" w:type="dxa"/>
          </w:tcPr>
          <w:p w14:paraId="6C50D57A" w14:textId="39409AB5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E7BE465" wp14:editId="5503DB72">
                  <wp:extent cx="4032885" cy="2432304"/>
                  <wp:effectExtent l="0" t="0" r="5715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482" cy="243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41A9A3C" w14:textId="4CD20A41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0E04C30" wp14:editId="27D7887C">
                  <wp:extent cx="4064000" cy="24574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060D24B9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CC1355" w14:textId="5048F709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L&amp;T (BSE)</w:t>
            </w:r>
          </w:p>
        </w:tc>
        <w:tc>
          <w:tcPr>
            <w:tcW w:w="6567" w:type="dxa"/>
          </w:tcPr>
          <w:p w14:paraId="3E0E9B9D" w14:textId="3768CB2B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4A46F27C" wp14:editId="1ED14BED">
                  <wp:extent cx="4032885" cy="2365375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5174B9EA" w14:textId="5FD6E829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52955545" wp14:editId="45F512E1">
                  <wp:extent cx="4064000" cy="237045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47524CD8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1467119" w14:textId="1A39FCCC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Ultratech (BSE)</w:t>
            </w:r>
          </w:p>
        </w:tc>
        <w:tc>
          <w:tcPr>
            <w:tcW w:w="6567" w:type="dxa"/>
          </w:tcPr>
          <w:p w14:paraId="466DA625" w14:textId="412A344B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B24F026" wp14:editId="278AA3BA">
                  <wp:extent cx="4032885" cy="2368296"/>
                  <wp:effectExtent l="0" t="0" r="571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246" cy="237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78BC004" w14:textId="21596116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CEE45D5" wp14:editId="5BF9E919">
                  <wp:extent cx="4064000" cy="24276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5878C2A6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0DB0FC" w14:textId="3DA3E07F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ITC (BSE)</w:t>
            </w:r>
          </w:p>
        </w:tc>
        <w:tc>
          <w:tcPr>
            <w:tcW w:w="6567" w:type="dxa"/>
          </w:tcPr>
          <w:p w14:paraId="274B69B9" w14:textId="71DB5E57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7BF2DA3" wp14:editId="4C468DC5">
                  <wp:extent cx="4032885" cy="2305685"/>
                  <wp:effectExtent l="0" t="0" r="571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13239E33" w14:textId="1F2086C4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DDECD40" wp14:editId="2774D735">
                  <wp:extent cx="4064000" cy="236601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3C5E9420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2EDFD8A" w14:textId="52E83F6D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ONGC (BSE)</w:t>
            </w:r>
          </w:p>
        </w:tc>
        <w:tc>
          <w:tcPr>
            <w:tcW w:w="6567" w:type="dxa"/>
          </w:tcPr>
          <w:p w14:paraId="5F248BDF" w14:textId="3E586BFF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133ECED" wp14:editId="470C14E2">
                  <wp:extent cx="4032885" cy="2496312"/>
                  <wp:effectExtent l="0" t="0" r="571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944" cy="250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1816C3B4" w14:textId="0145C294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C465159" wp14:editId="60ABBC44">
                  <wp:extent cx="4064000" cy="2545080"/>
                  <wp:effectExtent l="0" t="0" r="0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6244C587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612742" w14:textId="035AAD87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Infosys (BSE)</w:t>
            </w:r>
          </w:p>
        </w:tc>
        <w:tc>
          <w:tcPr>
            <w:tcW w:w="6567" w:type="dxa"/>
          </w:tcPr>
          <w:p w14:paraId="632BBEA1" w14:textId="7E52E951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4DCDD0A5" wp14:editId="6BCA2C78">
                  <wp:extent cx="4032885" cy="2337435"/>
                  <wp:effectExtent l="0" t="0" r="5715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3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203D1469" w14:textId="12608E54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1D40F02E" wp14:editId="5F4AC902">
                  <wp:extent cx="4064000" cy="239839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63406988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76979D8" w14:textId="391D8543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HDFC (NSE)</w:t>
            </w:r>
          </w:p>
        </w:tc>
        <w:tc>
          <w:tcPr>
            <w:tcW w:w="6567" w:type="dxa"/>
          </w:tcPr>
          <w:p w14:paraId="04743EB2" w14:textId="09848B99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CEC0FE0" wp14:editId="3C33CA45">
                  <wp:extent cx="4094511" cy="2295144"/>
                  <wp:effectExtent l="0" t="0" r="127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086" cy="230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A95E35D" w14:textId="2A7F94AA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B7705FC" wp14:editId="202D98A6">
                  <wp:extent cx="4064000" cy="2379345"/>
                  <wp:effectExtent l="0" t="0" r="0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28CC33AA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C8D36A" w14:textId="3CE6C40B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TCS (NSE)</w:t>
            </w:r>
          </w:p>
        </w:tc>
        <w:tc>
          <w:tcPr>
            <w:tcW w:w="6567" w:type="dxa"/>
          </w:tcPr>
          <w:p w14:paraId="6F636F1C" w14:textId="09F464F3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FD16E61" wp14:editId="2084709B">
                  <wp:extent cx="4032885" cy="2290445"/>
                  <wp:effectExtent l="0" t="0" r="571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54AA6AB3" w14:textId="4E736685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C30C872" wp14:editId="368685DF">
                  <wp:extent cx="4064000" cy="2334895"/>
                  <wp:effectExtent l="0" t="0" r="0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60D7FD89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31A8A" w14:textId="592653E6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Kotak (NSE)</w:t>
            </w:r>
          </w:p>
        </w:tc>
        <w:tc>
          <w:tcPr>
            <w:tcW w:w="6567" w:type="dxa"/>
          </w:tcPr>
          <w:p w14:paraId="145E1CD1" w14:textId="21FE791F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A795E13" wp14:editId="5D1AC123">
                  <wp:extent cx="4032885" cy="2339340"/>
                  <wp:effectExtent l="0" t="0" r="5715" b="381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9843AFD" w14:textId="0B2D78F9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A86A299" wp14:editId="4A18C5FC">
                  <wp:extent cx="4064000" cy="236601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20B232AB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8044DD0" w14:textId="6F4E9F76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Bharti Airtel (NSE)</w:t>
            </w:r>
          </w:p>
        </w:tc>
        <w:tc>
          <w:tcPr>
            <w:tcW w:w="6567" w:type="dxa"/>
          </w:tcPr>
          <w:p w14:paraId="6829FFD3" w14:textId="6A42C5A6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1EA55BEE" wp14:editId="3CA58B86">
                  <wp:extent cx="4032885" cy="2286000"/>
                  <wp:effectExtent l="0" t="0" r="571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235" cy="22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2E4824A2" w14:textId="35F56D97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237A1D4A" wp14:editId="1EC254C9">
                  <wp:extent cx="4064000" cy="2340610"/>
                  <wp:effectExtent l="0" t="0" r="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1A1C8904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1A7E2C" w14:textId="53C11693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Nestle (NSE)</w:t>
            </w:r>
          </w:p>
        </w:tc>
        <w:tc>
          <w:tcPr>
            <w:tcW w:w="6567" w:type="dxa"/>
          </w:tcPr>
          <w:p w14:paraId="1F6759C5" w14:textId="30880FC2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ED14FA7" wp14:editId="6EE9B320">
                  <wp:extent cx="4064000" cy="2374265"/>
                  <wp:effectExtent l="0" t="0" r="0" b="698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5AEB90BD" w14:textId="38DF74F2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F962E7E" wp14:editId="5A9925FB">
                  <wp:extent cx="4064000" cy="2374265"/>
                  <wp:effectExtent l="0" t="0" r="0" b="698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03" cy="237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101AF92A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EDEDCE1" w14:textId="75D582B7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Housing Development (NSE)</w:t>
            </w:r>
          </w:p>
        </w:tc>
        <w:tc>
          <w:tcPr>
            <w:tcW w:w="6567" w:type="dxa"/>
          </w:tcPr>
          <w:p w14:paraId="56CC8A8A" w14:textId="1490FB08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18FB15FC" wp14:editId="4FD50422">
                  <wp:extent cx="4032885" cy="2423160"/>
                  <wp:effectExtent l="0" t="0" r="571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664" cy="24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FEBB20F" w14:textId="3C5E2B69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3B42F98" wp14:editId="32928288">
                  <wp:extent cx="4064000" cy="2448560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12354E44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DD84C3" w14:textId="22083589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Maruti (NSE)</w:t>
            </w:r>
          </w:p>
        </w:tc>
        <w:tc>
          <w:tcPr>
            <w:tcW w:w="6567" w:type="dxa"/>
          </w:tcPr>
          <w:p w14:paraId="313B0FBF" w14:textId="03073D39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47C45D24" wp14:editId="70B94317">
                  <wp:extent cx="4032885" cy="2258568"/>
                  <wp:effectExtent l="0" t="0" r="5715" b="889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121" cy="226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41D7E33C" w14:textId="5E4CF650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49923739" wp14:editId="095D6F96">
                  <wp:extent cx="4064000" cy="23063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75C543F2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A402760" w14:textId="2BCC83E4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Asian Paints (NSE)</w:t>
            </w:r>
          </w:p>
        </w:tc>
        <w:tc>
          <w:tcPr>
            <w:tcW w:w="6567" w:type="dxa"/>
          </w:tcPr>
          <w:p w14:paraId="1A336565" w14:textId="1B3209C7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9ADC692" wp14:editId="67B4F059">
                  <wp:extent cx="4032885" cy="2304288"/>
                  <wp:effectExtent l="0" t="0" r="5715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68" cy="230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40C58D29" w14:textId="5120FC4B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797BA70E" wp14:editId="17C4ADD0">
                  <wp:extent cx="4064000" cy="2353310"/>
                  <wp:effectExtent l="0" t="0" r="0" b="889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08B362BC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40F8800" w14:textId="64DF73C7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HCL (NSE)</w:t>
            </w:r>
          </w:p>
        </w:tc>
        <w:tc>
          <w:tcPr>
            <w:tcW w:w="6567" w:type="dxa"/>
          </w:tcPr>
          <w:p w14:paraId="12E16A27" w14:textId="74BB586C" w:rsidR="009D140A" w:rsidRPr="00C90CDA" w:rsidRDefault="00313C54" w:rsidP="00C90CDA">
            <w:pPr>
              <w:tabs>
                <w:tab w:val="left" w:pos="1589"/>
              </w:tabs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4085623" wp14:editId="10773D4E">
                  <wp:extent cx="4060825" cy="2432304"/>
                  <wp:effectExtent l="0" t="0" r="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771" cy="24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6CB22146" w14:textId="40AB8918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FB73311" wp14:editId="022EC262">
                  <wp:extent cx="4064000" cy="2453640"/>
                  <wp:effectExtent l="0" t="0" r="0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4196F20A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E44F5B2" w14:textId="56D046EB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Coal India (NSE)</w:t>
            </w:r>
          </w:p>
        </w:tc>
        <w:tc>
          <w:tcPr>
            <w:tcW w:w="6567" w:type="dxa"/>
          </w:tcPr>
          <w:p w14:paraId="36929AB0" w14:textId="4E681BFF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0B06D524" wp14:editId="202B6ED7">
                  <wp:extent cx="4032885" cy="2360295"/>
                  <wp:effectExtent l="0" t="0" r="5715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31451081" w14:textId="1EB21388" w:rsidR="009D140A" w:rsidRPr="00C90CDA" w:rsidRDefault="00313C54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0A4174F" wp14:editId="221EEF71">
                  <wp:extent cx="4064000" cy="23622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58292D6E" w14:textId="77777777" w:rsidTr="00C90C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007C676" w14:textId="3EC0BEAF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t>SENSEX</w:t>
            </w:r>
          </w:p>
        </w:tc>
        <w:tc>
          <w:tcPr>
            <w:tcW w:w="6567" w:type="dxa"/>
          </w:tcPr>
          <w:p w14:paraId="45554DB8" w14:textId="1F9660C8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70BA322" wp14:editId="6D6853E3">
                  <wp:extent cx="4032885" cy="2286000"/>
                  <wp:effectExtent l="0" t="0" r="571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343" cy="228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493762A" w14:textId="328CEDE3" w:rsidR="009D140A" w:rsidRPr="00C90CDA" w:rsidRDefault="00313C54" w:rsidP="00C90CDA">
            <w:pPr>
              <w:spacing w:before="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638EEDB6" wp14:editId="7D424D8F">
                  <wp:extent cx="4064000" cy="2321560"/>
                  <wp:effectExtent l="0" t="0" r="0" b="254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C54" w:rsidRPr="00C90CDA" w14:paraId="5D9D7337" w14:textId="77777777" w:rsidTr="00C90C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749D949" w14:textId="523C1FCB" w:rsidR="009D140A" w:rsidRPr="00C90CDA" w:rsidRDefault="009D140A" w:rsidP="00C90CDA">
            <w:pPr>
              <w:spacing w:before="13"/>
              <w:jc w:val="center"/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</w:pPr>
            <w:r w:rsidRPr="00C90CDA">
              <w:rPr>
                <w:rFonts w:ascii="Segoe UI Historic" w:hAnsi="Segoe UI Historic" w:cs="Segoe UI Historic"/>
                <w:bCs w:val="0"/>
                <w:iCs/>
                <w:sz w:val="26"/>
                <w:szCs w:val="26"/>
              </w:rPr>
              <w:lastRenderedPageBreak/>
              <w:t>NIFTY</w:t>
            </w:r>
          </w:p>
        </w:tc>
        <w:tc>
          <w:tcPr>
            <w:tcW w:w="6567" w:type="dxa"/>
          </w:tcPr>
          <w:p w14:paraId="4721BCF5" w14:textId="6F04DDF6" w:rsidR="009D140A" w:rsidRPr="00C90CDA" w:rsidRDefault="00E2267F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28C4272C" wp14:editId="4347480A">
                  <wp:extent cx="4032885" cy="2368296"/>
                  <wp:effectExtent l="0" t="0" r="571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827" cy="237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6" w:type="dxa"/>
          </w:tcPr>
          <w:p w14:paraId="745AE203" w14:textId="67DA473E" w:rsidR="009D140A" w:rsidRPr="00C90CDA" w:rsidRDefault="00E2267F" w:rsidP="00C90CDA">
            <w:pPr>
              <w:spacing w:before="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Historic" w:hAnsi="Segoe UI Historic" w:cs="Segoe UI Historic"/>
                <w:b/>
                <w:iCs/>
                <w:sz w:val="26"/>
                <w:szCs w:val="26"/>
              </w:rPr>
            </w:pPr>
            <w:r w:rsidRPr="00C90CDA">
              <w:rPr>
                <w:b/>
                <w:noProof/>
              </w:rPr>
              <w:drawing>
                <wp:inline distT="0" distB="0" distL="0" distR="0" wp14:anchorId="3BEBFFFF" wp14:editId="67C8B7BF">
                  <wp:extent cx="4064000" cy="2392045"/>
                  <wp:effectExtent l="0" t="0" r="0" b="825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E438F" w14:textId="679C92A0" w:rsidR="009D140A" w:rsidRDefault="009D140A" w:rsidP="00C90CDA">
      <w:pPr>
        <w:spacing w:before="13"/>
        <w:rPr>
          <w:rFonts w:ascii="Segoe UI Historic" w:hAnsi="Segoe UI Historic" w:cs="Segoe UI Historic"/>
          <w:b/>
          <w:iCs/>
          <w:sz w:val="26"/>
          <w:szCs w:val="26"/>
        </w:rPr>
      </w:pPr>
    </w:p>
    <w:p w14:paraId="7CB1E2D5" w14:textId="68399292" w:rsidR="00C90CDA" w:rsidRPr="00C90CDA" w:rsidRDefault="00114C4D" w:rsidP="00C90CDA">
      <w:pPr>
        <w:spacing w:before="13"/>
        <w:rPr>
          <w:rFonts w:ascii="Segoe UI Historic" w:hAnsi="Segoe UI Historic" w:cs="Segoe UI Historic"/>
          <w:b/>
          <w:iCs/>
          <w:sz w:val="26"/>
          <w:szCs w:val="26"/>
        </w:rPr>
      </w:pPr>
      <w:r>
        <w:rPr>
          <w:rFonts w:ascii="Segoe UI Historic" w:hAnsi="Segoe UI Historic" w:cs="Segoe UI Historic"/>
          <w:b/>
          <w:iCs/>
          <w:sz w:val="26"/>
          <w:szCs w:val="26"/>
        </w:rPr>
        <w:t>Q4. Submitted as a CSV file.</w:t>
      </w:r>
    </w:p>
    <w:sectPr w:rsidR="00C90CDA" w:rsidRPr="00C90CDA" w:rsidSect="009D140A">
      <w:type w:val="continuous"/>
      <w:pgSz w:w="15840" w:h="12240" w:orient="landscape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atin Modern Math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 Roman 12">
    <w:altName w:val="Calibri"/>
    <w:charset w:val="00"/>
    <w:family w:val="auto"/>
    <w:pitch w:val="variable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LM Roman 10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11E99"/>
    <w:multiLevelType w:val="hybridMultilevel"/>
    <w:tmpl w:val="09EE5EA2"/>
    <w:lvl w:ilvl="0" w:tplc="CB80A478">
      <w:start w:val="1"/>
      <w:numFmt w:val="decimal"/>
      <w:lvlText w:val="%1."/>
      <w:lvlJc w:val="left"/>
      <w:pPr>
        <w:ind w:left="658" w:hanging="279"/>
      </w:pPr>
      <w:rPr>
        <w:rFonts w:ascii="Latin Modern Math" w:eastAsia="Latin Modern Math" w:hAnsi="Latin Modern Math" w:cs="Latin Modern Math" w:hint="default"/>
        <w:w w:val="99"/>
        <w:sz w:val="22"/>
        <w:szCs w:val="22"/>
        <w:lang w:val="en-US" w:eastAsia="en-US" w:bidi="ar-SA"/>
      </w:rPr>
    </w:lvl>
    <w:lvl w:ilvl="1" w:tplc="294A41B0">
      <w:numFmt w:val="bullet"/>
      <w:lvlText w:val="•"/>
      <w:lvlJc w:val="left"/>
      <w:pPr>
        <w:ind w:left="1624" w:hanging="279"/>
      </w:pPr>
      <w:rPr>
        <w:rFonts w:hint="default"/>
        <w:lang w:val="en-US" w:eastAsia="en-US" w:bidi="ar-SA"/>
      </w:rPr>
    </w:lvl>
    <w:lvl w:ilvl="2" w:tplc="5B0691E8">
      <w:numFmt w:val="bullet"/>
      <w:lvlText w:val="•"/>
      <w:lvlJc w:val="left"/>
      <w:pPr>
        <w:ind w:left="2588" w:hanging="279"/>
      </w:pPr>
      <w:rPr>
        <w:rFonts w:hint="default"/>
        <w:lang w:val="en-US" w:eastAsia="en-US" w:bidi="ar-SA"/>
      </w:rPr>
    </w:lvl>
    <w:lvl w:ilvl="3" w:tplc="DA06BB88">
      <w:numFmt w:val="bullet"/>
      <w:lvlText w:val="•"/>
      <w:lvlJc w:val="left"/>
      <w:pPr>
        <w:ind w:left="3552" w:hanging="279"/>
      </w:pPr>
      <w:rPr>
        <w:rFonts w:hint="default"/>
        <w:lang w:val="en-US" w:eastAsia="en-US" w:bidi="ar-SA"/>
      </w:rPr>
    </w:lvl>
    <w:lvl w:ilvl="4" w:tplc="D37E06CC">
      <w:numFmt w:val="bullet"/>
      <w:lvlText w:val="•"/>
      <w:lvlJc w:val="left"/>
      <w:pPr>
        <w:ind w:left="4516" w:hanging="279"/>
      </w:pPr>
      <w:rPr>
        <w:rFonts w:hint="default"/>
        <w:lang w:val="en-US" w:eastAsia="en-US" w:bidi="ar-SA"/>
      </w:rPr>
    </w:lvl>
    <w:lvl w:ilvl="5" w:tplc="1F6A727A">
      <w:numFmt w:val="bullet"/>
      <w:lvlText w:val="•"/>
      <w:lvlJc w:val="left"/>
      <w:pPr>
        <w:ind w:left="5480" w:hanging="279"/>
      </w:pPr>
      <w:rPr>
        <w:rFonts w:hint="default"/>
        <w:lang w:val="en-US" w:eastAsia="en-US" w:bidi="ar-SA"/>
      </w:rPr>
    </w:lvl>
    <w:lvl w:ilvl="6" w:tplc="0AE0A10E">
      <w:numFmt w:val="bullet"/>
      <w:lvlText w:val="•"/>
      <w:lvlJc w:val="left"/>
      <w:pPr>
        <w:ind w:left="6444" w:hanging="279"/>
      </w:pPr>
      <w:rPr>
        <w:rFonts w:hint="default"/>
        <w:lang w:val="en-US" w:eastAsia="en-US" w:bidi="ar-SA"/>
      </w:rPr>
    </w:lvl>
    <w:lvl w:ilvl="7" w:tplc="03AC2774">
      <w:numFmt w:val="bullet"/>
      <w:lvlText w:val="•"/>
      <w:lvlJc w:val="left"/>
      <w:pPr>
        <w:ind w:left="7408" w:hanging="279"/>
      </w:pPr>
      <w:rPr>
        <w:rFonts w:hint="default"/>
        <w:lang w:val="en-US" w:eastAsia="en-US" w:bidi="ar-SA"/>
      </w:rPr>
    </w:lvl>
    <w:lvl w:ilvl="8" w:tplc="0812E28A">
      <w:numFmt w:val="bullet"/>
      <w:lvlText w:val="•"/>
      <w:lvlJc w:val="left"/>
      <w:pPr>
        <w:ind w:left="8372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130137D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DD23B5"/>
    <w:multiLevelType w:val="hybridMultilevel"/>
    <w:tmpl w:val="60E46324"/>
    <w:lvl w:ilvl="0" w:tplc="511862A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B667D7"/>
    <w:multiLevelType w:val="hybridMultilevel"/>
    <w:tmpl w:val="EE1AEF82"/>
    <w:lvl w:ilvl="0" w:tplc="C926580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B5E4A"/>
    <w:multiLevelType w:val="hybridMultilevel"/>
    <w:tmpl w:val="FC724256"/>
    <w:lvl w:ilvl="0" w:tplc="1700BBB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C67E4"/>
    <w:multiLevelType w:val="hybridMultilevel"/>
    <w:tmpl w:val="14BE3734"/>
    <w:lvl w:ilvl="0" w:tplc="227447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wNDAysbA0MzY1sLBU0lEKTi0uzszPAykwMawFAKNoSRgtAAAA"/>
  </w:docVars>
  <w:rsids>
    <w:rsidRoot w:val="007108BF"/>
    <w:rsid w:val="00006278"/>
    <w:rsid w:val="0002063D"/>
    <w:rsid w:val="00024942"/>
    <w:rsid w:val="000253D1"/>
    <w:rsid w:val="00030353"/>
    <w:rsid w:val="00040920"/>
    <w:rsid w:val="00077D55"/>
    <w:rsid w:val="000C2CE3"/>
    <w:rsid w:val="000E68C0"/>
    <w:rsid w:val="000E7C43"/>
    <w:rsid w:val="00114C4D"/>
    <w:rsid w:val="00150E82"/>
    <w:rsid w:val="001531D3"/>
    <w:rsid w:val="001966DF"/>
    <w:rsid w:val="001C67D3"/>
    <w:rsid w:val="002160C2"/>
    <w:rsid w:val="0022174A"/>
    <w:rsid w:val="00235FE7"/>
    <w:rsid w:val="00275073"/>
    <w:rsid w:val="002814FA"/>
    <w:rsid w:val="002834A6"/>
    <w:rsid w:val="00292D26"/>
    <w:rsid w:val="002B4000"/>
    <w:rsid w:val="002F75FB"/>
    <w:rsid w:val="00312543"/>
    <w:rsid w:val="00313C54"/>
    <w:rsid w:val="003308EB"/>
    <w:rsid w:val="00330EBC"/>
    <w:rsid w:val="0036089F"/>
    <w:rsid w:val="00375F06"/>
    <w:rsid w:val="00376A15"/>
    <w:rsid w:val="00377550"/>
    <w:rsid w:val="003875CD"/>
    <w:rsid w:val="003B5CB0"/>
    <w:rsid w:val="003C67A7"/>
    <w:rsid w:val="00401FBC"/>
    <w:rsid w:val="00410CBE"/>
    <w:rsid w:val="00417E36"/>
    <w:rsid w:val="00421F0D"/>
    <w:rsid w:val="00431FA4"/>
    <w:rsid w:val="00434610"/>
    <w:rsid w:val="004450DE"/>
    <w:rsid w:val="0044572C"/>
    <w:rsid w:val="00453F1D"/>
    <w:rsid w:val="004765BC"/>
    <w:rsid w:val="0048330D"/>
    <w:rsid w:val="004A2B75"/>
    <w:rsid w:val="004B157C"/>
    <w:rsid w:val="004B7E30"/>
    <w:rsid w:val="004D2E91"/>
    <w:rsid w:val="004D30A6"/>
    <w:rsid w:val="004E4BF7"/>
    <w:rsid w:val="004F22E3"/>
    <w:rsid w:val="00515801"/>
    <w:rsid w:val="00542D6D"/>
    <w:rsid w:val="00547AE1"/>
    <w:rsid w:val="00557C8B"/>
    <w:rsid w:val="005962A0"/>
    <w:rsid w:val="005A2E51"/>
    <w:rsid w:val="005B1F6C"/>
    <w:rsid w:val="005B788B"/>
    <w:rsid w:val="005E40DB"/>
    <w:rsid w:val="005E7A91"/>
    <w:rsid w:val="00633A4C"/>
    <w:rsid w:val="0064756D"/>
    <w:rsid w:val="00666141"/>
    <w:rsid w:val="00673978"/>
    <w:rsid w:val="006903C4"/>
    <w:rsid w:val="006A1620"/>
    <w:rsid w:val="006B1A1C"/>
    <w:rsid w:val="006B5ECF"/>
    <w:rsid w:val="006E62C7"/>
    <w:rsid w:val="00706AAF"/>
    <w:rsid w:val="007108BF"/>
    <w:rsid w:val="007130D0"/>
    <w:rsid w:val="007347F9"/>
    <w:rsid w:val="00782A5A"/>
    <w:rsid w:val="007871EE"/>
    <w:rsid w:val="007A3126"/>
    <w:rsid w:val="007B3ED9"/>
    <w:rsid w:val="007D5ED8"/>
    <w:rsid w:val="007F1A0A"/>
    <w:rsid w:val="007F1C20"/>
    <w:rsid w:val="00801D3D"/>
    <w:rsid w:val="0081121B"/>
    <w:rsid w:val="00813434"/>
    <w:rsid w:val="008175E2"/>
    <w:rsid w:val="00832B6C"/>
    <w:rsid w:val="00837EE4"/>
    <w:rsid w:val="00841984"/>
    <w:rsid w:val="0084214E"/>
    <w:rsid w:val="00851B94"/>
    <w:rsid w:val="00855961"/>
    <w:rsid w:val="00857C0A"/>
    <w:rsid w:val="00857E5C"/>
    <w:rsid w:val="008966F2"/>
    <w:rsid w:val="008D16B5"/>
    <w:rsid w:val="008D4D48"/>
    <w:rsid w:val="00913A6F"/>
    <w:rsid w:val="00913D23"/>
    <w:rsid w:val="009172AB"/>
    <w:rsid w:val="00924305"/>
    <w:rsid w:val="00954111"/>
    <w:rsid w:val="009551F6"/>
    <w:rsid w:val="00984593"/>
    <w:rsid w:val="009D140A"/>
    <w:rsid w:val="009F1C7B"/>
    <w:rsid w:val="00A21D79"/>
    <w:rsid w:val="00A33CDB"/>
    <w:rsid w:val="00A34582"/>
    <w:rsid w:val="00A36002"/>
    <w:rsid w:val="00A519CE"/>
    <w:rsid w:val="00A53FAB"/>
    <w:rsid w:val="00A74ABD"/>
    <w:rsid w:val="00A94368"/>
    <w:rsid w:val="00AB265B"/>
    <w:rsid w:val="00AC462F"/>
    <w:rsid w:val="00AD2423"/>
    <w:rsid w:val="00AD5A3C"/>
    <w:rsid w:val="00AE179E"/>
    <w:rsid w:val="00AE35A6"/>
    <w:rsid w:val="00AF056C"/>
    <w:rsid w:val="00AF6324"/>
    <w:rsid w:val="00AF762A"/>
    <w:rsid w:val="00B054A3"/>
    <w:rsid w:val="00B23418"/>
    <w:rsid w:val="00B3007A"/>
    <w:rsid w:val="00B433B3"/>
    <w:rsid w:val="00B84947"/>
    <w:rsid w:val="00B94541"/>
    <w:rsid w:val="00BB53F5"/>
    <w:rsid w:val="00BC63AE"/>
    <w:rsid w:val="00BD68D1"/>
    <w:rsid w:val="00BF10B0"/>
    <w:rsid w:val="00BF64E4"/>
    <w:rsid w:val="00BF6989"/>
    <w:rsid w:val="00BF7EA4"/>
    <w:rsid w:val="00C27B80"/>
    <w:rsid w:val="00C543BD"/>
    <w:rsid w:val="00C676A1"/>
    <w:rsid w:val="00C75837"/>
    <w:rsid w:val="00C8123E"/>
    <w:rsid w:val="00C82206"/>
    <w:rsid w:val="00C90CDA"/>
    <w:rsid w:val="00C934E7"/>
    <w:rsid w:val="00CA18E4"/>
    <w:rsid w:val="00CA3626"/>
    <w:rsid w:val="00CB46AA"/>
    <w:rsid w:val="00CC4F15"/>
    <w:rsid w:val="00CE404E"/>
    <w:rsid w:val="00CE6B2A"/>
    <w:rsid w:val="00CF24B0"/>
    <w:rsid w:val="00D00E50"/>
    <w:rsid w:val="00D535A5"/>
    <w:rsid w:val="00D54B6A"/>
    <w:rsid w:val="00D63AFA"/>
    <w:rsid w:val="00DB2DFC"/>
    <w:rsid w:val="00E14A1B"/>
    <w:rsid w:val="00E16ADE"/>
    <w:rsid w:val="00E2267F"/>
    <w:rsid w:val="00E2274B"/>
    <w:rsid w:val="00E3196A"/>
    <w:rsid w:val="00E37BD2"/>
    <w:rsid w:val="00E61AC2"/>
    <w:rsid w:val="00E723D2"/>
    <w:rsid w:val="00EA364B"/>
    <w:rsid w:val="00EA54C4"/>
    <w:rsid w:val="00EB38B3"/>
    <w:rsid w:val="00EF2879"/>
    <w:rsid w:val="00F2335C"/>
    <w:rsid w:val="00F31BA1"/>
    <w:rsid w:val="00F3202F"/>
    <w:rsid w:val="00F541AC"/>
    <w:rsid w:val="00F55982"/>
    <w:rsid w:val="00F70907"/>
    <w:rsid w:val="00F72189"/>
    <w:rsid w:val="00FA4E45"/>
    <w:rsid w:val="00FB3611"/>
    <w:rsid w:val="00FD3308"/>
    <w:rsid w:val="00FD7CB3"/>
    <w:rsid w:val="00FF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6C59"/>
  <w15:docId w15:val="{A478D033-3020-4AF2-AAF5-66686ED68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atin Modern Math" w:eastAsia="Latin Modern Math" w:hAnsi="Latin Modern Math" w:cs="Latin Modern Ma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338" w:lineRule="exact"/>
      <w:ind w:left="113"/>
    </w:pPr>
    <w:rPr>
      <w:rFonts w:ascii="LM Roman 12" w:eastAsia="LM Roman 12" w:hAnsi="LM Roman 12" w:cs="LM Roman 12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6"/>
      <w:ind w:left="658" w:right="104" w:hanging="27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36089F"/>
    <w:rPr>
      <w:color w:val="808080"/>
    </w:rPr>
  </w:style>
  <w:style w:type="table" w:styleId="TableGrid">
    <w:name w:val="Table Grid"/>
    <w:basedOn w:val="TableNormal"/>
    <w:uiPriority w:val="39"/>
    <w:rsid w:val="007F1A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7F1A0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BD68D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CB46AA"/>
    <w:pPr>
      <w:widowControl/>
      <w:adjustRightInd w:val="0"/>
    </w:pPr>
    <w:rPr>
      <w:rFonts w:ascii="Segoe UI Historic" w:hAnsi="Segoe UI Historic" w:cs="Segoe UI Historic"/>
      <w:color w:val="000000"/>
      <w:sz w:val="24"/>
      <w:szCs w:val="24"/>
      <w:lang w:val="en-IN"/>
    </w:rPr>
  </w:style>
  <w:style w:type="table" w:styleId="GridTable5Dark-Accent4">
    <w:name w:val="Grid Table 5 Dark Accent 4"/>
    <w:basedOn w:val="TableNormal"/>
    <w:uiPriority w:val="50"/>
    <w:rsid w:val="00BF7EA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4-Accent6">
    <w:name w:val="Grid Table 4 Accent 6"/>
    <w:basedOn w:val="TableNormal"/>
    <w:uiPriority w:val="49"/>
    <w:rsid w:val="00C934E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130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30D0"/>
    <w:rPr>
      <w:color w:val="605E5C"/>
      <w:shd w:val="clear" w:color="auto" w:fill="E1DFDD"/>
    </w:rPr>
  </w:style>
  <w:style w:type="table" w:styleId="GridTable2-Accent2">
    <w:name w:val="Grid Table 2 Accent 2"/>
    <w:basedOn w:val="TableNormal"/>
    <w:uiPriority w:val="47"/>
    <w:rsid w:val="00417E36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C90CDA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7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D5DD5-93C7-4E12-BB42-955B90BEE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Udandarao</dc:creator>
  <cp:lastModifiedBy>Sandeep Udandarao</cp:lastModifiedBy>
  <cp:revision>86</cp:revision>
  <cp:lastPrinted>2021-03-11T17:02:00Z</cp:lastPrinted>
  <dcterms:created xsi:type="dcterms:W3CDTF">2020-09-08T06:09:00Z</dcterms:created>
  <dcterms:modified xsi:type="dcterms:W3CDTF">2021-03-11T17:02:00Z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2020-09-04T00:00:00Z</vt:filetime>
  </property>
  <property fmtid="{D5CDD505-2E9C-101B-9397-08002B2CF9AE}" pid="3" name="Creator">
    <vt:lpwstr>TeX</vt:lpwstr>
  </property>
  <property fmtid="{D5CDD505-2E9C-101B-9397-08002B2CF9AE}" pid="4" name="LastSaved">
    <vt:filetime>2020-09-08T00:00:00Z</vt:filetime>
  </property>
</Properties>
</file>