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45971E" w14:textId="421637C7" w:rsidR="00534255" w:rsidRDefault="00534255" w:rsidP="004F5FF1">
      <w:pPr>
        <w:pStyle w:val="Title"/>
        <w:tabs>
          <w:tab w:val="left" w:pos="4225"/>
          <w:tab w:val="left" w:pos="9391"/>
        </w:tabs>
        <w:jc w:val="both"/>
      </w:pPr>
      <w:r>
        <w:t>MA</w:t>
      </w:r>
      <w:r>
        <w:rPr>
          <w:spacing w:val="-4"/>
        </w:rPr>
        <w:t xml:space="preserve"> </w:t>
      </w:r>
      <w:r>
        <w:t>323</w:t>
      </w:r>
      <w:r>
        <w:rPr>
          <w:spacing w:val="-3"/>
        </w:rPr>
        <w:t xml:space="preserve"> </w:t>
      </w:r>
      <w:r>
        <w:t>(2020)</w:t>
      </w:r>
      <w:r>
        <w:tab/>
        <w:t>Monte</w:t>
      </w:r>
      <w:r>
        <w:rPr>
          <w:spacing w:val="-8"/>
        </w:rPr>
        <w:t xml:space="preserve"> </w:t>
      </w:r>
      <w:r>
        <w:t>Carlo</w:t>
      </w:r>
      <w:r>
        <w:rPr>
          <w:spacing w:val="-9"/>
        </w:rPr>
        <w:t xml:space="preserve"> </w:t>
      </w:r>
      <w:r>
        <w:t>Simulation</w:t>
      </w:r>
      <w:r>
        <w:tab/>
        <w:t>Lab</w:t>
      </w:r>
      <w:r>
        <w:rPr>
          <w:spacing w:val="-2"/>
        </w:rPr>
        <w:t xml:space="preserve"> </w:t>
      </w:r>
      <w:r>
        <w:t>0</w:t>
      </w:r>
      <w:r w:rsidR="00B82CCF">
        <w:t>5</w:t>
      </w:r>
    </w:p>
    <w:p w14:paraId="41C31A0A" w14:textId="77777777" w:rsidR="00534255" w:rsidRPr="00040920" w:rsidRDefault="00534255" w:rsidP="004F5FF1">
      <w:pPr>
        <w:pStyle w:val="BodyText"/>
        <w:spacing w:before="8"/>
        <w:jc w:val="both"/>
        <w:rPr>
          <w:rFonts w:ascii="LM Roman 12"/>
          <w:b/>
          <w:sz w:val="28"/>
        </w:rPr>
      </w:pPr>
      <w:r>
        <w:rPr>
          <w:noProof/>
        </w:rPr>
        <mc:AlternateContent>
          <mc:Choice Requires="wps">
            <w:drawing>
              <wp:anchor distT="0" distB="0" distL="0" distR="0" simplePos="0" relativeHeight="251659264" behindDoc="1" locked="0" layoutInCell="1" allowOverlap="1" wp14:anchorId="1C10D5DA" wp14:editId="4CE8D121">
                <wp:simplePos x="0" y="0"/>
                <wp:positionH relativeFrom="page">
                  <wp:posOffset>554355</wp:posOffset>
                </wp:positionH>
                <wp:positionV relativeFrom="paragraph">
                  <wp:posOffset>285750</wp:posOffset>
                </wp:positionV>
                <wp:extent cx="6400800" cy="1270"/>
                <wp:effectExtent l="0" t="0" r="0" b="0"/>
                <wp:wrapTopAndBottom/>
                <wp:docPr id="15" name="Freeform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00800" cy="1270"/>
                        </a:xfrm>
                        <a:custGeom>
                          <a:avLst/>
                          <a:gdLst>
                            <a:gd name="T0" fmla="+- 0 873 873"/>
                            <a:gd name="T1" fmla="*/ T0 w 10080"/>
                            <a:gd name="T2" fmla="+- 0 10953 873"/>
                            <a:gd name="T3" fmla="*/ T2 w 10080"/>
                          </a:gdLst>
                          <a:ahLst/>
                          <a:cxnLst>
                            <a:cxn ang="0">
                              <a:pos x="T1" y="0"/>
                            </a:cxn>
                            <a:cxn ang="0">
                              <a:pos x="T3" y="0"/>
                            </a:cxn>
                          </a:cxnLst>
                          <a:rect l="0" t="0" r="r" b="b"/>
                          <a:pathLst>
                            <a:path w="10080">
                              <a:moveTo>
                                <a:pt x="0" y="0"/>
                              </a:moveTo>
                              <a:lnTo>
                                <a:pt x="10080"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22C522" id="Freeform 17" o:spid="_x0000_s1026" style="position:absolute;margin-left:43.65pt;margin-top:22.5pt;width:7in;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0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" path="m,l10080,e" filled="f" strokeweight=".14042mm">
                <v:path arrowok="t" o:connecttype="custom" o:connectlocs="0,0;6400800,0" o:connectangles="0,0"/>
                <w10:wrap type="topAndBottom" anchorx="page"/>
              </v:shape>
            </w:pict>
          </mc:Fallback>
        </mc:AlternateContent>
      </w:r>
    </w:p>
    <w:p w14:paraId="74CAB7B0" w14:textId="77777777" w:rsidR="00534255" w:rsidRDefault="00534255" w:rsidP="004F5FF1">
      <w:pPr>
        <w:spacing w:before="13"/>
        <w:ind w:right="2281"/>
        <w:jc w:val="both"/>
        <w:rPr>
          <w:rFonts w:ascii="LM Roman 10"/>
          <w:b/>
          <w:iCs/>
        </w:rPr>
      </w:pPr>
      <w:r>
        <w:rPr>
          <w:rFonts w:ascii="LM Roman 10"/>
          <w:b/>
          <w:iCs/>
        </w:rPr>
        <w:t xml:space="preserve">  </w:t>
      </w:r>
    </w:p>
    <w:p w14:paraId="1FF5D4C6" w14:textId="77777777" w:rsidR="00534255" w:rsidRDefault="00534255" w:rsidP="004F5FF1">
      <w:pPr>
        <w:spacing w:before="13"/>
        <w:ind w:right="2281"/>
        <w:jc w:val="both"/>
        <w:rPr>
          <w:rFonts w:ascii="LM Roman 10"/>
          <w:bCs/>
          <w:iCs/>
        </w:rPr>
      </w:pPr>
      <w:r>
        <w:rPr>
          <w:rFonts w:ascii="LM Roman 10"/>
          <w:b/>
          <w:iCs/>
        </w:rPr>
        <w:t xml:space="preserve">   Name: </w:t>
      </w:r>
      <w:r>
        <w:rPr>
          <w:rFonts w:ascii="LM Roman 10"/>
          <w:bCs/>
          <w:iCs/>
        </w:rPr>
        <w:t>Udandarao Sai Sandeep</w:t>
      </w:r>
    </w:p>
    <w:p w14:paraId="34F070E5" w14:textId="55A8ADAA" w:rsidR="00534255" w:rsidRDefault="00534255" w:rsidP="004F5FF1">
      <w:pPr>
        <w:spacing w:before="13"/>
        <w:ind w:right="2281"/>
        <w:jc w:val="both"/>
        <w:rPr>
          <w:rFonts w:ascii="LM Roman 10"/>
          <w:bCs/>
          <w:iCs/>
        </w:rPr>
      </w:pPr>
      <w:r>
        <w:rPr>
          <w:rFonts w:ascii="LM Roman 10"/>
          <w:b/>
          <w:iCs/>
        </w:rPr>
        <w:t xml:space="preserve">   Roll Number: </w:t>
      </w:r>
      <w:r>
        <w:rPr>
          <w:rFonts w:ascii="LM Roman 10"/>
          <w:bCs/>
          <w:iCs/>
        </w:rPr>
        <w:t>180123063</w:t>
      </w:r>
    </w:p>
    <w:p w14:paraId="0727C72E" w14:textId="5054FCBC" w:rsidR="00534255" w:rsidRPr="00040920" w:rsidRDefault="00534255" w:rsidP="004F5FF1">
      <w:pPr>
        <w:spacing w:before="13"/>
        <w:ind w:right="2281"/>
        <w:jc w:val="both"/>
        <w:rPr>
          <w:rFonts w:ascii="LM Roman 10"/>
          <w:bCs/>
          <w:iCs/>
        </w:rPr>
      </w:pPr>
      <w:r>
        <w:rPr>
          <w:noProof/>
        </w:rPr>
        <mc:AlternateContent>
          <mc:Choice Requires="wps">
            <w:drawing>
              <wp:anchor distT="0" distB="0" distL="0" distR="0" simplePos="0" relativeHeight="251661312" behindDoc="1" locked="0" layoutInCell="1" allowOverlap="1" wp14:anchorId="4AD36751" wp14:editId="6770A5FD">
                <wp:simplePos x="0" y="0"/>
                <wp:positionH relativeFrom="margin">
                  <wp:align>center</wp:align>
                </wp:positionH>
                <wp:positionV relativeFrom="paragraph">
                  <wp:posOffset>228600</wp:posOffset>
                </wp:positionV>
                <wp:extent cx="6400800" cy="1270"/>
                <wp:effectExtent l="0" t="0" r="0" b="0"/>
                <wp:wrapTopAndBottom/>
                <wp:docPr id="1" name="Freeform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00800" cy="1270"/>
                        </a:xfrm>
                        <a:custGeom>
                          <a:avLst/>
                          <a:gdLst>
                            <a:gd name="T0" fmla="+- 0 873 873"/>
                            <a:gd name="T1" fmla="*/ T0 w 10080"/>
                            <a:gd name="T2" fmla="+- 0 10953 873"/>
                            <a:gd name="T3" fmla="*/ T2 w 10080"/>
                          </a:gdLst>
                          <a:ahLst/>
                          <a:cxnLst>
                            <a:cxn ang="0">
                              <a:pos x="T1" y="0"/>
                            </a:cxn>
                            <a:cxn ang="0">
                              <a:pos x="T3" y="0"/>
                            </a:cxn>
                          </a:cxnLst>
                          <a:rect l="0" t="0" r="r" b="b"/>
                          <a:pathLst>
                            <a:path w="10080">
                              <a:moveTo>
                                <a:pt x="0" y="0"/>
                              </a:moveTo>
                              <a:lnTo>
                                <a:pt x="10080"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8AEE6A" id="Freeform 17" o:spid="_x0000_s1026" style="position:absolute;margin-left:0;margin-top:18pt;width:7in;height:.1pt;z-index:-251655168;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coordsize="100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" path="m,l10080,e" filled="f" strokeweight=".14042mm">
                <v:path arrowok="t" o:connecttype="custom" o:connectlocs="0,0;6400800,0" o:connectangles="0,0"/>
                <w10:wrap type="topAndBottom" anchorx="margin"/>
              </v:shape>
            </w:pict>
          </mc:Fallback>
        </mc:AlternateContent>
      </w:r>
      <w:r>
        <w:rPr>
          <w:rFonts w:ascii="LM Roman 10"/>
          <w:b/>
          <w:iCs/>
        </w:rPr>
        <w:t xml:space="preserve">   Dept.: </w:t>
      </w:r>
      <w:r>
        <w:rPr>
          <w:rFonts w:ascii="LM Roman 10"/>
          <w:bCs/>
          <w:iCs/>
        </w:rPr>
        <w:t>Mathematics and Computing</w:t>
      </w:r>
    </w:p>
    <w:p w14:paraId="21256F71" w14:textId="534C5EB9" w:rsidR="00534255" w:rsidRDefault="00534255" w:rsidP="004F5FF1">
      <w:pPr>
        <w:jc w:val="both"/>
        <w:rPr>
          <w:b/>
          <w:bCs/>
        </w:rPr>
      </w:pPr>
    </w:p>
    <w:p w14:paraId="43E4641B" w14:textId="1F1498D3" w:rsidR="00B026B7" w:rsidRDefault="00B82CCF" w:rsidP="004F5FF1">
      <w:pPr>
        <w:jc w:val="both"/>
        <w:rPr>
          <w:noProof/>
        </w:rPr>
      </w:pPr>
      <w:r>
        <w:rPr>
          <w:noProof/>
        </w:rPr>
        <w:t xml:space="preserve">Q1. </w:t>
      </w:r>
    </w:p>
    <w:p w14:paraId="743799DC" w14:textId="70F9FCAD" w:rsidR="00B82CCF" w:rsidRDefault="00B82CCF" w:rsidP="004F5FF1">
      <w:pPr>
        <w:jc w:val="both"/>
        <w:rPr>
          <w:rFonts w:cs="MV Boli"/>
          <w:noProof/>
        </w:rPr>
      </w:pPr>
      <w:r>
        <w:rPr>
          <w:noProof/>
        </w:rPr>
        <w:t xml:space="preserve">(a) A sample of 100 and 10000 values were generated from </w:t>
      </w:r>
      <w:r>
        <w:rPr>
          <w:rFonts w:ascii="MV Boli" w:hAnsi="MV Boli" w:cs="MV Boli"/>
          <w:noProof/>
        </w:rPr>
        <w:t xml:space="preserve">N </w:t>
      </w:r>
      <w:r>
        <w:rPr>
          <w:rFonts w:cs="MV Boli"/>
          <w:noProof/>
        </w:rPr>
        <w:t xml:space="preserve">(0,1) distribution, once using the Box-Muller Method, and once using the Marsaglia and Bray Method. </w:t>
      </w:r>
      <w:r w:rsidR="00B250ED">
        <w:rPr>
          <w:rFonts w:cs="MV Boli"/>
          <w:noProof/>
        </w:rPr>
        <w:t xml:space="preserve">These methods are actually used to generate samples from bivariate distribution from </w:t>
      </w:r>
      <w:r w:rsidR="00B250ED">
        <w:rPr>
          <w:rFonts w:ascii="MV Boli" w:hAnsi="MV Boli" w:cs="MV Boli"/>
          <w:noProof/>
        </w:rPr>
        <w:t xml:space="preserve">N </w:t>
      </w:r>
      <w:r w:rsidR="00B250ED">
        <w:rPr>
          <w:rFonts w:cs="MV Boli"/>
          <w:noProof/>
        </w:rPr>
        <w:t>(0, I</w:t>
      </w:r>
      <w:r w:rsidR="00B250ED" w:rsidRPr="00B250ED">
        <w:rPr>
          <w:rFonts w:cs="MV Boli"/>
          <w:noProof/>
          <w:vertAlign w:val="subscript"/>
        </w:rPr>
        <w:t>2</w:t>
      </w:r>
      <w:r w:rsidR="00B250ED">
        <w:rPr>
          <w:rFonts w:cs="MV Boli"/>
          <w:noProof/>
        </w:rPr>
        <w:t xml:space="preserve">). </w:t>
      </w:r>
      <w:r>
        <w:rPr>
          <w:rFonts w:cs="MV Boli"/>
          <w:noProof/>
        </w:rPr>
        <w:t xml:space="preserve"> </w:t>
      </w:r>
      <w:r w:rsidR="00B250ED">
        <w:rPr>
          <w:rFonts w:cs="MV Boli"/>
          <w:noProof/>
        </w:rPr>
        <w:t xml:space="preserve">So, each component of the bivariate values generated is considered to be a sample generated from the </w:t>
      </w:r>
      <w:r w:rsidR="00B250ED">
        <w:rPr>
          <w:rFonts w:ascii="MV Boli" w:hAnsi="MV Boli" w:cs="MV Boli"/>
          <w:noProof/>
        </w:rPr>
        <w:t xml:space="preserve">N </w:t>
      </w:r>
      <w:r w:rsidR="00B250ED">
        <w:rPr>
          <w:rFonts w:cs="MV Boli"/>
          <w:noProof/>
        </w:rPr>
        <w:t>(0,1) distribution. (So, the program generates 50 and 5000 values from the bivariate distribution in both methods).</w:t>
      </w:r>
      <w:r w:rsidR="00F727F5">
        <w:rPr>
          <w:rFonts w:cs="MV Boli"/>
          <w:noProof/>
        </w:rPr>
        <w:t xml:space="preserve"> Sample Mean and Sample Variance have also been calculated. They approximately are equal to 0 and 1 respectively (as seen in the below screenshot)</w:t>
      </w:r>
      <w:r w:rsidR="00B250ED">
        <w:rPr>
          <w:rFonts w:cs="MV Boli"/>
          <w:noProof/>
        </w:rPr>
        <w:t xml:space="preserve"> </w:t>
      </w:r>
    </w:p>
    <w:p w14:paraId="30827A9B" w14:textId="2B805FC1" w:rsidR="00B250ED" w:rsidRDefault="00B250ED" w:rsidP="004F5FF1">
      <w:pPr>
        <w:jc w:val="both"/>
        <w:rPr>
          <w:noProof/>
        </w:rPr>
      </w:pPr>
      <w:r>
        <w:rPr>
          <w:noProof/>
        </w:rPr>
        <w:t>(b) A two-dimensional plot was created in each case using matlplotlib library of python. The x-axis represents the generated values and the y-axis represents the frequency values corresponding to those values. (A frequency histogram was used to display the data)</w:t>
      </w:r>
      <w:r w:rsidR="000F76F3">
        <w:rPr>
          <w:noProof/>
        </w:rPr>
        <w:t>. We can see that the frequency histograms resemble a normal distribution with mean 0 and variance 1.</w:t>
      </w:r>
    </w:p>
    <w:p w14:paraId="7E35ADDF" w14:textId="77777777" w:rsidR="00F727F5" w:rsidRDefault="00F727F5" w:rsidP="004F5FF1">
      <w:pPr>
        <w:jc w:val="both"/>
        <w:rPr>
          <w:noProof/>
        </w:rPr>
      </w:pPr>
    </w:p>
    <w:tbl>
      <w:tblPr>
        <w:tblStyle w:val="GridTable4-Accent2"/>
        <w:tblW w:w="0" w:type="auto"/>
        <w:tblLook w:val="04A0" w:firstRow="1" w:lastRow="0" w:firstColumn="1" w:lastColumn="0" w:noHBand="0" w:noVBand="1"/>
      </w:tblPr>
      <w:tblGrid>
        <w:gridCol w:w="5200"/>
        <w:gridCol w:w="5256"/>
      </w:tblGrid>
      <w:tr w:rsidR="000F76F3" w14:paraId="6E3366E3" w14:textId="77777777" w:rsidTr="00F727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Borders>
              <w:top w:val="single" w:sz="4" w:space="0" w:color="auto"/>
              <w:left w:val="single" w:sz="4" w:space="0" w:color="auto"/>
              <w:bottom w:val="single" w:sz="4" w:space="0" w:color="auto"/>
              <w:right w:val="single" w:sz="4" w:space="0" w:color="auto"/>
            </w:tcBorders>
          </w:tcPr>
          <w:p w14:paraId="759CA0FF" w14:textId="7A8D1A1D" w:rsidR="00F727F5" w:rsidRDefault="00F727F5" w:rsidP="00F727F5">
            <w:pPr>
              <w:jc w:val="center"/>
              <w:rPr>
                <w:noProof/>
              </w:rPr>
            </w:pPr>
            <w:r>
              <w:rPr>
                <w:noProof/>
              </w:rPr>
              <w:t>Values Generated = 100</w:t>
            </w:r>
          </w:p>
        </w:tc>
        <w:tc>
          <w:tcPr>
            <w:tcW w:w="5228" w:type="dxa"/>
            <w:tcBorders>
              <w:top w:val="single" w:sz="4" w:space="0" w:color="auto"/>
              <w:left w:val="single" w:sz="4" w:space="0" w:color="auto"/>
              <w:bottom w:val="single" w:sz="4" w:space="0" w:color="auto"/>
              <w:right w:val="single" w:sz="4" w:space="0" w:color="auto"/>
            </w:tcBorders>
          </w:tcPr>
          <w:p w14:paraId="14D944DC" w14:textId="2FDA42D1" w:rsidR="00F727F5" w:rsidRDefault="00F727F5" w:rsidP="00F727F5">
            <w:pPr>
              <w:jc w:val="center"/>
              <w:cnfStyle w:val="100000000000" w:firstRow="1" w:lastRow="0" w:firstColumn="0" w:lastColumn="0" w:oddVBand="0" w:evenVBand="0" w:oddHBand="0" w:evenHBand="0" w:firstRowFirstColumn="0" w:firstRowLastColumn="0" w:lastRowFirstColumn="0" w:lastRowLastColumn="0"/>
              <w:rPr>
                <w:noProof/>
              </w:rPr>
            </w:pPr>
            <w:r>
              <w:rPr>
                <w:noProof/>
              </w:rPr>
              <w:t>Values Generated = 10000</w:t>
            </w:r>
          </w:p>
        </w:tc>
      </w:tr>
      <w:tr w:rsidR="000F76F3" w14:paraId="529CDC9C" w14:textId="77777777" w:rsidTr="00F72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Borders>
              <w:top w:val="single" w:sz="4" w:space="0" w:color="auto"/>
            </w:tcBorders>
          </w:tcPr>
          <w:p w14:paraId="44FF10CB" w14:textId="4642DF6F" w:rsidR="00F727F5" w:rsidRDefault="000F76F3" w:rsidP="00F727F5">
            <w:pPr>
              <w:jc w:val="center"/>
              <w:rPr>
                <w:noProof/>
              </w:rPr>
            </w:pPr>
            <w:r>
              <w:rPr>
                <w:noProof/>
              </w:rPr>
              <w:drawing>
                <wp:inline distT="0" distB="0" distL="0" distR="0" wp14:anchorId="0E828682" wp14:editId="43120EC6">
                  <wp:extent cx="3088217" cy="2816860"/>
                  <wp:effectExtent l="19050" t="19050" r="17145" b="215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16860" cy="2842986"/>
                          </a:xfrm>
                          <a:prstGeom prst="rect">
                            <a:avLst/>
                          </a:prstGeom>
                          <a:ln>
                            <a:solidFill>
                              <a:schemeClr val="accent1"/>
                            </a:solidFill>
                          </a:ln>
                        </pic:spPr>
                      </pic:pic>
                    </a:graphicData>
                  </a:graphic>
                </wp:inline>
              </w:drawing>
            </w:r>
          </w:p>
        </w:tc>
        <w:tc>
          <w:tcPr>
            <w:tcW w:w="5228" w:type="dxa"/>
            <w:tcBorders>
              <w:top w:val="single" w:sz="4" w:space="0" w:color="auto"/>
            </w:tcBorders>
          </w:tcPr>
          <w:p w14:paraId="08341F2E" w14:textId="2F15DADD" w:rsidR="00F727F5" w:rsidRDefault="000F76F3" w:rsidP="00F727F5">
            <w:pPr>
              <w:jc w:val="center"/>
              <w:cnfStyle w:val="000000100000" w:firstRow="0" w:lastRow="0" w:firstColumn="0" w:lastColumn="0" w:oddVBand="0" w:evenVBand="0" w:oddHBand="1" w:evenHBand="0" w:firstRowFirstColumn="0" w:firstRowLastColumn="0" w:lastRowFirstColumn="0" w:lastRowLastColumn="0"/>
              <w:rPr>
                <w:noProof/>
              </w:rPr>
            </w:pPr>
            <w:r>
              <w:rPr>
                <w:noProof/>
              </w:rPr>
              <w:drawing>
                <wp:inline distT="0" distB="0" distL="0" distR="0" wp14:anchorId="747A14D7" wp14:editId="152B7F55">
                  <wp:extent cx="3169927" cy="2816860"/>
                  <wp:effectExtent l="19050" t="19050" r="11430" b="215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00768" cy="2844266"/>
                          </a:xfrm>
                          <a:prstGeom prst="rect">
                            <a:avLst/>
                          </a:prstGeom>
                          <a:ln>
                            <a:solidFill>
                              <a:schemeClr val="accent1"/>
                            </a:solidFill>
                          </a:ln>
                        </pic:spPr>
                      </pic:pic>
                    </a:graphicData>
                  </a:graphic>
                </wp:inline>
              </w:drawing>
            </w:r>
          </w:p>
        </w:tc>
      </w:tr>
      <w:tr w:rsidR="000F76F3" w14:paraId="25B4F764" w14:textId="77777777" w:rsidTr="00F727F5">
        <w:tc>
          <w:tcPr>
            <w:cnfStyle w:val="001000000000" w:firstRow="0" w:lastRow="0" w:firstColumn="1" w:lastColumn="0" w:oddVBand="0" w:evenVBand="0" w:oddHBand="0" w:evenHBand="0" w:firstRowFirstColumn="0" w:firstRowLastColumn="0" w:lastRowFirstColumn="0" w:lastRowLastColumn="0"/>
            <w:tcW w:w="5228" w:type="dxa"/>
          </w:tcPr>
          <w:p w14:paraId="66C82FA6" w14:textId="424C532B" w:rsidR="00F727F5" w:rsidRDefault="000F76F3" w:rsidP="00F727F5">
            <w:pPr>
              <w:jc w:val="center"/>
              <w:rPr>
                <w:noProof/>
              </w:rPr>
            </w:pPr>
            <w:r>
              <w:rPr>
                <w:noProof/>
              </w:rPr>
              <w:drawing>
                <wp:inline distT="0" distB="0" distL="0" distR="0" wp14:anchorId="051F838C" wp14:editId="518CD970">
                  <wp:extent cx="3088217" cy="2889885"/>
                  <wp:effectExtent l="19050" t="19050" r="17145" b="2476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52334" cy="2949885"/>
                          </a:xfrm>
                          <a:prstGeom prst="rect">
                            <a:avLst/>
                          </a:prstGeom>
                          <a:ln>
                            <a:solidFill>
                              <a:schemeClr val="accent1"/>
                            </a:solidFill>
                          </a:ln>
                        </pic:spPr>
                      </pic:pic>
                    </a:graphicData>
                  </a:graphic>
                </wp:inline>
              </w:drawing>
            </w:r>
          </w:p>
        </w:tc>
        <w:tc>
          <w:tcPr>
            <w:tcW w:w="5228" w:type="dxa"/>
          </w:tcPr>
          <w:p w14:paraId="28D8F17C" w14:textId="0A314717" w:rsidR="00F727F5" w:rsidRDefault="000F76F3" w:rsidP="00F727F5">
            <w:pPr>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1F810211" wp14:editId="46EBDC6A">
                  <wp:extent cx="3164416" cy="2867660"/>
                  <wp:effectExtent l="19050" t="19050" r="17145" b="279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76520" cy="2878629"/>
                          </a:xfrm>
                          <a:prstGeom prst="rect">
                            <a:avLst/>
                          </a:prstGeom>
                          <a:ln>
                            <a:solidFill>
                              <a:schemeClr val="accent1"/>
                            </a:solidFill>
                          </a:ln>
                        </pic:spPr>
                      </pic:pic>
                    </a:graphicData>
                  </a:graphic>
                </wp:inline>
              </w:drawing>
            </w:r>
          </w:p>
        </w:tc>
      </w:tr>
    </w:tbl>
    <w:tbl>
      <w:tblPr>
        <w:tblStyle w:val="GridTable4-Accent1"/>
        <w:tblpPr w:leftFromText="180" w:rightFromText="180" w:vertAnchor="text" w:horzAnchor="margin" w:tblpY="290"/>
        <w:tblW w:w="0" w:type="auto"/>
        <w:tblLook w:val="04A0" w:firstRow="1" w:lastRow="0" w:firstColumn="1" w:lastColumn="0" w:noHBand="0" w:noVBand="1"/>
      </w:tblPr>
      <w:tblGrid>
        <w:gridCol w:w="5080"/>
        <w:gridCol w:w="5376"/>
      </w:tblGrid>
      <w:tr w:rsidR="009F3E7D" w14:paraId="30FBC117" w14:textId="77777777" w:rsidTr="00A210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80" w:type="dxa"/>
            <w:tcBorders>
              <w:top w:val="single" w:sz="4" w:space="0" w:color="auto"/>
              <w:left w:val="single" w:sz="4" w:space="0" w:color="auto"/>
              <w:bottom w:val="single" w:sz="4" w:space="0" w:color="auto"/>
              <w:right w:val="single" w:sz="4" w:space="0" w:color="auto"/>
            </w:tcBorders>
          </w:tcPr>
          <w:p w14:paraId="75F96120" w14:textId="77777777" w:rsidR="009F3E7D" w:rsidRDefault="009F3E7D" w:rsidP="00A210AB">
            <w:pPr>
              <w:jc w:val="center"/>
              <w:rPr>
                <w:noProof/>
              </w:rPr>
            </w:pPr>
            <w:r>
              <w:rPr>
                <w:noProof/>
              </w:rPr>
              <w:lastRenderedPageBreak/>
              <w:t>N(0,5)</w:t>
            </w:r>
          </w:p>
        </w:tc>
        <w:tc>
          <w:tcPr>
            <w:tcW w:w="5376" w:type="dxa"/>
            <w:tcBorders>
              <w:top w:val="single" w:sz="4" w:space="0" w:color="auto"/>
              <w:left w:val="single" w:sz="4" w:space="0" w:color="auto"/>
              <w:bottom w:val="single" w:sz="4" w:space="0" w:color="auto"/>
              <w:right w:val="single" w:sz="4" w:space="0" w:color="auto"/>
            </w:tcBorders>
          </w:tcPr>
          <w:p w14:paraId="7B10077A" w14:textId="77777777" w:rsidR="009F3E7D" w:rsidRDefault="009F3E7D" w:rsidP="00A210AB">
            <w:pPr>
              <w:jc w:val="center"/>
              <w:cnfStyle w:val="100000000000" w:firstRow="1" w:lastRow="0" w:firstColumn="0" w:lastColumn="0" w:oddVBand="0" w:evenVBand="0" w:oddHBand="0" w:evenHBand="0" w:firstRowFirstColumn="0" w:firstRowLastColumn="0" w:lastRowFirstColumn="0" w:lastRowLastColumn="0"/>
              <w:rPr>
                <w:noProof/>
              </w:rPr>
            </w:pPr>
            <w:r>
              <w:rPr>
                <w:noProof/>
              </w:rPr>
              <w:t>N(5,5)</w:t>
            </w:r>
          </w:p>
        </w:tc>
      </w:tr>
      <w:tr w:rsidR="009F3E7D" w14:paraId="6ABC653A" w14:textId="77777777" w:rsidTr="00A210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80" w:type="dxa"/>
            <w:tcBorders>
              <w:top w:val="single" w:sz="4" w:space="0" w:color="auto"/>
            </w:tcBorders>
          </w:tcPr>
          <w:p w14:paraId="452B6D3E" w14:textId="77777777" w:rsidR="009F3E7D" w:rsidRDefault="009F3E7D" w:rsidP="00A210AB">
            <w:pPr>
              <w:jc w:val="center"/>
              <w:rPr>
                <w:noProof/>
              </w:rPr>
            </w:pPr>
            <w:r>
              <w:rPr>
                <w:noProof/>
              </w:rPr>
              <w:drawing>
                <wp:inline distT="0" distB="0" distL="0" distR="0" wp14:anchorId="27E37679" wp14:editId="5C44B65B">
                  <wp:extent cx="3086100" cy="4098925"/>
                  <wp:effectExtent l="19050" t="19050" r="19050" b="158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00069" cy="4117479"/>
                          </a:xfrm>
                          <a:prstGeom prst="rect">
                            <a:avLst/>
                          </a:prstGeom>
                          <a:ln>
                            <a:solidFill>
                              <a:schemeClr val="accent1"/>
                            </a:solidFill>
                          </a:ln>
                        </pic:spPr>
                      </pic:pic>
                    </a:graphicData>
                  </a:graphic>
                </wp:inline>
              </w:drawing>
            </w:r>
          </w:p>
        </w:tc>
        <w:tc>
          <w:tcPr>
            <w:tcW w:w="5376" w:type="dxa"/>
            <w:tcBorders>
              <w:top w:val="single" w:sz="4" w:space="0" w:color="auto"/>
            </w:tcBorders>
          </w:tcPr>
          <w:p w14:paraId="2E0AADDB" w14:textId="77777777" w:rsidR="009F3E7D" w:rsidRDefault="009F3E7D" w:rsidP="00A210AB">
            <w:pPr>
              <w:jc w:val="center"/>
              <w:cnfStyle w:val="000000100000" w:firstRow="0" w:lastRow="0" w:firstColumn="0" w:lastColumn="0" w:oddVBand="0" w:evenVBand="0" w:oddHBand="1" w:evenHBand="0" w:firstRowFirstColumn="0" w:firstRowLastColumn="0" w:lastRowFirstColumn="0" w:lastRowLastColumn="0"/>
              <w:rPr>
                <w:noProof/>
              </w:rPr>
            </w:pPr>
            <w:r>
              <w:rPr>
                <w:noProof/>
              </w:rPr>
              <w:drawing>
                <wp:inline distT="0" distB="0" distL="0" distR="0" wp14:anchorId="531495F4" wp14:editId="57C983C3">
                  <wp:extent cx="3284268" cy="4095750"/>
                  <wp:effectExtent l="19050" t="19050" r="11430" b="190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95437" cy="4109679"/>
                          </a:xfrm>
                          <a:prstGeom prst="rect">
                            <a:avLst/>
                          </a:prstGeom>
                          <a:ln>
                            <a:solidFill>
                              <a:schemeClr val="accent1"/>
                            </a:solidFill>
                          </a:ln>
                        </pic:spPr>
                      </pic:pic>
                    </a:graphicData>
                  </a:graphic>
                </wp:inline>
              </w:drawing>
            </w:r>
          </w:p>
        </w:tc>
      </w:tr>
      <w:tr w:rsidR="009F3E7D" w14:paraId="3F5B2D3E" w14:textId="77777777" w:rsidTr="00A210AB">
        <w:tc>
          <w:tcPr>
            <w:cnfStyle w:val="001000000000" w:firstRow="0" w:lastRow="0" w:firstColumn="1" w:lastColumn="0" w:oddVBand="0" w:evenVBand="0" w:oddHBand="0" w:evenHBand="0" w:firstRowFirstColumn="0" w:firstRowLastColumn="0" w:lastRowFirstColumn="0" w:lastRowLastColumn="0"/>
            <w:tcW w:w="5080" w:type="dxa"/>
          </w:tcPr>
          <w:p w14:paraId="58844486" w14:textId="77777777" w:rsidR="009F3E7D" w:rsidRDefault="009F3E7D" w:rsidP="00A210AB">
            <w:pPr>
              <w:jc w:val="center"/>
              <w:rPr>
                <w:noProof/>
              </w:rPr>
            </w:pPr>
            <w:r>
              <w:rPr>
                <w:noProof/>
              </w:rPr>
              <w:drawing>
                <wp:inline distT="0" distB="0" distL="0" distR="0" wp14:anchorId="68D0ACAD" wp14:editId="287D44B6">
                  <wp:extent cx="3086100" cy="4305300"/>
                  <wp:effectExtent l="19050" t="19050" r="19050"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07475" cy="4335120"/>
                          </a:xfrm>
                          <a:prstGeom prst="rect">
                            <a:avLst/>
                          </a:prstGeom>
                          <a:ln>
                            <a:solidFill>
                              <a:schemeClr val="accent1"/>
                            </a:solidFill>
                          </a:ln>
                        </pic:spPr>
                      </pic:pic>
                    </a:graphicData>
                  </a:graphic>
                </wp:inline>
              </w:drawing>
            </w:r>
          </w:p>
        </w:tc>
        <w:tc>
          <w:tcPr>
            <w:tcW w:w="5376" w:type="dxa"/>
          </w:tcPr>
          <w:p w14:paraId="6545BC71" w14:textId="77777777" w:rsidR="009F3E7D" w:rsidRDefault="009F3E7D" w:rsidP="00A210AB">
            <w:pPr>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68C1C81E" wp14:editId="6D27041B">
                  <wp:extent cx="3283585" cy="4305300"/>
                  <wp:effectExtent l="19050" t="19050" r="12065" b="190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23610" cy="4357779"/>
                          </a:xfrm>
                          <a:prstGeom prst="rect">
                            <a:avLst/>
                          </a:prstGeom>
                          <a:ln>
                            <a:solidFill>
                              <a:schemeClr val="accent1"/>
                            </a:solidFill>
                          </a:ln>
                        </pic:spPr>
                      </pic:pic>
                    </a:graphicData>
                  </a:graphic>
                </wp:inline>
              </w:drawing>
            </w:r>
          </w:p>
        </w:tc>
      </w:tr>
    </w:tbl>
    <w:p w14:paraId="7EE95601" w14:textId="34D5853D" w:rsidR="00A210AB" w:rsidRDefault="00A210AB" w:rsidP="004F5FF1">
      <w:pPr>
        <w:jc w:val="both"/>
        <w:rPr>
          <w:noProof/>
        </w:rPr>
      </w:pPr>
      <w:r>
        <w:rPr>
          <w:noProof/>
        </w:rPr>
        <w:t xml:space="preserve">(c) </w:t>
      </w:r>
    </w:p>
    <w:p w14:paraId="49E26588" w14:textId="77777777" w:rsidR="00A210AB" w:rsidRDefault="00A210AB" w:rsidP="004F5FF1">
      <w:pPr>
        <w:jc w:val="both"/>
        <w:rPr>
          <w:noProof/>
        </w:rPr>
      </w:pPr>
    </w:p>
    <w:p w14:paraId="36EE44F2" w14:textId="223C2939" w:rsidR="00A210AB" w:rsidRDefault="009F3E7D" w:rsidP="004F5FF1">
      <w:pPr>
        <w:jc w:val="both"/>
        <w:rPr>
          <w:noProof/>
        </w:rPr>
      </w:pPr>
      <w:r>
        <w:rPr>
          <w:noProof/>
        </w:rPr>
        <w:t>Here, we have created distribution plots using the gener</w:t>
      </w:r>
      <w:r w:rsidR="00A210AB">
        <w:rPr>
          <w:noProof/>
        </w:rPr>
        <w:t>at</w:t>
      </w:r>
      <w:r>
        <w:rPr>
          <w:noProof/>
        </w:rPr>
        <w:t>ed values (in blue color) for each case. Here the actual distribution function f(x) has also been plotted</w:t>
      </w:r>
      <w:r w:rsidR="00A210AB">
        <w:rPr>
          <w:noProof/>
        </w:rPr>
        <w:t xml:space="preserve"> (in red color)</w:t>
      </w:r>
      <w:r>
        <w:rPr>
          <w:noProof/>
        </w:rPr>
        <w:t xml:space="preserve"> using the formula for pdf of </w:t>
      </w:r>
      <w:r w:rsidR="00A210AB">
        <w:rPr>
          <w:noProof/>
        </w:rPr>
        <w:t xml:space="preserve">the </w:t>
      </w:r>
      <w:r>
        <w:rPr>
          <w:noProof/>
        </w:rPr>
        <w:t>normal distribution with given mean and variance.</w:t>
      </w:r>
      <w:r w:rsidR="00A210AB">
        <w:rPr>
          <w:noProof/>
        </w:rPr>
        <w:t xml:space="preserve"> We see that the PDFs created from both the generated samples and the actual formula approximately match. The resemblance is much more strong when the sample size is 10000. It shows the greater the </w:t>
      </w:r>
      <w:r w:rsidR="00A210AB">
        <w:rPr>
          <w:noProof/>
        </w:rPr>
        <w:lastRenderedPageBreak/>
        <w:t xml:space="preserve">sample size, the better the resemblance. The distributions also are symmetrically distributed about the mean. Both methods mimic randomness equally well.     </w:t>
      </w:r>
      <w:r>
        <w:rPr>
          <w:noProof/>
        </w:rPr>
        <w:t xml:space="preserve">  </w:t>
      </w:r>
    </w:p>
    <w:p w14:paraId="0F9EDAA2" w14:textId="77777777" w:rsidR="00A210AB" w:rsidRDefault="00A210AB" w:rsidP="004F5FF1">
      <w:pPr>
        <w:jc w:val="both"/>
        <w:rPr>
          <w:rFonts w:ascii="Calibri" w:hAnsi="Calibri" w:cs="Calibri"/>
          <w:noProof/>
        </w:rPr>
      </w:pPr>
      <w:r w:rsidRPr="00A210AB">
        <w:rPr>
          <w:b/>
          <w:bCs/>
          <w:noProof/>
          <w:u w:val="single"/>
        </w:rPr>
        <w:t>*Note:</w:t>
      </w:r>
      <w:r>
        <w:rPr>
          <w:noProof/>
        </w:rPr>
        <w:t xml:space="preserve">  </w:t>
      </w:r>
      <w:r>
        <w:rPr>
          <w:rFonts w:ascii="MV Boli" w:hAnsi="MV Boli" w:cs="MV Boli"/>
          <w:noProof/>
        </w:rPr>
        <w:t>N</w:t>
      </w:r>
      <w:r>
        <w:rPr>
          <w:noProof/>
        </w:rPr>
        <w:t xml:space="preserve"> (</w:t>
      </w:r>
      <w:r>
        <w:rPr>
          <w:rFonts w:ascii="Calibri" w:hAnsi="Calibri" w:cs="Calibri"/>
          <w:noProof/>
        </w:rPr>
        <w:t>µ</w:t>
      </w:r>
      <w:r>
        <w:rPr>
          <w:noProof/>
        </w:rPr>
        <w:t>,</w:t>
      </w:r>
      <w:r>
        <w:rPr>
          <w:rFonts w:ascii="Calibri" w:hAnsi="Calibri" w:cs="Calibri"/>
          <w:noProof/>
        </w:rPr>
        <w:t>σ</w:t>
      </w:r>
      <w:r w:rsidRPr="00A210AB">
        <w:rPr>
          <w:rFonts w:ascii="Calibri" w:hAnsi="Calibri" w:cs="Calibri"/>
          <w:noProof/>
          <w:vertAlign w:val="superscript"/>
        </w:rPr>
        <w:t>2</w:t>
      </w:r>
      <w:r>
        <w:rPr>
          <w:noProof/>
        </w:rPr>
        <w:t>)</w:t>
      </w:r>
      <w:r w:rsidRPr="00A210AB">
        <w:rPr>
          <w:noProof/>
        </w:rPr>
        <w:t xml:space="preserve"> </w:t>
      </w:r>
      <w:r>
        <w:rPr>
          <w:noProof/>
        </w:rPr>
        <w:t xml:space="preserve">has been obtained from the normal distribution </w:t>
      </w:r>
      <w:r>
        <w:rPr>
          <w:rFonts w:ascii="MV Boli" w:hAnsi="MV Boli" w:cs="MV Boli"/>
          <w:noProof/>
        </w:rPr>
        <w:t>N</w:t>
      </w:r>
      <w:r>
        <w:rPr>
          <w:noProof/>
        </w:rPr>
        <w:t xml:space="preserve"> (</w:t>
      </w:r>
      <w:r>
        <w:rPr>
          <w:rFonts w:ascii="Calibri" w:hAnsi="Calibri" w:cs="Calibri"/>
          <w:noProof/>
        </w:rPr>
        <w:t>0</w:t>
      </w:r>
      <w:r>
        <w:rPr>
          <w:noProof/>
        </w:rPr>
        <w:t>,</w:t>
      </w:r>
      <w:r>
        <w:rPr>
          <w:noProof/>
        </w:rPr>
        <w:t>1</w:t>
      </w:r>
      <w:r>
        <w:rPr>
          <w:noProof/>
        </w:rPr>
        <w:t>)</w:t>
      </w:r>
      <w:r>
        <w:rPr>
          <w:noProof/>
        </w:rPr>
        <w:t xml:space="preserve"> using the transformation formula </w:t>
      </w:r>
      <w:r>
        <w:rPr>
          <w:rFonts w:ascii="Calibri" w:hAnsi="Calibri" w:cs="Calibri"/>
          <w:noProof/>
        </w:rPr>
        <w:t>µ</w:t>
      </w:r>
      <w:r>
        <w:rPr>
          <w:rFonts w:ascii="Calibri" w:hAnsi="Calibri" w:cs="Calibri"/>
          <w:noProof/>
        </w:rPr>
        <w:t xml:space="preserve"> + </w:t>
      </w:r>
      <w:r>
        <w:rPr>
          <w:rFonts w:ascii="Calibri" w:hAnsi="Calibri" w:cs="Calibri"/>
          <w:noProof/>
        </w:rPr>
        <w:t>σ</w:t>
      </w:r>
      <w:r>
        <w:rPr>
          <w:rFonts w:ascii="Calibri" w:hAnsi="Calibri" w:cs="Calibri"/>
          <w:noProof/>
        </w:rPr>
        <w:t xml:space="preserve">X. (where X represents the samples distributed from the </w:t>
      </w:r>
      <w:r>
        <w:rPr>
          <w:rFonts w:ascii="MV Boli" w:hAnsi="MV Boli" w:cs="MV Boli"/>
          <w:noProof/>
        </w:rPr>
        <w:t>N</w:t>
      </w:r>
      <w:r>
        <w:rPr>
          <w:noProof/>
        </w:rPr>
        <w:t xml:space="preserve"> (</w:t>
      </w:r>
      <w:r>
        <w:rPr>
          <w:rFonts w:ascii="Calibri" w:hAnsi="Calibri" w:cs="Calibri"/>
          <w:noProof/>
        </w:rPr>
        <w:t>0</w:t>
      </w:r>
      <w:r>
        <w:rPr>
          <w:noProof/>
        </w:rPr>
        <w:t>,1)</w:t>
      </w:r>
      <w:r>
        <w:rPr>
          <w:noProof/>
        </w:rPr>
        <w:t xml:space="preserve"> distribution</w:t>
      </w:r>
      <w:r>
        <w:rPr>
          <w:rFonts w:ascii="Calibri" w:hAnsi="Calibri" w:cs="Calibri"/>
          <w:noProof/>
        </w:rPr>
        <w:t>)</w:t>
      </w:r>
    </w:p>
    <w:p w14:paraId="266BF763" w14:textId="77777777" w:rsidR="00A210AB" w:rsidRDefault="00A210AB" w:rsidP="004F5FF1">
      <w:pPr>
        <w:jc w:val="both"/>
        <w:rPr>
          <w:rFonts w:ascii="Calibri" w:hAnsi="Calibri" w:cs="Calibri"/>
          <w:noProof/>
        </w:rPr>
      </w:pPr>
    </w:p>
    <w:p w14:paraId="471F9BAF" w14:textId="77777777" w:rsidR="00A210AB" w:rsidRDefault="00A210AB" w:rsidP="004F5FF1">
      <w:pPr>
        <w:jc w:val="both"/>
        <w:rPr>
          <w:rFonts w:ascii="Calibri" w:hAnsi="Calibri" w:cs="Calibri"/>
          <w:noProof/>
        </w:rPr>
      </w:pPr>
      <w:r>
        <w:rPr>
          <w:rFonts w:ascii="Calibri" w:hAnsi="Calibri" w:cs="Calibri"/>
          <w:noProof/>
        </w:rPr>
        <w:t xml:space="preserve">Q2. </w:t>
      </w:r>
    </w:p>
    <w:p w14:paraId="0156E59A" w14:textId="77777777" w:rsidR="00A210AB" w:rsidRDefault="00A210AB" w:rsidP="004F5FF1">
      <w:pPr>
        <w:jc w:val="both"/>
        <w:rPr>
          <w:rFonts w:ascii="Calibri" w:hAnsi="Calibri" w:cs="Calibri"/>
          <w:noProof/>
        </w:rPr>
      </w:pPr>
      <w:r>
        <w:rPr>
          <w:noProof/>
        </w:rPr>
        <w:drawing>
          <wp:inline distT="0" distB="0" distL="0" distR="0" wp14:anchorId="54776441" wp14:editId="034DF8DF">
            <wp:extent cx="5276850" cy="5334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6850" cy="533400"/>
                    </a:xfrm>
                    <a:prstGeom prst="rect">
                      <a:avLst/>
                    </a:prstGeom>
                  </pic:spPr>
                </pic:pic>
              </a:graphicData>
            </a:graphic>
          </wp:inline>
        </w:drawing>
      </w:r>
    </w:p>
    <w:p w14:paraId="530017BF" w14:textId="4720BF71" w:rsidR="00C97410" w:rsidRDefault="00A210AB" w:rsidP="004F5FF1">
      <w:pPr>
        <w:jc w:val="both"/>
        <w:rPr>
          <w:rFonts w:ascii="Calibri" w:hAnsi="Calibri" w:cs="Calibri"/>
          <w:noProof/>
        </w:rPr>
      </w:pPr>
      <w:r>
        <w:rPr>
          <w:rFonts w:ascii="Calibri" w:hAnsi="Calibri" w:cs="Calibri"/>
          <w:noProof/>
        </w:rPr>
        <w:t>Time taken</w:t>
      </w:r>
      <w:r w:rsidR="00C97410">
        <w:rPr>
          <w:rFonts w:ascii="Calibri" w:hAnsi="Calibri" w:cs="Calibri"/>
          <w:noProof/>
        </w:rPr>
        <w:t xml:space="preserve">(in seconds) </w:t>
      </w:r>
      <w:r>
        <w:rPr>
          <w:rFonts w:ascii="Calibri" w:hAnsi="Calibri" w:cs="Calibri"/>
          <w:noProof/>
        </w:rPr>
        <w:t xml:space="preserve">for each method was obtained using the time module in python. (This experiment was performed only for 10000 sample size only, as no significant time change was observed when the sample size was 100). It was observed that the Marsaglia and Bray method is faster than compared to the Box Muller method. This is because </w:t>
      </w:r>
      <w:r w:rsidR="00C97410">
        <w:rPr>
          <w:rFonts w:ascii="Calibri" w:hAnsi="Calibri" w:cs="Calibri"/>
          <w:noProof/>
        </w:rPr>
        <w:t xml:space="preserve">the </w:t>
      </w:r>
      <w:r>
        <w:rPr>
          <w:rFonts w:ascii="Calibri" w:hAnsi="Calibri" w:cs="Calibri"/>
          <w:noProof/>
        </w:rPr>
        <w:t xml:space="preserve">evaluation of </w:t>
      </w:r>
      <w:r w:rsidR="007E0F7A">
        <w:rPr>
          <w:rFonts w:ascii="Calibri" w:hAnsi="Calibri" w:cs="Calibri"/>
          <w:noProof/>
        </w:rPr>
        <w:t>math.</w:t>
      </w:r>
      <w:r>
        <w:rPr>
          <w:rFonts w:ascii="Calibri" w:hAnsi="Calibri" w:cs="Calibri"/>
          <w:noProof/>
        </w:rPr>
        <w:t xml:space="preserve">sin and </w:t>
      </w:r>
      <w:r w:rsidR="007E0F7A">
        <w:rPr>
          <w:rFonts w:ascii="Calibri" w:hAnsi="Calibri" w:cs="Calibri"/>
          <w:noProof/>
        </w:rPr>
        <w:t>math.</w:t>
      </w:r>
      <w:r>
        <w:rPr>
          <w:rFonts w:ascii="Calibri" w:hAnsi="Calibri" w:cs="Calibri"/>
          <w:noProof/>
        </w:rPr>
        <w:t>cos</w:t>
      </w:r>
      <w:r w:rsidR="007E0F7A">
        <w:rPr>
          <w:rFonts w:ascii="Calibri" w:hAnsi="Calibri" w:cs="Calibri"/>
          <w:noProof/>
        </w:rPr>
        <w:t xml:space="preserve"> functions</w:t>
      </w:r>
      <w:r w:rsidR="00C97410">
        <w:rPr>
          <w:rFonts w:ascii="Calibri" w:hAnsi="Calibri" w:cs="Calibri"/>
          <w:noProof/>
        </w:rPr>
        <w:t xml:space="preserve"> in python is generally done with the help of Taylor expansions (the number of terms calculated is large in order to improve accuracy). It usually takes larger computing times. Marsaglia and Bray method does not use sin and cos functions, and hence usually have smaller computing times as compared to the Box-Muller method.</w:t>
      </w:r>
    </w:p>
    <w:p w14:paraId="6BEE5973" w14:textId="31EA7050" w:rsidR="00C97410" w:rsidRDefault="00C97410" w:rsidP="004F5FF1">
      <w:pPr>
        <w:jc w:val="both"/>
        <w:rPr>
          <w:rFonts w:ascii="Calibri" w:hAnsi="Calibri" w:cs="Calibri"/>
          <w:noProof/>
        </w:rPr>
      </w:pPr>
    </w:p>
    <w:p w14:paraId="09E37752" w14:textId="0F438A37" w:rsidR="00C97410" w:rsidRDefault="00C97410" w:rsidP="004F5FF1">
      <w:pPr>
        <w:jc w:val="both"/>
        <w:rPr>
          <w:rFonts w:ascii="Calibri" w:hAnsi="Calibri" w:cs="Calibri"/>
          <w:noProof/>
        </w:rPr>
      </w:pPr>
      <w:r>
        <w:rPr>
          <w:rFonts w:ascii="Calibri" w:hAnsi="Calibri" w:cs="Calibri"/>
          <w:noProof/>
        </w:rPr>
        <w:t xml:space="preserve">Q3. </w:t>
      </w:r>
    </w:p>
    <w:p w14:paraId="790625CD" w14:textId="5AC6D46A" w:rsidR="00A210AB" w:rsidRDefault="00C97410" w:rsidP="004F5FF1">
      <w:pPr>
        <w:jc w:val="both"/>
        <w:rPr>
          <w:noProof/>
        </w:rPr>
      </w:pPr>
      <w:r>
        <w:rPr>
          <w:noProof/>
        </w:rPr>
        <w:drawing>
          <wp:inline distT="0" distB="0" distL="0" distR="0" wp14:anchorId="3287AA53" wp14:editId="199DEE2C">
            <wp:extent cx="5467350" cy="12477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67350" cy="1247775"/>
                    </a:xfrm>
                    <a:prstGeom prst="rect">
                      <a:avLst/>
                    </a:prstGeom>
                  </pic:spPr>
                </pic:pic>
              </a:graphicData>
            </a:graphic>
          </wp:inline>
        </w:drawing>
      </w:r>
      <w:r w:rsidR="00A210AB">
        <w:rPr>
          <w:noProof/>
        </w:rPr>
        <w:t xml:space="preserve"> </w:t>
      </w:r>
    </w:p>
    <w:p w14:paraId="18CFDCD3" w14:textId="4969DD98" w:rsidR="00C97410" w:rsidRPr="00A210AB" w:rsidRDefault="00C97410" w:rsidP="004F5FF1">
      <w:pPr>
        <w:jc w:val="both"/>
        <w:rPr>
          <w:noProof/>
        </w:rPr>
      </w:pPr>
      <w:r>
        <w:rPr>
          <w:noProof/>
        </w:rPr>
        <w:t xml:space="preserve">The rejection proportions were calculated for the Marsaglia and Bray method for different values of the sample size. It could be seen that as the number of values increases, the rejection proportion converges to </w:t>
      </w:r>
      <m:oMath>
        <m:r>
          <w:rPr>
            <w:rFonts w:ascii="Cambria Math" w:hAnsi="Cambria Math"/>
            <w:noProof/>
          </w:rPr>
          <m:t>1-</m:t>
        </m:r>
        <m:f>
          <m:fPr>
            <m:ctrlPr>
              <w:rPr>
                <w:rFonts w:ascii="Cambria Math" w:hAnsi="Cambria Math"/>
                <w:i/>
                <w:noProof/>
              </w:rPr>
            </m:ctrlPr>
          </m:fPr>
          <m:num>
            <m:r>
              <w:rPr>
                <w:rFonts w:ascii="Cambria Math" w:hAnsi="Cambria Math"/>
                <w:noProof/>
              </w:rPr>
              <m:t>π</m:t>
            </m:r>
          </m:num>
          <m:den>
            <m:r>
              <w:rPr>
                <w:rFonts w:ascii="Cambria Math" w:hAnsi="Cambria Math"/>
                <w:noProof/>
              </w:rPr>
              <m:t>4</m:t>
            </m:r>
          </m:den>
        </m:f>
        <m:r>
          <w:rPr>
            <w:rFonts w:ascii="Cambria Math" w:hAnsi="Cambria Math"/>
            <w:noProof/>
          </w:rPr>
          <m:t xml:space="preserve"> </m:t>
        </m:r>
        <m:r>
          <m:rPr>
            <m:sty m:val="b"/>
          </m:rPr>
          <w:rPr>
            <w:rFonts w:ascii="Cambria Math" w:hAnsi="Cambria Math" w:cs="Arial"/>
            <w:color w:val="222222"/>
            <w:sz w:val="21"/>
            <w:szCs w:val="21"/>
            <w:shd w:val="clear" w:color="auto" w:fill="FFFFFF"/>
          </w:rPr>
          <m:t>≈</m:t>
        </m:r>
        <m:r>
          <w:rPr>
            <w:rFonts w:ascii="Cambria Math" w:hAnsi="Cambria Math"/>
            <w:noProof/>
          </w:rPr>
          <m:t>0.2146.</m:t>
        </m:r>
      </m:oMath>
      <w:r>
        <w:rPr>
          <w:noProof/>
        </w:rPr>
        <w:t xml:space="preserve"> This is because this method only accepts those values who lie within the circle of radius 1 centered at the origin. The total possible range is represented by the square of length 2 units with the center as (0,0) with sides parallel to the X-axis and the Y-axis. Hence, the acceptance probability is Area of circle/Are of Square =  </w:t>
      </w:r>
      <m:oMath>
        <m:f>
          <m:fPr>
            <m:ctrlPr>
              <w:rPr>
                <w:rFonts w:ascii="Cambria Math" w:hAnsi="Cambria Math"/>
                <w:i/>
                <w:noProof/>
              </w:rPr>
            </m:ctrlPr>
          </m:fPr>
          <m:num>
            <m:r>
              <w:rPr>
                <w:rFonts w:ascii="Cambria Math" w:hAnsi="Cambria Math"/>
                <w:noProof/>
              </w:rPr>
              <m:t>π</m:t>
            </m:r>
          </m:num>
          <m:den>
            <m:r>
              <w:rPr>
                <w:rFonts w:ascii="Cambria Math" w:hAnsi="Cambria Math"/>
                <w:noProof/>
              </w:rPr>
              <m:t>4</m:t>
            </m:r>
          </m:den>
        </m:f>
      </m:oMath>
      <w:r>
        <w:rPr>
          <w:noProof/>
        </w:rPr>
        <w:t xml:space="preserve"> and subsequently, the rejection proportion is </w:t>
      </w:r>
      <m:oMath>
        <m:r>
          <w:rPr>
            <w:rFonts w:ascii="Cambria Math" w:hAnsi="Cambria Math"/>
            <w:noProof/>
          </w:rPr>
          <m:t>1-</m:t>
        </m:r>
        <m:f>
          <m:fPr>
            <m:ctrlPr>
              <w:rPr>
                <w:rFonts w:ascii="Cambria Math" w:hAnsi="Cambria Math"/>
                <w:i/>
                <w:noProof/>
              </w:rPr>
            </m:ctrlPr>
          </m:fPr>
          <m:num>
            <m:r>
              <w:rPr>
                <w:rFonts w:ascii="Cambria Math" w:hAnsi="Cambria Math"/>
                <w:noProof/>
              </w:rPr>
              <m:t>π</m:t>
            </m:r>
          </m:num>
          <m:den>
            <m:r>
              <w:rPr>
                <w:rFonts w:ascii="Cambria Math" w:hAnsi="Cambria Math"/>
                <w:noProof/>
              </w:rPr>
              <m:t>4</m:t>
            </m:r>
          </m:den>
        </m:f>
        <m:r>
          <w:rPr>
            <w:rFonts w:ascii="Cambria Math" w:hAnsi="Cambria Math"/>
            <w:noProof/>
          </w:rPr>
          <m:t xml:space="preserve"> </m:t>
        </m:r>
      </m:oMath>
      <w:r>
        <w:rPr>
          <w:noProof/>
        </w:rPr>
        <w:t xml:space="preserve">. </w:t>
      </w:r>
    </w:p>
    <w:p w14:paraId="75BEED8D" w14:textId="77777777" w:rsidR="000F76F3" w:rsidRDefault="000F76F3" w:rsidP="004F5FF1">
      <w:pPr>
        <w:jc w:val="both"/>
        <w:rPr>
          <w:noProof/>
        </w:rPr>
      </w:pPr>
    </w:p>
    <w:p w14:paraId="6F19BE54" w14:textId="7D123DC2" w:rsidR="009F3E7D" w:rsidRDefault="009F3E7D" w:rsidP="004F5FF1">
      <w:pPr>
        <w:jc w:val="both"/>
        <w:rPr>
          <w:rFonts w:cs="MV Boli"/>
          <w:noProof/>
        </w:rPr>
      </w:pPr>
    </w:p>
    <w:p w14:paraId="3FD8457F" w14:textId="66EEE317" w:rsidR="009F3E7D" w:rsidRDefault="009F3E7D" w:rsidP="004F5FF1">
      <w:pPr>
        <w:jc w:val="both"/>
        <w:rPr>
          <w:rFonts w:cs="MV Boli"/>
          <w:noProof/>
        </w:rPr>
      </w:pPr>
    </w:p>
    <w:p w14:paraId="758ACDE8" w14:textId="690A3457" w:rsidR="009F3E7D" w:rsidRDefault="009F3E7D" w:rsidP="004F5FF1">
      <w:pPr>
        <w:jc w:val="both"/>
        <w:rPr>
          <w:rFonts w:cs="MV Boli"/>
          <w:noProof/>
        </w:rPr>
      </w:pPr>
    </w:p>
    <w:p w14:paraId="4786DF92" w14:textId="4B9C4E38" w:rsidR="009F3E7D" w:rsidRDefault="009F3E7D" w:rsidP="004F5FF1">
      <w:pPr>
        <w:jc w:val="both"/>
        <w:rPr>
          <w:rFonts w:cstheme="majorHAnsi"/>
        </w:rPr>
      </w:pPr>
    </w:p>
    <w:p w14:paraId="4671A15F" w14:textId="77777777" w:rsidR="00A210AB" w:rsidRPr="00B82CCF" w:rsidRDefault="00A210AB" w:rsidP="004F5FF1">
      <w:pPr>
        <w:jc w:val="both"/>
        <w:rPr>
          <w:rFonts w:cstheme="majorHAnsi"/>
        </w:rPr>
      </w:pPr>
    </w:p>
    <w:sectPr w:rsidR="00A210AB" w:rsidRPr="00B82CCF" w:rsidSect="0053425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in Modern Math">
    <w:altName w:val="Calibri"/>
    <w:charset w:val="00"/>
    <w:family w:val="auto"/>
    <w:pitch w:val="variable"/>
  </w:font>
  <w:font w:name="LM Roman 12">
    <w:altName w:val="Calibri"/>
    <w:charset w:val="00"/>
    <w:family w:val="auto"/>
    <w:pitch w:val="variable"/>
  </w:font>
  <w:font w:name="LM Roman 10">
    <w:altName w:val="Calibri"/>
    <w:charset w:val="00"/>
    <w:family w:val="auto"/>
    <w:pitch w:val="variable"/>
  </w:font>
  <w:font w:name="MV Boli">
    <w:panose1 w:val="02000500030200090000"/>
    <w:charset w:val="00"/>
    <w:family w:val="auto"/>
    <w:pitch w:val="variable"/>
    <w:sig w:usb0="00000003" w:usb1="00000000" w:usb2="000001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43797"/>
    <w:multiLevelType w:val="hybridMultilevel"/>
    <w:tmpl w:val="985A44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G1MDA0MDM3MDc2NzNT0lEKTi0uzszPAykwqwUA/fR5cywAAAA="/>
  </w:docVars>
  <w:rsids>
    <w:rsidRoot w:val="00534255"/>
    <w:rsid w:val="00022694"/>
    <w:rsid w:val="000F76F3"/>
    <w:rsid w:val="001F3584"/>
    <w:rsid w:val="003745C5"/>
    <w:rsid w:val="003917A4"/>
    <w:rsid w:val="004F5FF1"/>
    <w:rsid w:val="00534255"/>
    <w:rsid w:val="005672A7"/>
    <w:rsid w:val="00590A2F"/>
    <w:rsid w:val="005B1433"/>
    <w:rsid w:val="00770250"/>
    <w:rsid w:val="007908AE"/>
    <w:rsid w:val="007E0F7A"/>
    <w:rsid w:val="00837EF9"/>
    <w:rsid w:val="008D6FB7"/>
    <w:rsid w:val="009C7CC4"/>
    <w:rsid w:val="009F3E7D"/>
    <w:rsid w:val="00A1101E"/>
    <w:rsid w:val="00A210AB"/>
    <w:rsid w:val="00A37CBE"/>
    <w:rsid w:val="00AB58DA"/>
    <w:rsid w:val="00B026B7"/>
    <w:rsid w:val="00B250ED"/>
    <w:rsid w:val="00B424F8"/>
    <w:rsid w:val="00B82CCF"/>
    <w:rsid w:val="00C429F8"/>
    <w:rsid w:val="00C765ED"/>
    <w:rsid w:val="00C97410"/>
    <w:rsid w:val="00CB2B85"/>
    <w:rsid w:val="00D13863"/>
    <w:rsid w:val="00EC4E35"/>
    <w:rsid w:val="00F727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3362D"/>
  <w15:chartTrackingRefBased/>
  <w15:docId w15:val="{8CC28CB1-D86A-4A39-83C3-0DA2F1E7A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4255"/>
    <w:pPr>
      <w:widowControl w:val="0"/>
      <w:autoSpaceDE w:val="0"/>
      <w:autoSpaceDN w:val="0"/>
      <w:spacing w:after="0" w:line="240" w:lineRule="auto"/>
    </w:pPr>
    <w:rPr>
      <w:rFonts w:ascii="Latin Modern Math" w:eastAsia="Latin Modern Math" w:hAnsi="Latin Modern Math" w:cs="Latin Modern Math"/>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534255"/>
  </w:style>
  <w:style w:type="character" w:customStyle="1" w:styleId="BodyTextChar">
    <w:name w:val="Body Text Char"/>
    <w:basedOn w:val="DefaultParagraphFont"/>
    <w:link w:val="BodyText"/>
    <w:uiPriority w:val="1"/>
    <w:rsid w:val="00534255"/>
    <w:rPr>
      <w:rFonts w:ascii="Latin Modern Math" w:eastAsia="Latin Modern Math" w:hAnsi="Latin Modern Math" w:cs="Latin Modern Math"/>
      <w:lang w:val="en-US"/>
    </w:rPr>
  </w:style>
  <w:style w:type="paragraph" w:styleId="Title">
    <w:name w:val="Title"/>
    <w:basedOn w:val="Normal"/>
    <w:link w:val="TitleChar"/>
    <w:uiPriority w:val="10"/>
    <w:qFormat/>
    <w:rsid w:val="00534255"/>
    <w:pPr>
      <w:spacing w:line="338" w:lineRule="exact"/>
      <w:ind w:left="113"/>
    </w:pPr>
    <w:rPr>
      <w:rFonts w:ascii="LM Roman 12" w:eastAsia="LM Roman 12" w:hAnsi="LM Roman 12" w:cs="LM Roman 12"/>
      <w:b/>
      <w:bCs/>
      <w:sz w:val="24"/>
      <w:szCs w:val="24"/>
    </w:rPr>
  </w:style>
  <w:style w:type="character" w:customStyle="1" w:styleId="TitleChar">
    <w:name w:val="Title Char"/>
    <w:basedOn w:val="DefaultParagraphFont"/>
    <w:link w:val="Title"/>
    <w:uiPriority w:val="10"/>
    <w:rsid w:val="00534255"/>
    <w:rPr>
      <w:rFonts w:ascii="LM Roman 12" w:eastAsia="LM Roman 12" w:hAnsi="LM Roman 12" w:cs="LM Roman 12"/>
      <w:b/>
      <w:bCs/>
      <w:sz w:val="24"/>
      <w:szCs w:val="24"/>
      <w:lang w:val="en-US"/>
    </w:rPr>
  </w:style>
  <w:style w:type="table" w:styleId="TableGrid">
    <w:name w:val="Table Grid"/>
    <w:basedOn w:val="TableNormal"/>
    <w:uiPriority w:val="39"/>
    <w:rsid w:val="00CB2B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026B7"/>
    <w:pPr>
      <w:ind w:left="720"/>
      <w:contextualSpacing/>
    </w:pPr>
  </w:style>
  <w:style w:type="character" w:styleId="PlaceholderText">
    <w:name w:val="Placeholder Text"/>
    <w:basedOn w:val="DefaultParagraphFont"/>
    <w:uiPriority w:val="99"/>
    <w:semiHidden/>
    <w:rsid w:val="00B026B7"/>
    <w:rPr>
      <w:color w:val="808080"/>
    </w:rPr>
  </w:style>
  <w:style w:type="table" w:styleId="GridTable4-Accent2">
    <w:name w:val="Grid Table 4 Accent 2"/>
    <w:basedOn w:val="TableNormal"/>
    <w:uiPriority w:val="49"/>
    <w:rsid w:val="00F727F5"/>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1">
    <w:name w:val="Grid Table 4 Accent 1"/>
    <w:basedOn w:val="TableNormal"/>
    <w:uiPriority w:val="49"/>
    <w:rsid w:val="009F3E7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579</TotalTime>
  <Pages>3</Pages>
  <Words>507</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Udandarao</dc:creator>
  <cp:keywords/>
  <dc:description/>
  <cp:lastModifiedBy>Sandeep Udandarao</cp:lastModifiedBy>
  <cp:revision>9</cp:revision>
  <dcterms:created xsi:type="dcterms:W3CDTF">2020-09-14T18:01:00Z</dcterms:created>
  <dcterms:modified xsi:type="dcterms:W3CDTF">2020-10-07T16:47:00Z</dcterms:modified>
</cp:coreProperties>
</file>