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612DE0">
      <w:pPr>
        <w:rPr>
          <w:rFonts w:hint="default"/>
          <w:lang w:val="en-US"/>
        </w:rPr>
      </w:pPr>
      <w:r>
        <w:rPr>
          <w:rFonts w:hint="default"/>
          <w:lang w:val="en-US"/>
        </w:rPr>
        <w:t>Spice scripting</w:t>
      </w:r>
    </w:p>
    <w:p w14:paraId="3E24AC1B">
      <w:r>
        <w:drawing>
          <wp:inline distT="0" distB="0" distL="114300" distR="114300">
            <wp:extent cx="5760085" cy="3196590"/>
            <wp:effectExtent l="0" t="0" r="1206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9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6EDD1">
      <w:r>
        <w:drawing>
          <wp:inline distT="0" distB="0" distL="114300" distR="114300">
            <wp:extent cx="5760085" cy="3605530"/>
            <wp:effectExtent l="0" t="0" r="12065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0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DFE01"/>
    <w:p w14:paraId="34D7EC8F">
      <w:r>
        <w:drawing>
          <wp:inline distT="0" distB="0" distL="114300" distR="114300">
            <wp:extent cx="5760085" cy="2593340"/>
            <wp:effectExtent l="0" t="0" r="12065" b="165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9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60085" cy="3150235"/>
            <wp:effectExtent l="0" t="0" r="12065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5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56722">
      <w:pPr>
        <w:rPr>
          <w:rFonts w:hint="default"/>
          <w:lang w:val="en-US"/>
        </w:rPr>
      </w:pPr>
      <w:r>
        <w:rPr>
          <w:rFonts w:hint="default"/>
          <w:lang w:val="en-US"/>
        </w:rPr>
        <w:t>When the similar devices are close to each other then those devices might not see a lot of variations. However, if the devices adjacent are made from different mask then the variations causing the defects/distortion can have a greater impact because the adjacent devices’s distortion will in turn cause distortions in the device</w:t>
      </w:r>
    </w:p>
    <w:p w14:paraId="3F1E4D07">
      <w:r>
        <w:drawing>
          <wp:inline distT="0" distB="0" distL="114300" distR="114300">
            <wp:extent cx="5760085" cy="1134110"/>
            <wp:effectExtent l="0" t="0" r="1206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13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0BF05">
      <w:r>
        <w:drawing>
          <wp:inline distT="0" distB="0" distL="114300" distR="114300">
            <wp:extent cx="5760085" cy="1306195"/>
            <wp:effectExtent l="0" t="0" r="12065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30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80256">
      <w:r>
        <w:drawing>
          <wp:inline distT="0" distB="0" distL="114300" distR="114300">
            <wp:extent cx="5760085" cy="3093720"/>
            <wp:effectExtent l="0" t="0" r="12065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F327F">
      <w:pPr>
        <w:rPr>
          <w:rFonts w:hint="default"/>
          <w:lang w:val="en-US"/>
        </w:rPr>
      </w:pPr>
      <w:r>
        <w:rPr>
          <w:rFonts w:hint="default"/>
          <w:lang w:val="en-US"/>
        </w:rPr>
        <w:t>A CMOS inverter’s function always stays intact even with the variations in W, L or</w:t>
      </w:r>
      <w:bookmarkStart w:id="0" w:name="_GoBack"/>
      <w:bookmarkEnd w:id="0"/>
      <w:r>
        <w:rPr>
          <w:rFonts w:hint="default"/>
          <w:lang w:val="en-US"/>
        </w:rPr>
        <w:t xml:space="preserve"> supply voltage</w:t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555D37"/>
    <w:rsid w:val="0D215336"/>
    <w:rsid w:val="16DB47A7"/>
    <w:rsid w:val="18854A4A"/>
    <w:rsid w:val="1D1C0950"/>
    <w:rsid w:val="22E744D4"/>
    <w:rsid w:val="24E7219B"/>
    <w:rsid w:val="264F6850"/>
    <w:rsid w:val="2D190E0B"/>
    <w:rsid w:val="2E7D5C9D"/>
    <w:rsid w:val="319C292D"/>
    <w:rsid w:val="45B55914"/>
    <w:rsid w:val="4BE02EFD"/>
    <w:rsid w:val="58530075"/>
    <w:rsid w:val="5FFB2605"/>
    <w:rsid w:val="66171B8A"/>
    <w:rsid w:val="672D4F56"/>
    <w:rsid w:val="6F7B7C73"/>
    <w:rsid w:val="79CE6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2025-11-09T21:26:51Z</dcterms:created>
  <dc:creator>sande</dc:creator>
  <cp:lastModifiedBy>sandeep lolla.</cp:lastModifiedBy>
  <dcterms:modified xsi:type="dcterms:W3CDTF">2025-11-09T22:08:00Z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9BB4E47A4DA744E1A284073454A6984C_12</vt:lpwstr>
  </property>
</Properties>
</file>