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E62" w:rsidRPr="00D6305E" w:rsidRDefault="00C636ED">
      <w:pPr>
        <w:rPr>
          <w:b/>
          <w:sz w:val="24"/>
        </w:rPr>
      </w:pPr>
      <w:r w:rsidRPr="00D6305E">
        <w:rPr>
          <w:b/>
          <w:sz w:val="24"/>
        </w:rPr>
        <w:t xml:space="preserve">Background and Motivation: </w:t>
      </w:r>
    </w:p>
    <w:p w:rsidR="001E3E62" w:rsidRDefault="001E3E62"/>
    <w:p w:rsidR="001E3E62" w:rsidRDefault="00C636ED">
      <w:r>
        <w:t xml:space="preserve">As the internship summer is approaching, </w:t>
      </w:r>
      <w:r>
        <w:t>o</w:t>
      </w:r>
      <w:r>
        <w:t>u</w:t>
      </w:r>
      <w:r>
        <w:t>r</w:t>
      </w:r>
      <w:r>
        <w:t xml:space="preserve"> </w:t>
      </w:r>
      <w:r>
        <w:t>t</w:t>
      </w:r>
      <w:r>
        <w:t>e</w:t>
      </w:r>
      <w:r>
        <w:t>a</w:t>
      </w:r>
      <w:r>
        <w:t>m</w:t>
      </w:r>
      <w:r>
        <w:t xml:space="preserve"> </w:t>
      </w:r>
      <w:r>
        <w:t>want</w:t>
      </w:r>
      <w:r w:rsidR="00564E21">
        <w:t>ed</w:t>
      </w:r>
      <w:r>
        <w:t xml:space="preserve"> to help the peer classmates have some insights of the companies they intend to work for. </w:t>
      </w:r>
      <w:r>
        <w:t>W</w:t>
      </w:r>
      <w:r>
        <w:t>e</w:t>
      </w:r>
      <w:r>
        <w:t xml:space="preserve"> </w:t>
      </w:r>
      <w:r>
        <w:t>h</w:t>
      </w:r>
      <w:r>
        <w:t>a</w:t>
      </w:r>
      <w:r>
        <w:t>v</w:t>
      </w:r>
      <w:r>
        <w:t>e</w:t>
      </w:r>
      <w:r>
        <w:t xml:space="preserve"> focused on the banking industry and have chosen three major banks in Georgia - Chase, SunTrust, and BB&amp;</w:t>
      </w:r>
      <w:r>
        <w:t xml:space="preserve">T. </w:t>
      </w:r>
      <w:r>
        <w:t>O</w:t>
      </w:r>
      <w:r>
        <w:t>u</w:t>
      </w:r>
      <w:r>
        <w:t>r</w:t>
      </w:r>
      <w:r>
        <w:t xml:space="preserve"> </w:t>
      </w:r>
      <w:r>
        <w:t xml:space="preserve">analysis primarily is helpful to peers who have a financial education background and interested in pursuing a career in the banking industry. </w:t>
      </w:r>
    </w:p>
    <w:p w:rsidR="001E3E62" w:rsidRDefault="001E3E62"/>
    <w:p w:rsidR="001E3E62" w:rsidRDefault="00C636ED">
      <w:r>
        <w:t>The data source is from Indeed.com.</w:t>
      </w:r>
      <w:r>
        <w:t xml:space="preserve"> </w:t>
      </w:r>
      <w:r>
        <w:t>W</w:t>
      </w:r>
      <w:r>
        <w:t>e</w:t>
      </w:r>
      <w:r>
        <w:t xml:space="preserve"> </w:t>
      </w:r>
      <w:r>
        <w:t>h</w:t>
      </w:r>
      <w:r>
        <w:t>a</w:t>
      </w:r>
      <w:r>
        <w:t>v</w:t>
      </w:r>
      <w:r>
        <w:t>e</w:t>
      </w:r>
      <w:r>
        <w:t xml:space="preserve"> scrapped employee reviews for their location (where this bran</w:t>
      </w:r>
      <w:r>
        <w:t xml:space="preserve">ch is located), </w:t>
      </w:r>
      <w:proofErr w:type="gramStart"/>
      <w:r>
        <w:t>position(</w:t>
      </w:r>
      <w:proofErr w:type="gramEnd"/>
      <w:r>
        <w:t xml:space="preserve">job titles), review content, ratings(from 1 to 5), and the date of the reviews posted. </w:t>
      </w:r>
      <w:r>
        <w:t>W</w:t>
      </w:r>
      <w:r>
        <w:t>e</w:t>
      </w:r>
      <w:r>
        <w:t xml:space="preserve"> </w:t>
      </w:r>
      <w:r>
        <w:t xml:space="preserve">further analyzed the reviews regarding these aspects. Hopefully after the analysis, </w:t>
      </w:r>
      <w:r>
        <w:t>o</w:t>
      </w:r>
      <w:r>
        <w:t>u</w:t>
      </w:r>
      <w:r>
        <w:t>r</w:t>
      </w:r>
      <w:r>
        <w:t xml:space="preserve"> </w:t>
      </w:r>
      <w:r>
        <w:t>peer</w:t>
      </w:r>
      <w:r>
        <w:t xml:space="preserve"> </w:t>
      </w:r>
      <w:r>
        <w:t>c</w:t>
      </w:r>
      <w:r>
        <w:t>l</w:t>
      </w:r>
      <w:r>
        <w:t>a</w:t>
      </w:r>
      <w:r>
        <w:t>s</w:t>
      </w:r>
      <w:r>
        <w:t>s</w:t>
      </w:r>
      <w:r>
        <w:t>m</w:t>
      </w:r>
      <w:r>
        <w:t>a</w:t>
      </w:r>
      <w:r>
        <w:t>t</w:t>
      </w:r>
      <w:r>
        <w:t>e</w:t>
      </w:r>
      <w:r>
        <w:t>s</w:t>
      </w:r>
      <w:r>
        <w:t xml:space="preserve"> could have a better idea when searchi</w:t>
      </w:r>
      <w:r>
        <w:t xml:space="preserve">ng and applying for internships. </w:t>
      </w:r>
    </w:p>
    <w:p w:rsidR="002E5F32" w:rsidRDefault="002E5F32">
      <w:pPr>
        <w:spacing w:before="240" w:after="240"/>
      </w:pPr>
    </w:p>
    <w:p w:rsidR="001E3E62" w:rsidRDefault="00C636ED">
      <w:pPr>
        <w:spacing w:before="240" w:after="240"/>
        <w:rPr>
          <w:b/>
          <w:sz w:val="24"/>
          <w:szCs w:val="24"/>
        </w:rPr>
      </w:pPr>
      <w:r>
        <w:rPr>
          <w:b/>
          <w:sz w:val="24"/>
          <w:szCs w:val="24"/>
        </w:rPr>
        <w:t>D</w:t>
      </w:r>
      <w:r>
        <w:rPr>
          <w:b/>
          <w:sz w:val="24"/>
          <w:szCs w:val="24"/>
        </w:rPr>
        <w:t>ata Collection</w:t>
      </w:r>
    </w:p>
    <w:p w:rsidR="001E3E62" w:rsidRDefault="00C636ED">
      <w:pPr>
        <w:spacing w:before="240" w:after="240"/>
        <w:rPr>
          <w:sz w:val="24"/>
          <w:szCs w:val="24"/>
        </w:rPr>
      </w:pPr>
      <w:r>
        <w:rPr>
          <w:sz w:val="24"/>
          <w:szCs w:val="24"/>
        </w:rPr>
        <w:t xml:space="preserve">Banking industry was selected as the target and SunTrust, BB&amp;T and Chase were selected for sentiment analysis. The team collected company reviews by </w:t>
      </w:r>
      <w:proofErr w:type="spellStart"/>
      <w:r>
        <w:rPr>
          <w:sz w:val="24"/>
          <w:szCs w:val="24"/>
        </w:rPr>
        <w:t>BeautifulSoup</w:t>
      </w:r>
      <w:proofErr w:type="spellEnd"/>
      <w:r>
        <w:rPr>
          <w:sz w:val="24"/>
          <w:szCs w:val="24"/>
        </w:rPr>
        <w:t xml:space="preserve"> in Python. The total number of reviews for SunTrust, BB&amp;T and Chase are 2001, </w:t>
      </w:r>
      <w:r>
        <w:rPr>
          <w:sz w:val="24"/>
          <w:szCs w:val="24"/>
        </w:rPr>
        <w:t>1401 and 1382 respectively. The company reviews include information about location, position, reviews, ratings and date. Table 1 is data sample.</w:t>
      </w:r>
    </w:p>
    <w:p w:rsidR="001E3E62" w:rsidRDefault="00C636ED">
      <w:pPr>
        <w:spacing w:before="240" w:after="240"/>
        <w:jc w:val="center"/>
        <w:rPr>
          <w:sz w:val="24"/>
          <w:szCs w:val="24"/>
        </w:rPr>
      </w:pPr>
      <w:r>
        <w:rPr>
          <w:sz w:val="24"/>
          <w:szCs w:val="24"/>
        </w:rPr>
        <w:t>Table 1 Data Sample of Company Reviews</w:t>
      </w:r>
    </w:p>
    <w:tbl>
      <w:tblPr>
        <w:tblStyle w:val="a"/>
        <w:tblW w:w="9075" w:type="dxa"/>
        <w:tblBorders>
          <w:top w:val="nil"/>
          <w:left w:val="nil"/>
          <w:bottom w:val="nil"/>
          <w:right w:val="nil"/>
          <w:insideH w:val="nil"/>
          <w:insideV w:val="nil"/>
        </w:tblBorders>
        <w:tblLayout w:type="fixed"/>
        <w:tblLook w:val="0600" w:firstRow="0" w:lastRow="0" w:firstColumn="0" w:lastColumn="0" w:noHBand="1" w:noVBand="1"/>
      </w:tblPr>
      <w:tblGrid>
        <w:gridCol w:w="1530"/>
        <w:gridCol w:w="1845"/>
        <w:gridCol w:w="2550"/>
        <w:gridCol w:w="1320"/>
        <w:gridCol w:w="1830"/>
      </w:tblGrid>
      <w:tr w:rsidR="001E3E62">
        <w:trPr>
          <w:trHeight w:val="420"/>
        </w:trPr>
        <w:tc>
          <w:tcPr>
            <w:tcW w:w="1530" w:type="dxa"/>
            <w:tcBorders>
              <w:top w:val="single" w:sz="12" w:space="0" w:color="000000"/>
              <w:left w:val="nil"/>
              <w:bottom w:val="single" w:sz="8" w:space="0" w:color="000000"/>
              <w:right w:val="nil"/>
            </w:tcBorders>
            <w:tcMar>
              <w:top w:w="80" w:type="dxa"/>
              <w:left w:w="140" w:type="dxa"/>
              <w:bottom w:w="80" w:type="dxa"/>
              <w:right w:w="140" w:type="dxa"/>
            </w:tcMar>
          </w:tcPr>
          <w:p w:rsidR="001E3E62" w:rsidRDefault="00C636ED">
            <w:pPr>
              <w:spacing w:before="240"/>
              <w:jc w:val="center"/>
              <w:rPr>
                <w:b/>
                <w:color w:val="404041"/>
              </w:rPr>
            </w:pPr>
            <w:r>
              <w:rPr>
                <w:b/>
                <w:color w:val="404041"/>
              </w:rPr>
              <w:t>Location</w:t>
            </w:r>
          </w:p>
        </w:tc>
        <w:tc>
          <w:tcPr>
            <w:tcW w:w="1845" w:type="dxa"/>
            <w:tcBorders>
              <w:top w:val="single" w:sz="12" w:space="0" w:color="000000"/>
              <w:left w:val="nil"/>
              <w:bottom w:val="single" w:sz="8" w:space="0" w:color="000000"/>
              <w:right w:val="nil"/>
            </w:tcBorders>
            <w:tcMar>
              <w:top w:w="80" w:type="dxa"/>
              <w:left w:w="140" w:type="dxa"/>
              <w:bottom w:w="80" w:type="dxa"/>
              <w:right w:w="140" w:type="dxa"/>
            </w:tcMar>
          </w:tcPr>
          <w:p w:rsidR="001E3E62" w:rsidRDefault="00C636ED">
            <w:pPr>
              <w:spacing w:before="240"/>
              <w:jc w:val="center"/>
              <w:rPr>
                <w:b/>
                <w:color w:val="404041"/>
              </w:rPr>
            </w:pPr>
            <w:r>
              <w:rPr>
                <w:b/>
                <w:color w:val="404041"/>
              </w:rPr>
              <w:t>Position</w:t>
            </w:r>
          </w:p>
        </w:tc>
        <w:tc>
          <w:tcPr>
            <w:tcW w:w="2550" w:type="dxa"/>
            <w:tcBorders>
              <w:top w:val="single" w:sz="12" w:space="0" w:color="000000"/>
              <w:left w:val="nil"/>
              <w:bottom w:val="single" w:sz="8" w:space="0" w:color="000000"/>
              <w:right w:val="nil"/>
            </w:tcBorders>
            <w:tcMar>
              <w:top w:w="80" w:type="dxa"/>
              <w:left w:w="140" w:type="dxa"/>
              <w:bottom w:w="80" w:type="dxa"/>
              <w:right w:w="140" w:type="dxa"/>
            </w:tcMar>
          </w:tcPr>
          <w:p w:rsidR="001E3E62" w:rsidRDefault="00C636ED">
            <w:pPr>
              <w:spacing w:before="240"/>
              <w:jc w:val="center"/>
              <w:rPr>
                <w:b/>
                <w:color w:val="404041"/>
              </w:rPr>
            </w:pPr>
            <w:r>
              <w:rPr>
                <w:b/>
                <w:color w:val="404041"/>
              </w:rPr>
              <w:t>Reviews</w:t>
            </w:r>
          </w:p>
        </w:tc>
        <w:tc>
          <w:tcPr>
            <w:tcW w:w="1320" w:type="dxa"/>
            <w:tcBorders>
              <w:top w:val="single" w:sz="12" w:space="0" w:color="000000"/>
              <w:left w:val="nil"/>
              <w:bottom w:val="single" w:sz="8" w:space="0" w:color="000000"/>
              <w:right w:val="nil"/>
            </w:tcBorders>
            <w:tcMar>
              <w:top w:w="80" w:type="dxa"/>
              <w:left w:w="140" w:type="dxa"/>
              <w:bottom w:w="80" w:type="dxa"/>
              <w:right w:w="140" w:type="dxa"/>
            </w:tcMar>
          </w:tcPr>
          <w:p w:rsidR="001E3E62" w:rsidRDefault="00C636ED">
            <w:pPr>
              <w:spacing w:before="240"/>
              <w:jc w:val="center"/>
              <w:rPr>
                <w:b/>
                <w:color w:val="404041"/>
              </w:rPr>
            </w:pPr>
            <w:r>
              <w:rPr>
                <w:b/>
                <w:color w:val="404041"/>
              </w:rPr>
              <w:t>Ratings</w:t>
            </w:r>
          </w:p>
        </w:tc>
        <w:tc>
          <w:tcPr>
            <w:tcW w:w="1830" w:type="dxa"/>
            <w:tcBorders>
              <w:top w:val="single" w:sz="12" w:space="0" w:color="000000"/>
              <w:left w:val="nil"/>
              <w:bottom w:val="single" w:sz="8" w:space="0" w:color="000000"/>
              <w:right w:val="nil"/>
            </w:tcBorders>
            <w:tcMar>
              <w:top w:w="80" w:type="dxa"/>
              <w:left w:w="140" w:type="dxa"/>
              <w:bottom w:w="80" w:type="dxa"/>
              <w:right w:w="140" w:type="dxa"/>
            </w:tcMar>
          </w:tcPr>
          <w:p w:rsidR="001E3E62" w:rsidRDefault="00C636ED">
            <w:pPr>
              <w:spacing w:before="240"/>
              <w:jc w:val="center"/>
              <w:rPr>
                <w:b/>
                <w:color w:val="404041"/>
              </w:rPr>
            </w:pPr>
            <w:r>
              <w:rPr>
                <w:b/>
                <w:color w:val="404041"/>
              </w:rPr>
              <w:t>Date</w:t>
            </w:r>
          </w:p>
        </w:tc>
      </w:tr>
      <w:tr w:rsidR="001E3E62">
        <w:trPr>
          <w:trHeight w:val="980"/>
        </w:trPr>
        <w:tc>
          <w:tcPr>
            <w:tcW w:w="1530" w:type="dxa"/>
            <w:tcBorders>
              <w:top w:val="nil"/>
              <w:left w:val="nil"/>
              <w:bottom w:val="nil"/>
              <w:right w:val="nil"/>
            </w:tcBorders>
            <w:shd w:val="clear" w:color="auto" w:fill="F5F5F5"/>
            <w:tcMar>
              <w:top w:w="80" w:type="dxa"/>
              <w:left w:w="140" w:type="dxa"/>
              <w:bottom w:w="80" w:type="dxa"/>
              <w:right w:w="140" w:type="dxa"/>
            </w:tcMar>
          </w:tcPr>
          <w:p w:rsidR="001E3E62" w:rsidRDefault="00C636ED">
            <w:pPr>
              <w:spacing w:before="240"/>
              <w:rPr>
                <w:color w:val="404041"/>
              </w:rPr>
            </w:pPr>
            <w:r>
              <w:rPr>
                <w:color w:val="404041"/>
              </w:rPr>
              <w:t>Smyrna, GA</w:t>
            </w:r>
          </w:p>
        </w:tc>
        <w:tc>
          <w:tcPr>
            <w:tcW w:w="1845" w:type="dxa"/>
            <w:tcBorders>
              <w:top w:val="nil"/>
              <w:left w:val="nil"/>
              <w:bottom w:val="nil"/>
              <w:right w:val="nil"/>
            </w:tcBorders>
            <w:shd w:val="clear" w:color="auto" w:fill="F5F5F5"/>
            <w:tcMar>
              <w:top w:w="80" w:type="dxa"/>
              <w:left w:w="140" w:type="dxa"/>
              <w:bottom w:w="80" w:type="dxa"/>
              <w:right w:w="140" w:type="dxa"/>
            </w:tcMar>
          </w:tcPr>
          <w:p w:rsidR="001E3E62" w:rsidRDefault="00C636ED">
            <w:pPr>
              <w:spacing w:before="240"/>
              <w:rPr>
                <w:color w:val="404041"/>
              </w:rPr>
            </w:pPr>
            <w:r>
              <w:rPr>
                <w:color w:val="404041"/>
              </w:rPr>
              <w:t>Analyst (Current Employee)</w:t>
            </w:r>
          </w:p>
        </w:tc>
        <w:tc>
          <w:tcPr>
            <w:tcW w:w="2550" w:type="dxa"/>
            <w:tcBorders>
              <w:top w:val="nil"/>
              <w:left w:val="nil"/>
              <w:bottom w:val="nil"/>
              <w:right w:val="nil"/>
            </w:tcBorders>
            <w:shd w:val="clear" w:color="auto" w:fill="F5F5F5"/>
            <w:tcMar>
              <w:top w:w="80" w:type="dxa"/>
              <w:left w:w="140" w:type="dxa"/>
              <w:bottom w:w="80" w:type="dxa"/>
              <w:right w:w="140" w:type="dxa"/>
            </w:tcMar>
          </w:tcPr>
          <w:p w:rsidR="001E3E62" w:rsidRDefault="00C636ED">
            <w:pPr>
              <w:spacing w:before="240"/>
              <w:rPr>
                <w:color w:val="404041"/>
              </w:rPr>
            </w:pPr>
            <w:r>
              <w:rPr>
                <w:color w:val="404041"/>
              </w:rPr>
              <w:t>The bank is constantly understaffed so the ...</w:t>
            </w:r>
          </w:p>
        </w:tc>
        <w:tc>
          <w:tcPr>
            <w:tcW w:w="1320" w:type="dxa"/>
            <w:tcBorders>
              <w:top w:val="nil"/>
              <w:left w:val="nil"/>
              <w:bottom w:val="nil"/>
              <w:right w:val="nil"/>
            </w:tcBorders>
            <w:shd w:val="clear" w:color="auto" w:fill="F5F5F5"/>
            <w:tcMar>
              <w:top w:w="80" w:type="dxa"/>
              <w:left w:w="140" w:type="dxa"/>
              <w:bottom w:w="80" w:type="dxa"/>
              <w:right w:w="140" w:type="dxa"/>
            </w:tcMar>
          </w:tcPr>
          <w:p w:rsidR="001E3E62" w:rsidRDefault="00C636ED">
            <w:pPr>
              <w:spacing w:before="240"/>
              <w:jc w:val="center"/>
              <w:rPr>
                <w:color w:val="404041"/>
              </w:rPr>
            </w:pPr>
            <w:r>
              <w:rPr>
                <w:color w:val="404041"/>
              </w:rPr>
              <w:t>3</w:t>
            </w:r>
          </w:p>
        </w:tc>
        <w:tc>
          <w:tcPr>
            <w:tcW w:w="1830" w:type="dxa"/>
            <w:tcBorders>
              <w:top w:val="nil"/>
              <w:left w:val="nil"/>
              <w:bottom w:val="nil"/>
              <w:right w:val="nil"/>
            </w:tcBorders>
            <w:shd w:val="clear" w:color="auto" w:fill="F5F5F5"/>
            <w:tcMar>
              <w:top w:w="80" w:type="dxa"/>
              <w:left w:w="140" w:type="dxa"/>
              <w:bottom w:w="80" w:type="dxa"/>
              <w:right w:w="140" w:type="dxa"/>
            </w:tcMar>
          </w:tcPr>
          <w:p w:rsidR="001E3E62" w:rsidRDefault="00C636ED">
            <w:pPr>
              <w:spacing w:before="240"/>
              <w:rPr>
                <w:color w:val="404041"/>
              </w:rPr>
            </w:pPr>
            <w:r>
              <w:rPr>
                <w:color w:val="404041"/>
              </w:rPr>
              <w:t>August 15, 2017</w:t>
            </w:r>
          </w:p>
        </w:tc>
      </w:tr>
      <w:tr w:rsidR="001E3E62">
        <w:trPr>
          <w:trHeight w:val="1200"/>
        </w:trPr>
        <w:tc>
          <w:tcPr>
            <w:tcW w:w="1530" w:type="dxa"/>
            <w:tcBorders>
              <w:top w:val="nil"/>
              <w:left w:val="nil"/>
              <w:bottom w:val="nil"/>
              <w:right w:val="nil"/>
            </w:tcBorders>
            <w:tcMar>
              <w:top w:w="80" w:type="dxa"/>
              <w:left w:w="140" w:type="dxa"/>
              <w:bottom w:w="80" w:type="dxa"/>
              <w:right w:w="140" w:type="dxa"/>
            </w:tcMar>
          </w:tcPr>
          <w:p w:rsidR="001E3E62" w:rsidRDefault="00C636ED">
            <w:pPr>
              <w:spacing w:before="240"/>
              <w:rPr>
                <w:color w:val="404041"/>
              </w:rPr>
            </w:pPr>
            <w:r>
              <w:rPr>
                <w:color w:val="404041"/>
              </w:rPr>
              <w:t>Atlanta, GA</w:t>
            </w:r>
          </w:p>
        </w:tc>
        <w:tc>
          <w:tcPr>
            <w:tcW w:w="1845" w:type="dxa"/>
            <w:tcBorders>
              <w:top w:val="nil"/>
              <w:left w:val="nil"/>
              <w:bottom w:val="nil"/>
              <w:right w:val="nil"/>
            </w:tcBorders>
            <w:tcMar>
              <w:top w:w="80" w:type="dxa"/>
              <w:left w:w="140" w:type="dxa"/>
              <w:bottom w:w="80" w:type="dxa"/>
              <w:right w:w="140" w:type="dxa"/>
            </w:tcMar>
          </w:tcPr>
          <w:p w:rsidR="001E3E62" w:rsidRDefault="00C636ED">
            <w:pPr>
              <w:spacing w:before="240"/>
              <w:rPr>
                <w:color w:val="404041"/>
              </w:rPr>
            </w:pPr>
            <w:r>
              <w:rPr>
                <w:color w:val="404041"/>
              </w:rPr>
              <w:t>Treasury</w:t>
            </w:r>
          </w:p>
          <w:p w:rsidR="001E3E62" w:rsidRDefault="00C636ED">
            <w:pPr>
              <w:spacing w:before="240"/>
              <w:rPr>
                <w:color w:val="404041"/>
              </w:rPr>
            </w:pPr>
            <w:r>
              <w:rPr>
                <w:color w:val="404041"/>
              </w:rPr>
              <w:t xml:space="preserve"> (Former Employee)</w:t>
            </w:r>
          </w:p>
        </w:tc>
        <w:tc>
          <w:tcPr>
            <w:tcW w:w="2550" w:type="dxa"/>
            <w:tcBorders>
              <w:top w:val="nil"/>
              <w:left w:val="nil"/>
              <w:bottom w:val="nil"/>
              <w:right w:val="nil"/>
            </w:tcBorders>
            <w:tcMar>
              <w:top w:w="80" w:type="dxa"/>
              <w:left w:w="140" w:type="dxa"/>
              <w:bottom w:w="80" w:type="dxa"/>
              <w:right w:w="140" w:type="dxa"/>
            </w:tcMar>
          </w:tcPr>
          <w:p w:rsidR="001E3E62" w:rsidRDefault="00C636ED">
            <w:pPr>
              <w:spacing w:before="240"/>
              <w:rPr>
                <w:color w:val="404041"/>
              </w:rPr>
            </w:pPr>
            <w:r>
              <w:rPr>
                <w:color w:val="404041"/>
              </w:rPr>
              <w:t>Whether you are looking to apply at SunTrust, ...</w:t>
            </w:r>
          </w:p>
        </w:tc>
        <w:tc>
          <w:tcPr>
            <w:tcW w:w="1320" w:type="dxa"/>
            <w:tcBorders>
              <w:top w:val="nil"/>
              <w:left w:val="nil"/>
              <w:bottom w:val="nil"/>
              <w:right w:val="nil"/>
            </w:tcBorders>
            <w:tcMar>
              <w:top w:w="80" w:type="dxa"/>
              <w:left w:w="140" w:type="dxa"/>
              <w:bottom w:w="80" w:type="dxa"/>
              <w:right w:w="140" w:type="dxa"/>
            </w:tcMar>
          </w:tcPr>
          <w:p w:rsidR="001E3E62" w:rsidRDefault="00C636ED">
            <w:pPr>
              <w:spacing w:before="240"/>
              <w:jc w:val="center"/>
              <w:rPr>
                <w:color w:val="404041"/>
              </w:rPr>
            </w:pPr>
            <w:r>
              <w:rPr>
                <w:color w:val="404041"/>
              </w:rPr>
              <w:t>1</w:t>
            </w:r>
          </w:p>
        </w:tc>
        <w:tc>
          <w:tcPr>
            <w:tcW w:w="1830" w:type="dxa"/>
            <w:tcBorders>
              <w:top w:val="nil"/>
              <w:left w:val="nil"/>
              <w:bottom w:val="nil"/>
              <w:right w:val="nil"/>
            </w:tcBorders>
            <w:tcMar>
              <w:top w:w="80" w:type="dxa"/>
              <w:left w:w="140" w:type="dxa"/>
              <w:bottom w:w="80" w:type="dxa"/>
              <w:right w:w="140" w:type="dxa"/>
            </w:tcMar>
          </w:tcPr>
          <w:p w:rsidR="001E3E62" w:rsidRDefault="00C636ED">
            <w:pPr>
              <w:spacing w:before="240"/>
              <w:rPr>
                <w:color w:val="404041"/>
              </w:rPr>
            </w:pPr>
            <w:r>
              <w:rPr>
                <w:color w:val="404041"/>
              </w:rPr>
              <w:t>November 5, 2019</w:t>
            </w:r>
          </w:p>
        </w:tc>
      </w:tr>
      <w:tr w:rsidR="001E3E62">
        <w:trPr>
          <w:trHeight w:val="740"/>
        </w:trPr>
        <w:tc>
          <w:tcPr>
            <w:tcW w:w="1530" w:type="dxa"/>
            <w:tcBorders>
              <w:top w:val="nil"/>
              <w:left w:val="nil"/>
              <w:bottom w:val="nil"/>
              <w:right w:val="nil"/>
            </w:tcBorders>
            <w:shd w:val="clear" w:color="auto" w:fill="F5F5F5"/>
            <w:tcMar>
              <w:top w:w="80" w:type="dxa"/>
              <w:left w:w="140" w:type="dxa"/>
              <w:bottom w:w="80" w:type="dxa"/>
              <w:right w:w="140" w:type="dxa"/>
            </w:tcMar>
          </w:tcPr>
          <w:p w:rsidR="001E3E62" w:rsidRDefault="00C636ED">
            <w:pPr>
              <w:spacing w:before="240"/>
              <w:rPr>
                <w:color w:val="404041"/>
              </w:rPr>
            </w:pPr>
            <w:r>
              <w:rPr>
                <w:color w:val="404041"/>
              </w:rPr>
              <w:t>Fort Myers, FL</w:t>
            </w:r>
          </w:p>
        </w:tc>
        <w:tc>
          <w:tcPr>
            <w:tcW w:w="1845" w:type="dxa"/>
            <w:tcBorders>
              <w:top w:val="nil"/>
              <w:left w:val="nil"/>
              <w:bottom w:val="nil"/>
              <w:right w:val="nil"/>
            </w:tcBorders>
            <w:shd w:val="clear" w:color="auto" w:fill="F5F5F5"/>
            <w:tcMar>
              <w:top w:w="80" w:type="dxa"/>
              <w:left w:w="140" w:type="dxa"/>
              <w:bottom w:w="80" w:type="dxa"/>
              <w:right w:w="140" w:type="dxa"/>
            </w:tcMar>
          </w:tcPr>
          <w:p w:rsidR="001E3E62" w:rsidRDefault="00C636ED">
            <w:pPr>
              <w:spacing w:before="240"/>
              <w:rPr>
                <w:color w:val="404041"/>
              </w:rPr>
            </w:pPr>
            <w:r>
              <w:rPr>
                <w:color w:val="404041"/>
              </w:rPr>
              <w:t>Teller (Current Employee)</w:t>
            </w:r>
          </w:p>
        </w:tc>
        <w:tc>
          <w:tcPr>
            <w:tcW w:w="2550" w:type="dxa"/>
            <w:tcBorders>
              <w:top w:val="nil"/>
              <w:left w:val="nil"/>
              <w:bottom w:val="nil"/>
              <w:right w:val="nil"/>
            </w:tcBorders>
            <w:shd w:val="clear" w:color="auto" w:fill="F5F5F5"/>
            <w:tcMar>
              <w:top w:w="80" w:type="dxa"/>
              <w:left w:w="140" w:type="dxa"/>
              <w:bottom w:w="80" w:type="dxa"/>
              <w:right w:w="140" w:type="dxa"/>
            </w:tcMar>
          </w:tcPr>
          <w:p w:rsidR="001E3E62" w:rsidRDefault="00C636ED">
            <w:pPr>
              <w:spacing w:before="240"/>
              <w:rPr>
                <w:color w:val="404041"/>
              </w:rPr>
            </w:pPr>
            <w:r>
              <w:rPr>
                <w:color w:val="404041"/>
              </w:rPr>
              <w:t>I enjoy working for SunTrust. Although ...</w:t>
            </w:r>
          </w:p>
        </w:tc>
        <w:tc>
          <w:tcPr>
            <w:tcW w:w="1320" w:type="dxa"/>
            <w:tcBorders>
              <w:top w:val="nil"/>
              <w:left w:val="nil"/>
              <w:bottom w:val="nil"/>
              <w:right w:val="nil"/>
            </w:tcBorders>
            <w:shd w:val="clear" w:color="auto" w:fill="F5F5F5"/>
            <w:tcMar>
              <w:top w:w="80" w:type="dxa"/>
              <w:left w:w="140" w:type="dxa"/>
              <w:bottom w:w="80" w:type="dxa"/>
              <w:right w:w="140" w:type="dxa"/>
            </w:tcMar>
          </w:tcPr>
          <w:p w:rsidR="001E3E62" w:rsidRDefault="00C636ED">
            <w:pPr>
              <w:spacing w:before="240"/>
              <w:jc w:val="center"/>
              <w:rPr>
                <w:color w:val="404041"/>
              </w:rPr>
            </w:pPr>
            <w:r>
              <w:rPr>
                <w:color w:val="404041"/>
              </w:rPr>
              <w:t>5</w:t>
            </w:r>
          </w:p>
        </w:tc>
        <w:tc>
          <w:tcPr>
            <w:tcW w:w="1830" w:type="dxa"/>
            <w:tcBorders>
              <w:top w:val="nil"/>
              <w:left w:val="nil"/>
              <w:bottom w:val="nil"/>
              <w:right w:val="nil"/>
            </w:tcBorders>
            <w:shd w:val="clear" w:color="auto" w:fill="F5F5F5"/>
            <w:tcMar>
              <w:top w:w="80" w:type="dxa"/>
              <w:left w:w="140" w:type="dxa"/>
              <w:bottom w:w="80" w:type="dxa"/>
              <w:right w:w="140" w:type="dxa"/>
            </w:tcMar>
          </w:tcPr>
          <w:p w:rsidR="001E3E62" w:rsidRDefault="00C636ED">
            <w:pPr>
              <w:spacing w:before="240"/>
              <w:rPr>
                <w:color w:val="404041"/>
              </w:rPr>
            </w:pPr>
            <w:r>
              <w:rPr>
                <w:color w:val="404041"/>
              </w:rPr>
              <w:t>November 4, 2019</w:t>
            </w:r>
          </w:p>
        </w:tc>
      </w:tr>
      <w:tr w:rsidR="001E3E62">
        <w:trPr>
          <w:trHeight w:val="440"/>
        </w:trPr>
        <w:tc>
          <w:tcPr>
            <w:tcW w:w="1530" w:type="dxa"/>
            <w:tcBorders>
              <w:top w:val="nil"/>
              <w:left w:val="nil"/>
              <w:bottom w:val="single" w:sz="12" w:space="0" w:color="000000"/>
              <w:right w:val="nil"/>
            </w:tcBorders>
            <w:tcMar>
              <w:top w:w="80" w:type="dxa"/>
              <w:left w:w="140" w:type="dxa"/>
              <w:bottom w:w="80" w:type="dxa"/>
              <w:right w:w="140" w:type="dxa"/>
            </w:tcMar>
          </w:tcPr>
          <w:p w:rsidR="001E3E62" w:rsidRDefault="00C636ED">
            <w:pPr>
              <w:spacing w:before="240"/>
              <w:rPr>
                <w:b/>
                <w:color w:val="404041"/>
              </w:rPr>
            </w:pPr>
            <w:r>
              <w:rPr>
                <w:b/>
                <w:color w:val="404041"/>
              </w:rPr>
              <w:t>...</w:t>
            </w:r>
          </w:p>
        </w:tc>
        <w:tc>
          <w:tcPr>
            <w:tcW w:w="1845" w:type="dxa"/>
            <w:tcBorders>
              <w:top w:val="nil"/>
              <w:left w:val="nil"/>
              <w:bottom w:val="single" w:sz="12" w:space="0" w:color="000000"/>
              <w:right w:val="nil"/>
            </w:tcBorders>
            <w:tcMar>
              <w:top w:w="80" w:type="dxa"/>
              <w:left w:w="140" w:type="dxa"/>
              <w:bottom w:w="80" w:type="dxa"/>
              <w:right w:w="140" w:type="dxa"/>
            </w:tcMar>
          </w:tcPr>
          <w:p w:rsidR="001E3E62" w:rsidRDefault="00C636ED">
            <w:pPr>
              <w:spacing w:before="240"/>
              <w:rPr>
                <w:b/>
                <w:color w:val="404041"/>
              </w:rPr>
            </w:pPr>
            <w:r>
              <w:rPr>
                <w:b/>
                <w:color w:val="404041"/>
              </w:rPr>
              <w:t>...</w:t>
            </w:r>
          </w:p>
        </w:tc>
        <w:tc>
          <w:tcPr>
            <w:tcW w:w="2550" w:type="dxa"/>
            <w:tcBorders>
              <w:top w:val="nil"/>
              <w:left w:val="nil"/>
              <w:bottom w:val="single" w:sz="12" w:space="0" w:color="000000"/>
              <w:right w:val="nil"/>
            </w:tcBorders>
            <w:tcMar>
              <w:top w:w="80" w:type="dxa"/>
              <w:left w:w="140" w:type="dxa"/>
              <w:bottom w:w="80" w:type="dxa"/>
              <w:right w:w="140" w:type="dxa"/>
            </w:tcMar>
          </w:tcPr>
          <w:p w:rsidR="001E3E62" w:rsidRDefault="00C636ED">
            <w:pPr>
              <w:spacing w:before="240"/>
              <w:rPr>
                <w:b/>
                <w:color w:val="404041"/>
              </w:rPr>
            </w:pPr>
            <w:r>
              <w:rPr>
                <w:b/>
                <w:color w:val="404041"/>
              </w:rPr>
              <w:t>...</w:t>
            </w:r>
          </w:p>
        </w:tc>
        <w:tc>
          <w:tcPr>
            <w:tcW w:w="1320" w:type="dxa"/>
            <w:tcBorders>
              <w:top w:val="nil"/>
              <w:left w:val="nil"/>
              <w:bottom w:val="single" w:sz="12" w:space="0" w:color="000000"/>
              <w:right w:val="nil"/>
            </w:tcBorders>
            <w:tcMar>
              <w:top w:w="80" w:type="dxa"/>
              <w:left w:w="140" w:type="dxa"/>
              <w:bottom w:w="80" w:type="dxa"/>
              <w:right w:w="140" w:type="dxa"/>
            </w:tcMar>
          </w:tcPr>
          <w:p w:rsidR="001E3E62" w:rsidRDefault="00C636ED">
            <w:pPr>
              <w:spacing w:before="240"/>
              <w:jc w:val="center"/>
              <w:rPr>
                <w:b/>
                <w:color w:val="404041"/>
              </w:rPr>
            </w:pPr>
            <w:r>
              <w:rPr>
                <w:b/>
                <w:color w:val="404041"/>
              </w:rPr>
              <w:t>...</w:t>
            </w:r>
          </w:p>
        </w:tc>
        <w:tc>
          <w:tcPr>
            <w:tcW w:w="1830" w:type="dxa"/>
            <w:tcBorders>
              <w:top w:val="nil"/>
              <w:left w:val="nil"/>
              <w:bottom w:val="single" w:sz="12" w:space="0" w:color="000000"/>
              <w:right w:val="nil"/>
            </w:tcBorders>
            <w:tcMar>
              <w:top w:w="80" w:type="dxa"/>
              <w:left w:w="140" w:type="dxa"/>
              <w:bottom w:w="80" w:type="dxa"/>
              <w:right w:w="140" w:type="dxa"/>
            </w:tcMar>
          </w:tcPr>
          <w:p w:rsidR="001E3E62" w:rsidRDefault="00C636ED">
            <w:pPr>
              <w:spacing w:before="240"/>
              <w:rPr>
                <w:b/>
                <w:color w:val="404041"/>
              </w:rPr>
            </w:pPr>
            <w:r>
              <w:rPr>
                <w:b/>
                <w:color w:val="404041"/>
              </w:rPr>
              <w:t>...</w:t>
            </w:r>
          </w:p>
        </w:tc>
      </w:tr>
    </w:tbl>
    <w:p w:rsidR="001E3E62" w:rsidRDefault="001E3E62"/>
    <w:p w:rsidR="001E3E62" w:rsidRDefault="001E3E62" w:rsidP="00D6305E">
      <w:pPr>
        <w:ind w:left="720"/>
      </w:pPr>
    </w:p>
    <w:p w:rsidR="001E3E62" w:rsidRDefault="00C636ED">
      <w:pPr>
        <w:rPr>
          <w:b/>
        </w:rPr>
      </w:pPr>
      <w:r>
        <w:rPr>
          <w:b/>
        </w:rPr>
        <w:t xml:space="preserve">Hypothesis: </w:t>
      </w:r>
    </w:p>
    <w:p w:rsidR="001E3E62" w:rsidRDefault="001E3E62"/>
    <w:p w:rsidR="001E3E62" w:rsidRDefault="00C636ED">
      <w:r>
        <w:t xml:space="preserve">Firstly, </w:t>
      </w:r>
      <w:r>
        <w:t xml:space="preserve">we would like to see </w:t>
      </w:r>
      <w:r>
        <w:t>a</w:t>
      </w:r>
      <w:r>
        <w:t>n</w:t>
      </w:r>
      <w:r>
        <w:t>d</w:t>
      </w:r>
      <w:r>
        <w:t xml:space="preserve"> </w:t>
      </w:r>
      <w:r>
        <w:t>compare</w:t>
      </w:r>
      <w:r>
        <w:t xml:space="preserve"> the overall reviews for three companies in order to have a general sense of their working environment and how are they treating their employees in general.</w:t>
      </w:r>
    </w:p>
    <w:p w:rsidR="001E3E62" w:rsidRDefault="001E3E62"/>
    <w:p w:rsidR="001E3E62" w:rsidRDefault="00C636ED">
      <w:r>
        <w:t xml:space="preserve"> Next, </w:t>
      </w:r>
      <w:r>
        <w:t>w</w:t>
      </w:r>
      <w:r>
        <w:t>e would</w:t>
      </w:r>
      <w:r>
        <w:t xml:space="preserve"> </w:t>
      </w:r>
      <w:r>
        <w:t>l</w:t>
      </w:r>
      <w:r>
        <w:t>i</w:t>
      </w:r>
      <w:r>
        <w:t>k</w:t>
      </w:r>
      <w:r>
        <w:t>e</w:t>
      </w:r>
      <w:r>
        <w:t xml:space="preserve"> </w:t>
      </w:r>
      <w:r>
        <w:t>t</w:t>
      </w:r>
      <w:r>
        <w:t>o</w:t>
      </w:r>
      <w:r>
        <w:t xml:space="preserve"> </w:t>
      </w:r>
      <w:proofErr w:type="spellStart"/>
      <w:r>
        <w:t>parse</w:t>
      </w:r>
      <w:proofErr w:type="spellEnd"/>
      <w:r>
        <w:t xml:space="preserve"> down the reviews into mainl</w:t>
      </w:r>
      <w:r>
        <w:t>y four aspects of employment- work and life balance, job security, personal growth, and payment &amp; benefits. Different banks may have their unique advantages, and we are interested to find out the area that each company has an edge on by comparing the senti</w:t>
      </w:r>
      <w:r>
        <w:t xml:space="preserve">ments of each of the four aspects specifically. </w:t>
      </w:r>
    </w:p>
    <w:p w:rsidR="001E3E62" w:rsidRDefault="001E3E62"/>
    <w:p w:rsidR="001E3E62" w:rsidRDefault="00C636ED">
      <w:r>
        <w:t>Lastly, we will analyze the overall reviews for three banks regarding time, location, and job titles.  Essentially, we would like to see if there are interesting trends in the sentiment. For example, we may</w:t>
      </w:r>
      <w:r>
        <w:t xml:space="preserve"> find that one company performs differently through diverse locations, meaning that working in a particular state is much better than in the other states; one company is treating employees in a discriminate way based on their job title; and finally, one co</w:t>
      </w:r>
      <w:r>
        <w:t xml:space="preserve">mpany is working hard to improve the working environment for its employees while another on the contrary does not do much improvement, if not getting worse. </w:t>
      </w:r>
    </w:p>
    <w:p w:rsidR="001E3E62" w:rsidRDefault="001E3E62"/>
    <w:p w:rsidR="001E3E62" w:rsidRDefault="00C636ED">
      <w:r>
        <w:t xml:space="preserve">Above are the main hypothesis we intent to test. </w:t>
      </w:r>
    </w:p>
    <w:p w:rsidR="001E3E62" w:rsidRDefault="001E3E62">
      <w:bookmarkStart w:id="0" w:name="_GoBack"/>
      <w:bookmarkEnd w:id="0"/>
    </w:p>
    <w:p w:rsidR="001E3E62" w:rsidRDefault="00C636ED">
      <w:r>
        <w:rPr>
          <w:noProof/>
        </w:rPr>
        <w:drawing>
          <wp:inline distT="114300" distB="114300" distL="114300" distR="114300">
            <wp:extent cx="5943600" cy="2628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628900"/>
                    </a:xfrm>
                    <a:prstGeom prst="rect">
                      <a:avLst/>
                    </a:prstGeom>
                    <a:ln/>
                  </pic:spPr>
                </pic:pic>
              </a:graphicData>
            </a:graphic>
          </wp:inline>
        </w:drawing>
      </w:r>
    </w:p>
    <w:p w:rsidR="001E3E62" w:rsidRDefault="00C636ED">
      <w:pPr>
        <w:rPr>
          <w:b/>
        </w:rPr>
      </w:pPr>
      <w:r>
        <w:rPr>
          <w:b/>
        </w:rPr>
        <w:t>Methodology:</w:t>
      </w:r>
    </w:p>
    <w:p w:rsidR="001E3E62" w:rsidRDefault="001E3E62"/>
    <w:p w:rsidR="001E3E62" w:rsidRDefault="00C636ED">
      <w:r>
        <w:rPr>
          <w:b/>
        </w:rPr>
        <w:t>Data Collection</w:t>
      </w:r>
      <w:r>
        <w:t xml:space="preserve">: To collect the reviews of our three companies, </w:t>
      </w:r>
      <w:r>
        <w:t>w</w:t>
      </w:r>
      <w:r>
        <w:t>e</w:t>
      </w:r>
      <w:r>
        <w:t xml:space="preserve"> scra</w:t>
      </w:r>
      <w:r>
        <w:t>p</w:t>
      </w:r>
      <w:r>
        <w:t xml:space="preserve">ped indeed.com. From the website, </w:t>
      </w:r>
      <w:r>
        <w:t xml:space="preserve">we were </w:t>
      </w:r>
      <w:r>
        <w:t>able to retrieve date of review, designation of reviewer, whether the reviewer is currently working or has left the company, review and the ra</w:t>
      </w:r>
      <w:r>
        <w:t xml:space="preserve">ting given by the reviewer. For each company, </w:t>
      </w:r>
      <w:r>
        <w:t>w</w:t>
      </w:r>
      <w:r>
        <w:t>e</w:t>
      </w:r>
      <w:r>
        <w:t xml:space="preserve"> </w:t>
      </w:r>
      <w:r>
        <w:t>scrapped approximately two thousand reviews.</w:t>
      </w:r>
    </w:p>
    <w:p w:rsidR="001E3E62" w:rsidRDefault="001E3E62"/>
    <w:p w:rsidR="001E3E62" w:rsidRDefault="00C636ED">
      <w:r>
        <w:rPr>
          <w:b/>
        </w:rPr>
        <w:lastRenderedPageBreak/>
        <w:t xml:space="preserve">Data </w:t>
      </w:r>
      <w:proofErr w:type="gramStart"/>
      <w:r>
        <w:rPr>
          <w:b/>
        </w:rPr>
        <w:t>Cleaning :</w:t>
      </w:r>
      <w:proofErr w:type="gramEnd"/>
      <w:r>
        <w:rPr>
          <w:b/>
        </w:rPr>
        <w:t xml:space="preserve"> </w:t>
      </w:r>
      <w:r>
        <w:t xml:space="preserve">The data scrapped had noise which had to be removed before </w:t>
      </w:r>
      <w:r>
        <w:t>w</w:t>
      </w:r>
      <w:r>
        <w:t>e</w:t>
      </w:r>
      <w:r>
        <w:t xml:space="preserve"> could begin with or analysis.</w:t>
      </w:r>
    </w:p>
    <w:p w:rsidR="001E3E62" w:rsidRDefault="001E3E62"/>
    <w:p w:rsidR="001E3E62" w:rsidRDefault="00C636ED">
      <w:pPr>
        <w:rPr>
          <w:highlight w:val="white"/>
        </w:rPr>
      </w:pPr>
      <w:r>
        <w:rPr>
          <w:b/>
        </w:rPr>
        <w:t xml:space="preserve">Sentiment Analysis: </w:t>
      </w:r>
      <w:r>
        <w:t>Got the sentiment of each review</w:t>
      </w:r>
      <w:r>
        <w:t xml:space="preserve"> by using Vader. </w:t>
      </w:r>
      <w:r>
        <w:rPr>
          <w:b/>
          <w:highlight w:val="white"/>
        </w:rPr>
        <w:t>VADER (Valence Aware Dictionary and Sentiment Reasoner)</w:t>
      </w:r>
      <w:r>
        <w:rPr>
          <w:highlight w:val="white"/>
        </w:rPr>
        <w:t xml:space="preserve"> is a lexicon and rule-based sentiment analysis tool that is specifically attuned to sentiments expressed in social media. VADER uses a combination of A sentiment lexicon is a list of </w:t>
      </w:r>
      <w:r>
        <w:rPr>
          <w:highlight w:val="white"/>
        </w:rPr>
        <w:t>lexical features (e.g., words) which are generally labeled according to their semantic orientation as either positive or negative. VADER not only tells about the Positivity and Negativity score but also tells us about how positive or negative a sentiment i</w:t>
      </w:r>
      <w:r>
        <w:rPr>
          <w:highlight w:val="white"/>
        </w:rPr>
        <w:t>s.</w:t>
      </w:r>
    </w:p>
    <w:p w:rsidR="001E3E62" w:rsidRDefault="001E3E62">
      <w:pPr>
        <w:rPr>
          <w:highlight w:val="white"/>
        </w:rPr>
      </w:pPr>
    </w:p>
    <w:p w:rsidR="001E3E62" w:rsidRDefault="00C636ED">
      <w:pPr>
        <w:rPr>
          <w:highlight w:val="white"/>
        </w:rPr>
      </w:pPr>
      <w:r>
        <w:rPr>
          <w:b/>
          <w:highlight w:val="white"/>
        </w:rPr>
        <w:t>Bag of Words</w:t>
      </w:r>
      <w:r>
        <w:rPr>
          <w:highlight w:val="white"/>
        </w:rPr>
        <w:t xml:space="preserve">: </w:t>
      </w:r>
      <w:r>
        <w:rPr>
          <w:highlight w:val="white"/>
        </w:rPr>
        <w:t>W</w:t>
      </w:r>
      <w:r>
        <w:rPr>
          <w:highlight w:val="white"/>
        </w:rPr>
        <w:t>e</w:t>
      </w:r>
      <w:r>
        <w:rPr>
          <w:highlight w:val="white"/>
        </w:rPr>
        <w:t xml:space="preserve"> created a list of words from the corpus and their frequency. </w:t>
      </w:r>
      <w:r>
        <w:rPr>
          <w:highlight w:val="white"/>
        </w:rPr>
        <w:t>W</w:t>
      </w:r>
      <w:r>
        <w:rPr>
          <w:highlight w:val="white"/>
        </w:rPr>
        <w:t>e</w:t>
      </w:r>
      <w:r>
        <w:rPr>
          <w:highlight w:val="white"/>
        </w:rPr>
        <w:t xml:space="preserve"> mapped the words that are associated with different aspects which may affect an individual in work life. These aspects comprise of personal development, career growth, lea</w:t>
      </w:r>
      <w:r>
        <w:rPr>
          <w:highlight w:val="white"/>
        </w:rPr>
        <w:t xml:space="preserve">dership, management and perks and benefits. Then </w:t>
      </w:r>
      <w:r>
        <w:rPr>
          <w:highlight w:val="white"/>
        </w:rPr>
        <w:t>w</w:t>
      </w:r>
      <w:r>
        <w:rPr>
          <w:highlight w:val="white"/>
        </w:rPr>
        <w:t>e</w:t>
      </w:r>
      <w:r>
        <w:rPr>
          <w:highlight w:val="white"/>
        </w:rPr>
        <w:t xml:space="preserve"> got the average sentiment of all the lines that contained these words to get a sense of sentiments for these aspects.</w:t>
      </w:r>
    </w:p>
    <w:p w:rsidR="001E3E62" w:rsidRDefault="001E3E62">
      <w:pPr>
        <w:rPr>
          <w:highlight w:val="white"/>
        </w:rPr>
      </w:pPr>
    </w:p>
    <w:p w:rsidR="001E3E62" w:rsidRDefault="00C636ED">
      <w:pPr>
        <w:rPr>
          <w:highlight w:val="white"/>
        </w:rPr>
      </w:pPr>
      <w:r>
        <w:rPr>
          <w:b/>
          <w:highlight w:val="white"/>
        </w:rPr>
        <w:t>Further Analysis:</w:t>
      </w:r>
      <w:r>
        <w:rPr>
          <w:highlight w:val="white"/>
        </w:rPr>
        <w:t xml:space="preserve"> For deeper analysis, </w:t>
      </w:r>
      <w:r>
        <w:rPr>
          <w:highlight w:val="white"/>
        </w:rPr>
        <w:t>w</w:t>
      </w:r>
      <w:r>
        <w:rPr>
          <w:highlight w:val="white"/>
        </w:rPr>
        <w:t>e</w:t>
      </w:r>
      <w:r>
        <w:rPr>
          <w:highlight w:val="white"/>
        </w:rPr>
        <w:t xml:space="preserve"> compared the sentiments of these companies </w:t>
      </w:r>
      <w:r>
        <w:rPr>
          <w:highlight w:val="white"/>
        </w:rPr>
        <w:t>based on geography, designation of reviewers and time series analysis.</w:t>
      </w:r>
    </w:p>
    <w:p w:rsidR="001E3E62" w:rsidRDefault="001E3E62"/>
    <w:p w:rsidR="001E3E62" w:rsidRDefault="00C636ED">
      <w:r>
        <w:rPr>
          <w:b/>
        </w:rPr>
        <w:t xml:space="preserve">Limitation and Expansion: </w:t>
      </w:r>
      <w:r>
        <w:t xml:space="preserve">The biggest hurdle in our project was that </w:t>
      </w:r>
      <w:r>
        <w:t>w</w:t>
      </w:r>
      <w:r>
        <w:t>e</w:t>
      </w:r>
      <w:r>
        <w:t xml:space="preserve"> had a limited number of reviews for each aspect of working life. If we could collect more data for the location </w:t>
      </w:r>
      <w:r>
        <w:t xml:space="preserve">and designation of the </w:t>
      </w:r>
      <w:proofErr w:type="gramStart"/>
      <w:r>
        <w:t>reviewer</w:t>
      </w:r>
      <w:proofErr w:type="gramEnd"/>
      <w:r>
        <w:t xml:space="preserve"> we could support our conclusions more confidently</w:t>
      </w:r>
    </w:p>
    <w:p w:rsidR="001E3E62" w:rsidRDefault="001E3E62"/>
    <w:p w:rsidR="001E3E62" w:rsidRDefault="00C636ED">
      <w:r>
        <w:rPr>
          <w:noProof/>
        </w:rPr>
        <w:drawing>
          <wp:inline distT="114300" distB="114300" distL="114300" distR="114300">
            <wp:extent cx="5943600" cy="3454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454400"/>
                    </a:xfrm>
                    <a:prstGeom prst="rect">
                      <a:avLst/>
                    </a:prstGeom>
                    <a:ln/>
                  </pic:spPr>
                </pic:pic>
              </a:graphicData>
            </a:graphic>
          </wp:inline>
        </w:drawing>
      </w:r>
    </w:p>
    <w:p w:rsidR="001E3E62" w:rsidRDefault="001E3E62"/>
    <w:p w:rsidR="001E3E62" w:rsidRDefault="00C636ED">
      <w:pPr>
        <w:numPr>
          <w:ilvl w:val="0"/>
          <w:numId w:val="2"/>
        </w:numPr>
      </w:pPr>
      <w:r>
        <w:lastRenderedPageBreak/>
        <w:t>Eastern coast being the financial hub of the United States performs better than Western coast.</w:t>
      </w:r>
    </w:p>
    <w:p w:rsidR="001E3E62" w:rsidRDefault="00C636ED">
      <w:pPr>
        <w:numPr>
          <w:ilvl w:val="0"/>
          <w:numId w:val="2"/>
        </w:numPr>
      </w:pPr>
      <w:r>
        <w:t>New York outperforms the rest of the states.</w:t>
      </w:r>
    </w:p>
    <w:p w:rsidR="001E3E62" w:rsidRDefault="00C636ED">
      <w:pPr>
        <w:numPr>
          <w:ilvl w:val="0"/>
          <w:numId w:val="2"/>
        </w:numPr>
      </w:pPr>
      <w:r>
        <w:t>Chase is best to work in New Y</w:t>
      </w:r>
      <w:r>
        <w:t>ork with highest sentiments in pay benefits, culture and management.</w:t>
      </w:r>
    </w:p>
    <w:p w:rsidR="001E3E62" w:rsidRDefault="00C636ED">
      <w:pPr>
        <w:numPr>
          <w:ilvl w:val="0"/>
          <w:numId w:val="2"/>
        </w:numPr>
      </w:pPr>
      <w:r>
        <w:t>BB&amp;T is better to work in California and Georgia</w:t>
      </w:r>
    </w:p>
    <w:p w:rsidR="001E3E62" w:rsidRDefault="001E3E62"/>
    <w:p w:rsidR="001E3E62" w:rsidRDefault="001E3E62"/>
    <w:p w:rsidR="001E3E62" w:rsidRDefault="00C636ED">
      <w:r>
        <w:t xml:space="preserve">Analysis </w:t>
      </w:r>
      <w:proofErr w:type="gramStart"/>
      <w:r>
        <w:t>By</w:t>
      </w:r>
      <w:proofErr w:type="gramEnd"/>
      <w:r>
        <w:t xml:space="preserve"> Time: </w:t>
      </w:r>
      <w:r>
        <w:br/>
      </w:r>
      <w:r>
        <w:rPr>
          <w:noProof/>
        </w:rPr>
        <w:drawing>
          <wp:inline distT="114300" distB="114300" distL="114300" distR="114300">
            <wp:extent cx="5943600" cy="2692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rsidR="001E3E62" w:rsidRDefault="001E3E62"/>
    <w:p w:rsidR="001E3E62" w:rsidRDefault="001E3E62"/>
    <w:p w:rsidR="001E3E62" w:rsidRDefault="00C636ED">
      <w:r>
        <w:t>Based on five years’ review we have scrapped, we are able to analyze the yearly sentiment trends for three major banks in Georgia as comparison. According to the graph, SunTrust has the lowest overall sentiment compared to Chase and BB&amp;T, with most volatil</w:t>
      </w:r>
      <w:r>
        <w:t xml:space="preserve">e reviews as well. While BB&amp;T and Chase have similar sentiment on average, BB&amp;T has the relatively </w:t>
      </w:r>
      <w:proofErr w:type="gramStart"/>
      <w:r>
        <w:t>less</w:t>
      </w:r>
      <w:proofErr w:type="gramEnd"/>
      <w:r>
        <w:t xml:space="preserve"> volatile reviews over the years. Therefore, if a person is looking for job security when choosing the banks to work for, BB&amp;T is better than the other t</w:t>
      </w:r>
      <w:r>
        <w:t xml:space="preserve">wo. While 2017 seems to be a bad year for all three banks </w:t>
      </w:r>
      <w:proofErr w:type="gramStart"/>
      <w:r>
        <w:t>that  we</w:t>
      </w:r>
      <w:proofErr w:type="gramEnd"/>
      <w:r>
        <w:t xml:space="preserve"> are investigating here, the reason behind remain unclear through research. </w:t>
      </w:r>
    </w:p>
    <w:p w:rsidR="001E3E62" w:rsidRDefault="001E3E62"/>
    <w:p w:rsidR="001E3E62" w:rsidRDefault="00C636ED">
      <w:r>
        <w:t>In terms of predicting next year’s sentiment, all three banks seem to have an increasing trend since 2017. Under</w:t>
      </w:r>
      <w:r>
        <w:t xml:space="preserve"> this assumption, choosing either one to work for next year is presumably indifferent. On the other hand, if we take 3 year as one period, it is likely that they all will have a decreased sentiment next year, as 2019 could be a new start for another 3-year</w:t>
      </w:r>
      <w:r>
        <w:t xml:space="preserve"> decreasing cycle. Regardless, with SunTrust having the most potential to improve its working environment judging from its volatility, we are uncertain to give a positive answer about what the review would be exactly for next year. In the future, in order </w:t>
      </w:r>
      <w:r>
        <w:t xml:space="preserve">to have a better prediction, we will increase the time period of data collection and expand the review source from multiple websites as well. </w:t>
      </w:r>
    </w:p>
    <w:p w:rsidR="001E3E62" w:rsidRDefault="001E3E62"/>
    <w:p w:rsidR="001E3E62" w:rsidRDefault="001E3E62"/>
    <w:p w:rsidR="001E3E62" w:rsidRDefault="00C636ED">
      <w:r>
        <w:lastRenderedPageBreak/>
        <w:t>Sentiment Analysis-by Designation</w:t>
      </w:r>
      <w:r w:rsidR="00D6305E">
        <w:t>:</w:t>
      </w:r>
    </w:p>
    <w:p w:rsidR="00D6305E" w:rsidRDefault="00D6305E"/>
    <w:p w:rsidR="001E3E62" w:rsidRDefault="00C636ED">
      <w:r>
        <w:t>In this part, the team analyzed the sentiments by designation. In order to le</w:t>
      </w:r>
      <w:r>
        <w:t>arn deeper about the situation of our own major, reviews from “Analyst” were selected and applied sentiment analysis. Bank teller, as a conmen position in bank industry, was analyzed as a comparison to analyst. For analysts and tellers in SunTrust, BB&amp;T an</w:t>
      </w:r>
      <w:r>
        <w:t xml:space="preserve">d Chase, the team calculated the overall sentiment (mean score), sentiments in terms of work-life balance, pay benefits, job security, culture, management and personal development. The results are shown as Table 2. </w:t>
      </w:r>
    </w:p>
    <w:p w:rsidR="001E3E62" w:rsidRDefault="001E3E62"/>
    <w:p w:rsidR="001E3E62" w:rsidRDefault="001E3E62"/>
    <w:p w:rsidR="001E3E62" w:rsidRDefault="00C636ED">
      <w:pPr>
        <w:spacing w:before="240" w:after="240" w:line="240" w:lineRule="auto"/>
        <w:jc w:val="center"/>
      </w:pPr>
      <w:r>
        <w:rPr>
          <w:sz w:val="24"/>
          <w:szCs w:val="24"/>
        </w:rPr>
        <w:t>Table 2 Sentiments of Analyst and Tell</w:t>
      </w:r>
      <w:r>
        <w:rPr>
          <w:sz w:val="24"/>
          <w:szCs w:val="24"/>
        </w:rPr>
        <w:t>er</w:t>
      </w:r>
    </w:p>
    <w:tbl>
      <w:tblPr>
        <w:tblStyle w:val="a0"/>
        <w:tblW w:w="9359" w:type="dxa"/>
        <w:tblBorders>
          <w:top w:val="nil"/>
          <w:left w:val="nil"/>
          <w:bottom w:val="nil"/>
          <w:right w:val="nil"/>
          <w:insideH w:val="nil"/>
          <w:insideV w:val="nil"/>
        </w:tblBorders>
        <w:tblLayout w:type="fixed"/>
        <w:tblLook w:val="0600" w:firstRow="0" w:lastRow="0" w:firstColumn="0" w:lastColumn="0" w:noHBand="1" w:noVBand="1"/>
      </w:tblPr>
      <w:tblGrid>
        <w:gridCol w:w="2888"/>
        <w:gridCol w:w="997"/>
        <w:gridCol w:w="1160"/>
        <w:gridCol w:w="997"/>
        <w:gridCol w:w="1160"/>
        <w:gridCol w:w="997"/>
        <w:gridCol w:w="1160"/>
      </w:tblGrid>
      <w:tr w:rsidR="001E3E62">
        <w:trPr>
          <w:trHeight w:val="480"/>
        </w:trPr>
        <w:tc>
          <w:tcPr>
            <w:tcW w:w="2886" w:type="dxa"/>
            <w:vMerge w:val="restart"/>
            <w:tcBorders>
              <w:top w:val="single" w:sz="12" w:space="0" w:color="000000"/>
              <w:left w:val="nil"/>
              <w:bottom w:val="single" w:sz="8" w:space="0" w:color="000000"/>
              <w:right w:val="nil"/>
            </w:tcBorders>
            <w:tcMar>
              <w:top w:w="100" w:type="dxa"/>
              <w:left w:w="100" w:type="dxa"/>
              <w:bottom w:w="100" w:type="dxa"/>
              <w:right w:w="100" w:type="dxa"/>
            </w:tcMar>
          </w:tcPr>
          <w:p w:rsidR="001E3E62" w:rsidRDefault="00C636ED">
            <w:pPr>
              <w:spacing w:before="240" w:line="240" w:lineRule="auto"/>
              <w:jc w:val="center"/>
              <w:rPr>
                <w:b/>
              </w:rPr>
            </w:pPr>
            <w:r>
              <w:rPr>
                <w:b/>
              </w:rPr>
              <w:t>Sentiment</w:t>
            </w:r>
          </w:p>
        </w:tc>
        <w:tc>
          <w:tcPr>
            <w:tcW w:w="2157" w:type="dxa"/>
            <w:gridSpan w:val="2"/>
            <w:tcBorders>
              <w:top w:val="single" w:sz="12" w:space="0" w:color="000000"/>
              <w:left w:val="nil"/>
              <w:bottom w:val="single" w:sz="8" w:space="0" w:color="000000"/>
              <w:right w:val="nil"/>
            </w:tcBorders>
            <w:tcMar>
              <w:top w:w="100" w:type="dxa"/>
              <w:left w:w="100" w:type="dxa"/>
              <w:bottom w:w="100" w:type="dxa"/>
              <w:right w:w="100" w:type="dxa"/>
            </w:tcMar>
            <w:vAlign w:val="bottom"/>
          </w:tcPr>
          <w:p w:rsidR="001E3E62" w:rsidRDefault="00C636ED">
            <w:pPr>
              <w:spacing w:before="240" w:line="240" w:lineRule="auto"/>
              <w:jc w:val="center"/>
              <w:rPr>
                <w:b/>
              </w:rPr>
            </w:pPr>
            <w:r>
              <w:rPr>
                <w:b/>
              </w:rPr>
              <w:t>SunTrust</w:t>
            </w:r>
          </w:p>
        </w:tc>
        <w:tc>
          <w:tcPr>
            <w:tcW w:w="2157" w:type="dxa"/>
            <w:gridSpan w:val="2"/>
            <w:tcBorders>
              <w:top w:val="single" w:sz="12" w:space="0" w:color="000000"/>
              <w:left w:val="nil"/>
              <w:bottom w:val="single" w:sz="8" w:space="0" w:color="000000"/>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rPr>
                <w:b/>
              </w:rPr>
            </w:pPr>
            <w:r>
              <w:rPr>
                <w:b/>
              </w:rPr>
              <w:t>BB&amp;T</w:t>
            </w:r>
          </w:p>
        </w:tc>
        <w:tc>
          <w:tcPr>
            <w:tcW w:w="2157" w:type="dxa"/>
            <w:gridSpan w:val="2"/>
            <w:tcBorders>
              <w:top w:val="single" w:sz="12" w:space="0" w:color="000000"/>
              <w:left w:val="nil"/>
              <w:bottom w:val="single" w:sz="8" w:space="0" w:color="000000"/>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rPr>
                <w:b/>
              </w:rPr>
            </w:pPr>
            <w:r>
              <w:rPr>
                <w:b/>
              </w:rPr>
              <w:t>Chase</w:t>
            </w:r>
          </w:p>
        </w:tc>
      </w:tr>
      <w:tr w:rsidR="001E3E62">
        <w:trPr>
          <w:trHeight w:val="480"/>
        </w:trPr>
        <w:tc>
          <w:tcPr>
            <w:tcW w:w="2886" w:type="dxa"/>
            <w:vMerge/>
            <w:tcBorders>
              <w:bottom w:val="single" w:sz="8" w:space="0" w:color="000000"/>
              <w:right w:val="nil"/>
            </w:tcBorders>
            <w:shd w:val="clear" w:color="auto" w:fill="auto"/>
            <w:tcMar>
              <w:top w:w="100" w:type="dxa"/>
              <w:left w:w="100" w:type="dxa"/>
              <w:bottom w:w="100" w:type="dxa"/>
              <w:right w:w="100" w:type="dxa"/>
            </w:tcMar>
          </w:tcPr>
          <w:p w:rsidR="001E3E62" w:rsidRDefault="001E3E62"/>
        </w:tc>
        <w:tc>
          <w:tcPr>
            <w:tcW w:w="997"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rPr>
                <w:b/>
              </w:rPr>
            </w:pPr>
            <w:r>
              <w:rPr>
                <w:b/>
              </w:rPr>
              <w:t>Analyst</w:t>
            </w:r>
          </w:p>
        </w:tc>
        <w:tc>
          <w:tcPr>
            <w:tcW w:w="116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rPr>
                <w:b/>
              </w:rPr>
            </w:pPr>
            <w:r>
              <w:rPr>
                <w:b/>
              </w:rPr>
              <w:t>Teller</w:t>
            </w:r>
          </w:p>
        </w:tc>
        <w:tc>
          <w:tcPr>
            <w:tcW w:w="997"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rPr>
                <w:b/>
              </w:rPr>
            </w:pPr>
            <w:r>
              <w:rPr>
                <w:b/>
              </w:rPr>
              <w:t>Analyst</w:t>
            </w:r>
          </w:p>
        </w:tc>
        <w:tc>
          <w:tcPr>
            <w:tcW w:w="116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rPr>
                <w:b/>
              </w:rPr>
            </w:pPr>
            <w:r>
              <w:rPr>
                <w:b/>
              </w:rPr>
              <w:t>Teller</w:t>
            </w:r>
          </w:p>
        </w:tc>
        <w:tc>
          <w:tcPr>
            <w:tcW w:w="997"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rPr>
                <w:b/>
              </w:rPr>
            </w:pPr>
            <w:r>
              <w:rPr>
                <w:b/>
              </w:rPr>
              <w:t>Analyst</w:t>
            </w:r>
          </w:p>
        </w:tc>
        <w:tc>
          <w:tcPr>
            <w:tcW w:w="116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rPr>
                <w:b/>
              </w:rPr>
            </w:pPr>
            <w:r>
              <w:rPr>
                <w:b/>
              </w:rPr>
              <w:t>Teller</w:t>
            </w:r>
          </w:p>
        </w:tc>
      </w:tr>
      <w:tr w:rsidR="001E3E62">
        <w:trPr>
          <w:trHeight w:val="480"/>
        </w:trPr>
        <w:tc>
          <w:tcPr>
            <w:tcW w:w="2886" w:type="dxa"/>
            <w:tcBorders>
              <w:top w:val="nil"/>
              <w:left w:val="nil"/>
              <w:bottom w:val="nil"/>
              <w:right w:val="nil"/>
            </w:tcBorders>
            <w:shd w:val="clear" w:color="auto" w:fill="auto"/>
            <w:tcMar>
              <w:top w:w="100" w:type="dxa"/>
              <w:left w:w="100" w:type="dxa"/>
              <w:bottom w:w="100" w:type="dxa"/>
              <w:right w:w="100" w:type="dxa"/>
            </w:tcMar>
          </w:tcPr>
          <w:p w:rsidR="001E3E62" w:rsidRDefault="00C636ED">
            <w:pPr>
              <w:spacing w:before="240" w:line="240" w:lineRule="auto"/>
            </w:pPr>
            <w:r>
              <w:t>Count</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137</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336</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79</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281</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61</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338</w:t>
            </w:r>
          </w:p>
        </w:tc>
      </w:tr>
      <w:tr w:rsidR="001E3E62">
        <w:trPr>
          <w:trHeight w:val="480"/>
        </w:trPr>
        <w:tc>
          <w:tcPr>
            <w:tcW w:w="2886" w:type="dxa"/>
            <w:tcBorders>
              <w:top w:val="nil"/>
              <w:left w:val="nil"/>
              <w:bottom w:val="nil"/>
              <w:right w:val="nil"/>
            </w:tcBorders>
            <w:shd w:val="clear" w:color="auto" w:fill="auto"/>
            <w:tcMar>
              <w:top w:w="100" w:type="dxa"/>
              <w:left w:w="100" w:type="dxa"/>
              <w:bottom w:w="100" w:type="dxa"/>
              <w:right w:w="100" w:type="dxa"/>
            </w:tcMar>
          </w:tcPr>
          <w:p w:rsidR="001E3E62" w:rsidRDefault="00C636ED">
            <w:pPr>
              <w:spacing w:before="240" w:line="240" w:lineRule="auto"/>
            </w:pPr>
            <w:r>
              <w:t>Overall Sentiment</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0.560</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0.477</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0.650</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0.522</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0.498</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0.645</w:t>
            </w:r>
          </w:p>
        </w:tc>
      </w:tr>
      <w:tr w:rsidR="001E3E62">
        <w:trPr>
          <w:trHeight w:val="480"/>
        </w:trPr>
        <w:tc>
          <w:tcPr>
            <w:tcW w:w="2886" w:type="dxa"/>
            <w:tcBorders>
              <w:top w:val="nil"/>
              <w:left w:val="nil"/>
              <w:bottom w:val="nil"/>
              <w:right w:val="nil"/>
            </w:tcBorders>
            <w:shd w:val="clear" w:color="auto" w:fill="auto"/>
            <w:tcMar>
              <w:top w:w="100" w:type="dxa"/>
              <w:left w:w="100" w:type="dxa"/>
              <w:bottom w:w="100" w:type="dxa"/>
              <w:right w:w="100" w:type="dxa"/>
            </w:tcMar>
          </w:tcPr>
          <w:p w:rsidR="001E3E62" w:rsidRDefault="00C636ED">
            <w:pPr>
              <w:spacing w:before="240" w:line="240" w:lineRule="auto"/>
            </w:pPr>
            <w:r>
              <w:t>Work Life Balance</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0.531</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0.087</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0.306</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0.210</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0.359</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0.200</w:t>
            </w:r>
          </w:p>
        </w:tc>
      </w:tr>
      <w:tr w:rsidR="001E3E62">
        <w:trPr>
          <w:trHeight w:val="480"/>
        </w:trPr>
        <w:tc>
          <w:tcPr>
            <w:tcW w:w="2886" w:type="dxa"/>
            <w:tcBorders>
              <w:top w:val="nil"/>
              <w:left w:val="nil"/>
              <w:bottom w:val="nil"/>
              <w:right w:val="nil"/>
            </w:tcBorders>
            <w:shd w:val="clear" w:color="auto" w:fill="auto"/>
            <w:tcMar>
              <w:top w:w="100" w:type="dxa"/>
              <w:left w:w="100" w:type="dxa"/>
              <w:bottom w:w="100" w:type="dxa"/>
              <w:right w:w="100" w:type="dxa"/>
            </w:tcMar>
          </w:tcPr>
          <w:p w:rsidR="001E3E62" w:rsidRDefault="00C636ED">
            <w:pPr>
              <w:spacing w:before="240" w:line="240" w:lineRule="auto"/>
            </w:pPr>
            <w:r>
              <w:t>Pay Benefits</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0.252</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0.279</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0.683</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0.359</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0.649</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0.443</w:t>
            </w:r>
          </w:p>
        </w:tc>
      </w:tr>
      <w:tr w:rsidR="001E3E62">
        <w:trPr>
          <w:trHeight w:val="480"/>
        </w:trPr>
        <w:tc>
          <w:tcPr>
            <w:tcW w:w="2886" w:type="dxa"/>
            <w:tcBorders>
              <w:top w:val="nil"/>
              <w:left w:val="nil"/>
              <w:bottom w:val="nil"/>
              <w:right w:val="nil"/>
            </w:tcBorders>
            <w:shd w:val="clear" w:color="auto" w:fill="auto"/>
            <w:tcMar>
              <w:top w:w="100" w:type="dxa"/>
              <w:left w:w="100" w:type="dxa"/>
              <w:bottom w:w="100" w:type="dxa"/>
              <w:right w:w="100" w:type="dxa"/>
            </w:tcMar>
          </w:tcPr>
          <w:p w:rsidR="001E3E62" w:rsidRDefault="00C636ED">
            <w:pPr>
              <w:spacing w:before="240" w:line="240" w:lineRule="auto"/>
            </w:pPr>
            <w:r>
              <w:t>Job Security</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-0.245</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-0.314</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0.255</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-0.195</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nan</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0.143</w:t>
            </w:r>
          </w:p>
        </w:tc>
      </w:tr>
      <w:tr w:rsidR="001E3E62">
        <w:trPr>
          <w:trHeight w:val="480"/>
        </w:trPr>
        <w:tc>
          <w:tcPr>
            <w:tcW w:w="2886" w:type="dxa"/>
            <w:tcBorders>
              <w:top w:val="nil"/>
              <w:left w:val="nil"/>
              <w:bottom w:val="nil"/>
              <w:right w:val="nil"/>
            </w:tcBorders>
            <w:shd w:val="clear" w:color="auto" w:fill="auto"/>
            <w:tcMar>
              <w:top w:w="100" w:type="dxa"/>
              <w:left w:w="100" w:type="dxa"/>
              <w:bottom w:w="100" w:type="dxa"/>
              <w:right w:w="100" w:type="dxa"/>
            </w:tcMar>
          </w:tcPr>
          <w:p w:rsidR="001E3E62" w:rsidRDefault="00C636ED">
            <w:pPr>
              <w:spacing w:before="240" w:line="240" w:lineRule="auto"/>
            </w:pPr>
            <w:r>
              <w:t>Culture</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0.431</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0.440</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0.502</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0.504</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0.410</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0.568</w:t>
            </w:r>
          </w:p>
        </w:tc>
      </w:tr>
      <w:tr w:rsidR="001E3E62">
        <w:trPr>
          <w:trHeight w:val="480"/>
        </w:trPr>
        <w:tc>
          <w:tcPr>
            <w:tcW w:w="2886" w:type="dxa"/>
            <w:tcBorders>
              <w:top w:val="nil"/>
              <w:left w:val="nil"/>
              <w:bottom w:val="nil"/>
              <w:right w:val="nil"/>
            </w:tcBorders>
            <w:shd w:val="clear" w:color="auto" w:fill="auto"/>
            <w:tcMar>
              <w:top w:w="100" w:type="dxa"/>
              <w:left w:w="100" w:type="dxa"/>
              <w:bottom w:w="100" w:type="dxa"/>
              <w:right w:w="100" w:type="dxa"/>
            </w:tcMar>
          </w:tcPr>
          <w:p w:rsidR="001E3E62" w:rsidRDefault="00C636ED">
            <w:pPr>
              <w:spacing w:before="240" w:line="240" w:lineRule="auto"/>
            </w:pPr>
            <w:r>
              <w:t>Management</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0.280</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0.236</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0.408</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0.344</w:t>
            </w:r>
          </w:p>
        </w:tc>
        <w:tc>
          <w:tcPr>
            <w:tcW w:w="997"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0.455</w:t>
            </w:r>
          </w:p>
        </w:tc>
        <w:tc>
          <w:tcPr>
            <w:tcW w:w="1160" w:type="dxa"/>
            <w:tcBorders>
              <w:top w:val="nil"/>
              <w:left w:val="nil"/>
              <w:bottom w:val="nil"/>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0.440</w:t>
            </w:r>
          </w:p>
        </w:tc>
      </w:tr>
      <w:tr w:rsidR="001E3E62">
        <w:trPr>
          <w:trHeight w:val="480"/>
        </w:trPr>
        <w:tc>
          <w:tcPr>
            <w:tcW w:w="2886" w:type="dxa"/>
            <w:tcBorders>
              <w:top w:val="nil"/>
              <w:left w:val="nil"/>
              <w:bottom w:val="single" w:sz="12" w:space="0" w:color="000000"/>
              <w:right w:val="nil"/>
            </w:tcBorders>
            <w:shd w:val="clear" w:color="auto" w:fill="auto"/>
            <w:tcMar>
              <w:top w:w="100" w:type="dxa"/>
              <w:left w:w="100" w:type="dxa"/>
              <w:bottom w:w="100" w:type="dxa"/>
              <w:right w:w="100" w:type="dxa"/>
            </w:tcMar>
          </w:tcPr>
          <w:p w:rsidR="001E3E62" w:rsidRDefault="00C636ED">
            <w:pPr>
              <w:spacing w:before="240" w:line="240" w:lineRule="auto"/>
            </w:pPr>
            <w:r>
              <w:t>Personal Development</w:t>
            </w:r>
          </w:p>
        </w:tc>
        <w:tc>
          <w:tcPr>
            <w:tcW w:w="997" w:type="dxa"/>
            <w:tcBorders>
              <w:top w:val="nil"/>
              <w:left w:val="nil"/>
              <w:bottom w:val="single" w:sz="12" w:space="0" w:color="000000"/>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0.450</w:t>
            </w:r>
          </w:p>
        </w:tc>
        <w:tc>
          <w:tcPr>
            <w:tcW w:w="1160" w:type="dxa"/>
            <w:tcBorders>
              <w:top w:val="nil"/>
              <w:left w:val="nil"/>
              <w:bottom w:val="single" w:sz="12" w:space="0" w:color="000000"/>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0.354</w:t>
            </w:r>
          </w:p>
        </w:tc>
        <w:tc>
          <w:tcPr>
            <w:tcW w:w="997" w:type="dxa"/>
            <w:tcBorders>
              <w:top w:val="nil"/>
              <w:left w:val="nil"/>
              <w:bottom w:val="single" w:sz="12" w:space="0" w:color="000000"/>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0.226</w:t>
            </w:r>
          </w:p>
        </w:tc>
        <w:tc>
          <w:tcPr>
            <w:tcW w:w="1160" w:type="dxa"/>
            <w:tcBorders>
              <w:top w:val="nil"/>
              <w:left w:val="nil"/>
              <w:bottom w:val="single" w:sz="12" w:space="0" w:color="000000"/>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0.244</w:t>
            </w:r>
          </w:p>
        </w:tc>
        <w:tc>
          <w:tcPr>
            <w:tcW w:w="997" w:type="dxa"/>
            <w:tcBorders>
              <w:top w:val="nil"/>
              <w:left w:val="nil"/>
              <w:bottom w:val="single" w:sz="12" w:space="0" w:color="000000"/>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0.457</w:t>
            </w:r>
          </w:p>
        </w:tc>
        <w:tc>
          <w:tcPr>
            <w:tcW w:w="1160" w:type="dxa"/>
            <w:tcBorders>
              <w:top w:val="nil"/>
              <w:left w:val="nil"/>
              <w:bottom w:val="single" w:sz="12" w:space="0" w:color="000000"/>
              <w:right w:val="nil"/>
            </w:tcBorders>
            <w:shd w:val="clear" w:color="auto" w:fill="auto"/>
            <w:tcMar>
              <w:top w:w="100" w:type="dxa"/>
              <w:left w:w="100" w:type="dxa"/>
              <w:bottom w:w="100" w:type="dxa"/>
              <w:right w:w="100" w:type="dxa"/>
            </w:tcMar>
            <w:vAlign w:val="bottom"/>
          </w:tcPr>
          <w:p w:rsidR="001E3E62" w:rsidRDefault="00C636ED">
            <w:pPr>
              <w:spacing w:before="240" w:line="240" w:lineRule="auto"/>
              <w:jc w:val="center"/>
            </w:pPr>
            <w:r>
              <w:t>0.467</w:t>
            </w:r>
          </w:p>
        </w:tc>
      </w:tr>
    </w:tbl>
    <w:p w:rsidR="001E3E62" w:rsidRDefault="001E3E62"/>
    <w:p w:rsidR="001E3E62" w:rsidRDefault="001E3E62"/>
    <w:p w:rsidR="001E3E62" w:rsidRDefault="00C636ED">
      <w:r>
        <w:t xml:space="preserve">Some insights are shown in Figure 3. </w:t>
      </w:r>
    </w:p>
    <w:p w:rsidR="001E3E62" w:rsidRDefault="00C636ED">
      <w:r>
        <w:t>•</w:t>
      </w:r>
      <w:r>
        <w:tab/>
        <w:t>For an analyst role, the overall environments are similar in all three companies. Overall sentiment of BB&amp;T is slightly higher than others. Sentiments in terms of work-life balance, payment and benefits and job secur</w:t>
      </w:r>
      <w:r>
        <w:t>ity are of big difference.</w:t>
      </w:r>
    </w:p>
    <w:p w:rsidR="001E3E62" w:rsidRDefault="00C636ED">
      <w:r>
        <w:lastRenderedPageBreak/>
        <w:t>•</w:t>
      </w:r>
      <w:r>
        <w:tab/>
        <w:t xml:space="preserve">For sentiment of work life balance, analysts in Sun Trust have the highest score. Usually, analysts feel better on balanced life compared with tellers. </w:t>
      </w:r>
    </w:p>
    <w:p w:rsidR="001E3E62" w:rsidRDefault="00C636ED">
      <w:r>
        <w:t>•</w:t>
      </w:r>
      <w:r>
        <w:tab/>
        <w:t>Analysts in BB&amp;T have highest score for payment and benefits. Analysts u</w:t>
      </w:r>
      <w:r>
        <w:t xml:space="preserve">sually have higher sentiment than tellers except SunTrust. </w:t>
      </w:r>
    </w:p>
    <w:p w:rsidR="001E3E62" w:rsidRDefault="00C636ED">
      <w:r>
        <w:t>•</w:t>
      </w:r>
      <w:r>
        <w:tab/>
        <w:t>Analysts in SunTrust have negative sentiment about job security, but it is still better than sentiment of tellers. In contrast, analysts in BB&amp;T have a positive sentiment about job security.</w:t>
      </w:r>
    </w:p>
    <w:p w:rsidR="001E3E62" w:rsidRDefault="001E3E62"/>
    <w:p w:rsidR="001E3E62" w:rsidRDefault="00C636ED">
      <w:r>
        <w:t xml:space="preserve"> </w:t>
      </w:r>
    </w:p>
    <w:p w:rsidR="001E3E62" w:rsidRDefault="00C636ED">
      <w:r>
        <w:rPr>
          <w:noProof/>
        </w:rPr>
        <w:drawing>
          <wp:inline distT="114300" distB="114300" distL="114300" distR="114300">
            <wp:extent cx="5943600" cy="3517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517900"/>
                    </a:xfrm>
                    <a:prstGeom prst="rect">
                      <a:avLst/>
                    </a:prstGeom>
                    <a:ln/>
                  </pic:spPr>
                </pic:pic>
              </a:graphicData>
            </a:graphic>
          </wp:inline>
        </w:drawing>
      </w:r>
    </w:p>
    <w:p w:rsidR="001E3E62" w:rsidRDefault="00C636ED">
      <w:r>
        <w:t>Figure 3 Overall sentiment, sentiments of work-life balance, payment and benefits and job security by designation</w:t>
      </w:r>
    </w:p>
    <w:p w:rsidR="001E3E62" w:rsidRDefault="001E3E62"/>
    <w:p w:rsidR="001E3E62" w:rsidRDefault="001E3E62"/>
    <w:p w:rsidR="001E3E62" w:rsidRDefault="001E3E62"/>
    <w:p w:rsidR="001E3E62" w:rsidRDefault="00C636ED">
      <w:pPr>
        <w:spacing w:before="240" w:after="240"/>
        <w:rPr>
          <w:b/>
          <w:sz w:val="24"/>
          <w:szCs w:val="24"/>
        </w:rPr>
      </w:pPr>
      <w:r>
        <w:rPr>
          <w:b/>
          <w:sz w:val="24"/>
          <w:szCs w:val="24"/>
        </w:rPr>
        <w:t>Summary</w:t>
      </w:r>
    </w:p>
    <w:p w:rsidR="001E3E62" w:rsidRDefault="00C636ED">
      <w:pPr>
        <w:spacing w:before="240" w:after="240"/>
      </w:pPr>
      <w:r>
        <w:rPr>
          <w:sz w:val="24"/>
          <w:szCs w:val="24"/>
        </w:rPr>
        <w:t>In this project, the team collected company reviews of three bank company from Indeed.com and analyze the sentiment based on these reviews. Sentiment analysis tool VADER provides positive or negative score for each review and then, the team analyze the ove</w:t>
      </w:r>
      <w:r>
        <w:rPr>
          <w:sz w:val="24"/>
          <w:szCs w:val="24"/>
        </w:rPr>
        <w:t>rall sentiment and sentiment in 6 aspects: work-life balance, pay benefits, job security, culture, management and personal development</w:t>
      </w:r>
      <w:r>
        <w:t xml:space="preserve"> for different years, locations and designations. Recommendations are given as followed.</w:t>
      </w:r>
    </w:p>
    <w:p w:rsidR="001E3E62" w:rsidRDefault="00C636ED">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At an overall level, Chase h</w:t>
      </w:r>
      <w:r>
        <w:rPr>
          <w:sz w:val="24"/>
          <w:szCs w:val="24"/>
        </w:rPr>
        <w:t>as the best working environment and benefits.</w:t>
      </w:r>
    </w:p>
    <w:p w:rsidR="001E3E62" w:rsidRDefault="00C636ED">
      <w:pPr>
        <w:spacing w:before="240" w:after="240"/>
        <w:ind w:left="360"/>
        <w:rPr>
          <w:sz w:val="24"/>
          <w:szCs w:val="24"/>
        </w:rPr>
      </w:pPr>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Based on Yearly trend, BB&amp;T has least volatile reviews, SunTrust has the most volatile ones. Hence, BB&amp;T may be better to choose for people who are seeking job security.</w:t>
      </w:r>
    </w:p>
    <w:p w:rsidR="001E3E62" w:rsidRDefault="00C636ED">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If you would like to work in N</w:t>
      </w:r>
      <w:r>
        <w:rPr>
          <w:sz w:val="24"/>
          <w:szCs w:val="24"/>
        </w:rPr>
        <w:t>ew York, Chase is recommended. For people who potentially work in California or Georgia, BB&amp;T will be best for you.</w:t>
      </w:r>
    </w:p>
    <w:p w:rsidR="001E3E62" w:rsidRDefault="00C636ED">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For an analyst role, the overall environments are similar in all three companies. Join SunTrust for a balanced life and join BB&amp;T for a</w:t>
      </w:r>
      <w:r>
        <w:rPr>
          <w:sz w:val="24"/>
          <w:szCs w:val="24"/>
        </w:rPr>
        <w:t xml:space="preserve"> higher pay.</w:t>
      </w:r>
    </w:p>
    <w:p w:rsidR="001E3E62" w:rsidRDefault="001E3E62"/>
    <w:sectPr w:rsidR="001E3E62">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6ED" w:rsidRDefault="00C636ED">
      <w:pPr>
        <w:spacing w:line="240" w:lineRule="auto"/>
      </w:pPr>
      <w:r>
        <w:separator/>
      </w:r>
    </w:p>
  </w:endnote>
  <w:endnote w:type="continuationSeparator" w:id="0">
    <w:p w:rsidR="00C636ED" w:rsidRDefault="00C636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6ED" w:rsidRDefault="00C636ED">
      <w:pPr>
        <w:spacing w:line="240" w:lineRule="auto"/>
      </w:pPr>
      <w:r>
        <w:separator/>
      </w:r>
    </w:p>
  </w:footnote>
  <w:footnote w:type="continuationSeparator" w:id="0">
    <w:p w:rsidR="00C636ED" w:rsidRDefault="00C636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E62" w:rsidRDefault="001E3E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1C2B"/>
    <w:multiLevelType w:val="multilevel"/>
    <w:tmpl w:val="BBC62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CD5180"/>
    <w:multiLevelType w:val="multilevel"/>
    <w:tmpl w:val="D040A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E62"/>
    <w:rsid w:val="001E3E62"/>
    <w:rsid w:val="002E5F32"/>
    <w:rsid w:val="00564E21"/>
    <w:rsid w:val="00C636ED"/>
    <w:rsid w:val="00D6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D8D0"/>
  <w15:docId w15:val="{B39E32B0-7043-49F6-AFCA-B6DD4EA9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6305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0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 Vallamkonda</cp:lastModifiedBy>
  <cp:revision>4</cp:revision>
  <dcterms:created xsi:type="dcterms:W3CDTF">2020-01-25T23:07:00Z</dcterms:created>
  <dcterms:modified xsi:type="dcterms:W3CDTF">2020-01-25T23:14:00Z</dcterms:modified>
</cp:coreProperties>
</file>