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09601" w14:textId="77777777" w:rsidR="008A6AEB" w:rsidRDefault="008A6AEB" w:rsidP="008A6AEB">
      <w:r>
        <w:t>Category: FinTech</w:t>
      </w:r>
    </w:p>
    <w:p w14:paraId="4FA79847" w14:textId="77777777" w:rsidR="008A6AEB" w:rsidRDefault="008A6AEB" w:rsidP="008A6AEB">
      <w:r>
        <w:t>Target Locale: all</w:t>
      </w:r>
    </w:p>
    <w:p w14:paraId="6B89B5A1" w14:textId="77777777" w:rsidR="008A6AEB" w:rsidRDefault="008A6AEB" w:rsidP="008A6AEB"/>
    <w:p w14:paraId="1D09D987" w14:textId="77777777" w:rsidR="008A6AEB" w:rsidRDefault="008A6AEB" w:rsidP="008A6AEB">
      <w:r>
        <w:t># BharatPay Brand &amp; Localization Guidelines</w:t>
      </w:r>
    </w:p>
    <w:p w14:paraId="1DEAC339" w14:textId="77777777" w:rsidR="008A6AEB" w:rsidRDefault="008A6AEB" w:rsidP="008A6AEB"/>
    <w:p w14:paraId="52501781" w14:textId="77777777" w:rsidR="008A6AEB" w:rsidRDefault="008A6AEB" w:rsidP="008A6AEB">
      <w:r>
        <w:t>1. Brand Names &amp; Trademarks:</w:t>
      </w:r>
    </w:p>
    <w:p w14:paraId="65A299BC" w14:textId="77777777" w:rsidR="008A6AEB" w:rsidRDefault="008A6AEB" w:rsidP="008A6AEB">
      <w:r>
        <w:t>- "BharatPay", "BharatShield", and "BharatWallet" must NEVER be translated or transliterated. Keep them in exact Latin English script.</w:t>
      </w:r>
    </w:p>
    <w:p w14:paraId="29F0B463" w14:textId="77777777" w:rsidR="008A6AEB" w:rsidRDefault="008A6AEB" w:rsidP="008A6AEB">
      <w:r>
        <w:t>- The feature name "SuperCash" should be written as "SuperCash" or "</w:t>
      </w:r>
      <w:r>
        <w:rPr>
          <w:rFonts w:ascii="Nirmala UI" w:hAnsi="Nirmala UI" w:cs="Nirmala UI"/>
        </w:rPr>
        <w:t>सुपरकैश</w:t>
      </w:r>
      <w:r>
        <w:t>" (both are acceptable).</w:t>
      </w:r>
    </w:p>
    <w:p w14:paraId="124513CF" w14:textId="77777777" w:rsidR="008A6AEB" w:rsidRDefault="008A6AEB" w:rsidP="008A6AEB"/>
    <w:p w14:paraId="7F159781" w14:textId="77777777" w:rsidR="008A6AEB" w:rsidRDefault="008A6AEB" w:rsidP="008A6AEB">
      <w:r>
        <w:t>2. Terminology &amp; Glossary:</w:t>
      </w:r>
    </w:p>
    <w:p w14:paraId="7A622F9D" w14:textId="77777777" w:rsidR="008A6AEB" w:rsidRDefault="008A6AEB" w:rsidP="008A6AEB">
      <w:r>
        <w:t xml:space="preserve">- "Savings Account" -&gt; </w:t>
      </w:r>
      <w:r>
        <w:rPr>
          <w:rFonts w:ascii="Nirmala UI" w:hAnsi="Nirmala UI" w:cs="Nirmala UI"/>
        </w:rPr>
        <w:t>बचत</w:t>
      </w:r>
      <w:r>
        <w:t xml:space="preserve"> </w:t>
      </w:r>
      <w:r>
        <w:rPr>
          <w:rFonts w:ascii="Nirmala UI" w:hAnsi="Nirmala UI" w:cs="Nirmala UI"/>
        </w:rPr>
        <w:t>खाता</w:t>
      </w:r>
      <w:r>
        <w:t xml:space="preserve"> (Hindi) / </w:t>
      </w:r>
      <w:r>
        <w:rPr>
          <w:rFonts w:ascii="Nirmala UI" w:hAnsi="Nirmala UI" w:cs="Nirmala UI"/>
        </w:rPr>
        <w:t>बचत</w:t>
      </w:r>
      <w:r>
        <w:t xml:space="preserve"> </w:t>
      </w:r>
      <w:r>
        <w:rPr>
          <w:rFonts w:ascii="Nirmala UI" w:hAnsi="Nirmala UI" w:cs="Nirmala UI"/>
        </w:rPr>
        <w:t>खाते</w:t>
      </w:r>
      <w:r>
        <w:t xml:space="preserve"> (Marathi)</w:t>
      </w:r>
    </w:p>
    <w:p w14:paraId="23C98EB3" w14:textId="77777777" w:rsidR="008A6AEB" w:rsidRDefault="008A6AEB" w:rsidP="008A6AEB">
      <w:r>
        <w:t xml:space="preserve">- "Fixed Deposit" -&gt; </w:t>
      </w:r>
      <w:r>
        <w:rPr>
          <w:rFonts w:ascii="Nirmala UI" w:hAnsi="Nirmala UI" w:cs="Nirmala UI"/>
        </w:rPr>
        <w:t>सावधि</w:t>
      </w:r>
      <w:r>
        <w:t xml:space="preserve"> </w:t>
      </w:r>
      <w:r>
        <w:rPr>
          <w:rFonts w:ascii="Nirmala UI" w:hAnsi="Nirmala UI" w:cs="Nirmala UI"/>
        </w:rPr>
        <w:t>जमा</w:t>
      </w:r>
      <w:r>
        <w:t xml:space="preserve"> (Hindi) / </w:t>
      </w:r>
      <w:r>
        <w:rPr>
          <w:rFonts w:ascii="Nirmala UI" w:hAnsi="Nirmala UI" w:cs="Nirmala UI"/>
        </w:rPr>
        <w:t>मुदत</w:t>
      </w:r>
      <w:r>
        <w:t xml:space="preserve"> </w:t>
      </w:r>
      <w:r>
        <w:rPr>
          <w:rFonts w:ascii="Nirmala UI" w:hAnsi="Nirmala UI" w:cs="Nirmala UI"/>
        </w:rPr>
        <w:t>ठेव</w:t>
      </w:r>
      <w:r>
        <w:t xml:space="preserve"> (Marathi)</w:t>
      </w:r>
    </w:p>
    <w:p w14:paraId="06743BD4" w14:textId="77777777" w:rsidR="008A6AEB" w:rsidRDefault="008A6AEB" w:rsidP="008A6AEB">
      <w:r>
        <w:t xml:space="preserve">- "Interest Rate" -&gt; </w:t>
      </w:r>
      <w:r>
        <w:rPr>
          <w:rFonts w:ascii="Nirmala UI" w:hAnsi="Nirmala UI" w:cs="Nirmala UI"/>
        </w:rPr>
        <w:t>ब्याज</w:t>
      </w:r>
      <w:r>
        <w:t xml:space="preserve"> </w:t>
      </w:r>
      <w:r>
        <w:rPr>
          <w:rFonts w:ascii="Nirmala UI" w:hAnsi="Nirmala UI" w:cs="Nirmala UI"/>
        </w:rPr>
        <w:t>दर</w:t>
      </w:r>
      <w:r>
        <w:t xml:space="preserve"> (Hindi) / </w:t>
      </w:r>
      <w:r>
        <w:rPr>
          <w:rFonts w:ascii="Nirmala UI" w:hAnsi="Nirmala UI" w:cs="Nirmala UI"/>
        </w:rPr>
        <w:t>व्याज</w:t>
      </w:r>
      <w:r>
        <w:t xml:space="preserve"> </w:t>
      </w:r>
      <w:r>
        <w:rPr>
          <w:rFonts w:ascii="Nirmala UI" w:hAnsi="Nirmala UI" w:cs="Nirmala UI"/>
        </w:rPr>
        <w:t>दर</w:t>
      </w:r>
      <w:r>
        <w:t xml:space="preserve"> (Marathi)</w:t>
      </w:r>
    </w:p>
    <w:p w14:paraId="3427DC7A" w14:textId="77777777" w:rsidR="008A6AEB" w:rsidRDefault="008A6AEB" w:rsidP="008A6AEB">
      <w:r>
        <w:t>- "Passcode / PIN" -&gt; Always retain as "PIN" or "</w:t>
      </w:r>
      <w:r>
        <w:rPr>
          <w:rFonts w:ascii="Nirmala UI" w:hAnsi="Nirmala UI" w:cs="Nirmala UI"/>
        </w:rPr>
        <w:t>पिन</w:t>
      </w:r>
      <w:r>
        <w:t>". Never translate to "</w:t>
      </w:r>
      <w:r>
        <w:rPr>
          <w:rFonts w:ascii="Nirmala UI" w:hAnsi="Nirmala UI" w:cs="Nirmala UI"/>
        </w:rPr>
        <w:t>गुप्त</w:t>
      </w:r>
      <w:r>
        <w:t xml:space="preserve"> </w:t>
      </w:r>
      <w:r>
        <w:rPr>
          <w:rFonts w:ascii="Nirmala UI" w:hAnsi="Nirmala UI" w:cs="Nirmala UI"/>
        </w:rPr>
        <w:t>कोड</w:t>
      </w:r>
      <w:r>
        <w:t>".</w:t>
      </w:r>
    </w:p>
    <w:p w14:paraId="78421174" w14:textId="77777777" w:rsidR="008A6AEB" w:rsidRDefault="008A6AEB" w:rsidP="008A6AEB">
      <w:r>
        <w:t>- "One-Time Password" -&gt; Always retain as "OTP". Never translate to "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पासवर्ड</w:t>
      </w:r>
      <w:r>
        <w:t>".</w:t>
      </w:r>
    </w:p>
    <w:p w14:paraId="19A486E1" w14:textId="77777777" w:rsidR="008A6AEB" w:rsidRDefault="008A6AEB" w:rsidP="008A6AEB"/>
    <w:p w14:paraId="57D72367" w14:textId="77777777" w:rsidR="008A6AEB" w:rsidRDefault="008A6AEB" w:rsidP="008A6AEB">
      <w:r>
        <w:t>3. Security &amp; Compliance Rules:</w:t>
      </w:r>
    </w:p>
    <w:p w14:paraId="73761310" w14:textId="77777777" w:rsidR="008A6AEB" w:rsidRDefault="008A6AEB" w:rsidP="008A6AEB">
      <w:r>
        <w:t>- All warnings advising users not to share OTPs must use the formal honorific register ("</w:t>
      </w:r>
      <w:r>
        <w:rPr>
          <w:rFonts w:ascii="Nirmala UI" w:hAnsi="Nirmala UI" w:cs="Nirmala UI"/>
        </w:rPr>
        <w:t>आप</w:t>
      </w:r>
      <w:r>
        <w:t>" / "</w:t>
      </w:r>
      <w:r>
        <w:rPr>
          <w:rFonts w:ascii="Nirmala UI" w:hAnsi="Nirmala UI" w:cs="Nirmala UI"/>
        </w:rPr>
        <w:t>तुम्ही</w:t>
      </w:r>
      <w:r>
        <w:t>") with strict imperative verb endings ("</w:t>
      </w:r>
      <w:r>
        <w:rPr>
          <w:rFonts w:ascii="Nirmala UI" w:hAnsi="Nirmala UI" w:cs="Nirmala UI"/>
        </w:rPr>
        <w:t>कीजिए</w:t>
      </w:r>
      <w:r>
        <w:t>" / "</w:t>
      </w:r>
      <w:r>
        <w:rPr>
          <w:rFonts w:ascii="Nirmala UI" w:hAnsi="Nirmala UI" w:cs="Nirmala UI"/>
        </w:rPr>
        <w:t>करा</w:t>
      </w:r>
      <w:r>
        <w:t>").</w:t>
      </w:r>
    </w:p>
    <w:p w14:paraId="29018D65" w14:textId="13C63531" w:rsidR="00E75537" w:rsidRPr="008A6AEB" w:rsidRDefault="008A6AEB" w:rsidP="008A6AEB">
      <w:r>
        <w:t>- Fraud disclaimers must clearly state: "Bank employees will never ask for your password or OTP."</w:t>
      </w:r>
    </w:p>
    <w:sectPr w:rsidR="00E75537" w:rsidRPr="008A6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37"/>
    <w:rsid w:val="00027491"/>
    <w:rsid w:val="008A6AEB"/>
    <w:rsid w:val="00E75537"/>
    <w:rsid w:val="00FB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64FBE"/>
  <w15:chartTrackingRefBased/>
  <w15:docId w15:val="{B48E3A19-C33E-4724-8461-A22AB2F07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Saish Patil</dc:creator>
  <cp:keywords/>
  <dc:description/>
  <cp:lastModifiedBy>Saish Patil</cp:lastModifiedBy>
  <cp:revision>2</cp:revision>
  <dcterms:created xsi:type="dcterms:W3CDTF">2026-10-22T09:12:00Z</dcterms:created>
  <dcterms:modified xsi:type="dcterms:W3CDTF">2026-10-27T03:46:00Z</dcterms:modified>
</cp:coreProperties>
</file>