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AI Consulting Lead | AI-Led Transformation &amp; Operating Model Design | Big 4 Consulting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AI-driven transformation leader with 14+ years across PwC, Accenture, Deloitte, EY and KPMG, deeply committed to moving GenAI adoption beyond the hype into practical, scalable process improvement. Currently Manager - Digital Business Transformation at PwC, where recent work includes leading a Nextgen Elastic search orchestration initiative and championing operating-model modernization for a Tier-1 telecom client. AI-Empowered SAFe 6 PO/PM certified, with GenAI certification from Microsoft &amp; LinkedIn and an in-progress AI Accelerator (Outskill/NSDC) - returning to EY, where prior Risk Advisory tenure (2015-2018) built the operating-model and stakeholder foundation this role builds on.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AI-led transformation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Actively championing practical GenAI adoption to optimize processes and deliver measurable impact - core professional identity, not a side interest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Operating Model Design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Created capability assessments and future-state operating models for Telstra International's NMS replacement (Accenture); OSS/BSS landscape assessment for British Telecom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Manager-level Big 4 consulting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Currently Manager - Digital Business Transformation at PwC; prior EY Consultant, Risk Advisory (2015-2018) - direct cultural re-entry fit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Fraud/automation-adjacent AI tooling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Fine-tuned fraud controls and improved fraud coverage in tooling environments through scenario analysis at Subex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Cross-functional &amp; C-suite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40+ team members led, 30+ senior stakeholders governed via SteerCo and executive reporting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AI-Led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Operating Model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GenAI Adoption &amp; Enablement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Digital Business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Agile Delivery (SAFe 6)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Process Automation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Change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Advisory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Telecom/TMT Delivery: </w:t>
      </w:r>
      <w:r>
        <w:rPr>
          <w:b w:val="0"/>
          <w:sz w:val="21"/>
        </w:rPr>
        <w:t>Delivered end-to-end NMS replacement for a Tier-1 telecom operator from inception through deployment; led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Telecom Operating Model: </w:t>
      </w:r>
      <w:r>
        <w:rPr>
          <w:b w:val="0"/>
          <w:sz w:val="21"/>
        </w:rPr>
        <w:t>Delivered RAFM consulting across international operators; ran stakeholder workshops, requirements gathering, and control design.</w:t>
      </w:r>
    </w:p>
    <w:p>
      <w:pPr>
        <w:pStyle w:val="ListBullet"/>
        <w:spacing w:after="40"/>
      </w:pPr>
      <w:r>
        <w:rPr>
          <w:b/>
          <w:sz w:val="21"/>
        </w:rPr>
        <w:t xml:space="preserve">AI/Automation-Adjacent Tooling: </w:t>
      </w:r>
      <w:r>
        <w:rPr>
          <w:b w:val="0"/>
          <w:sz w:val="21"/>
        </w:rPr>
        <w:t>Fine-tuned fraud controls and improved fraud coverage in tooling environments based on scenario analysis.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TMT Delivery: </w:t>
      </w:r>
      <w:r>
        <w:rPr>
          <w:b w:val="0"/>
          <w:sz w:val="21"/>
        </w:rPr>
        <w:t>Delivered engagements exceeding Rs 15 Cr across South Africa, Qatar, Saudi Arabia, and India for telecom operators;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Operating Model &amp; Controls: </w:t>
      </w:r>
      <w:r>
        <w:rPr>
          <w:b w:val="0"/>
          <w:sz w:val="21"/>
        </w:rPr>
        <w:t>Supported a major Vodafone forensic programme spanning 17 countries - investigations, controls, and consequence management.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TMT Domain Depth: </w:t>
      </w:r>
      <w:r>
        <w:rPr>
          <w:b w:val="0"/>
          <w:sz w:val="21"/>
        </w:rPr>
        <w:t>Provided critical input for VAS, FTTH, Fixed Line, IPTV and Content Management systems for Mobily Riyadh.</w:t>
      </w:r>
    </w:p>
    <w:p>
      <w:pPr>
        <w:pStyle w:val="ListBullet"/>
        <w:spacing w:after="40"/>
      </w:pPr>
      <w:r>
        <w:rPr>
          <w:b/>
          <w:sz w:val="21"/>
        </w:rPr>
        <w:t xml:space="preserve">Process Re-engineering: </w:t>
      </w:r>
      <w:r>
        <w:rPr>
          <w:b w:val="0"/>
          <w:sz w:val="21"/>
        </w:rPr>
        <w:t>Led the process re-engineering initiative for a public sector Terrestrial Radio provider in Dubai.</w:t>
      </w:r>
    </w:p>
    <w:p>
      <w:r>
        <w:rPr>
          <w:color w:val="595959"/>
          <w:sz w:val="19"/>
        </w:rPr>
        <w:t>Earlier: KPMG India (Associate Consultant, Apr 2014-Aug 2015) - telecom billing/fraud investigation for Airtel Congo.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TM Forum Framework Overview - Business Process Framework (eTOM)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