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4DC824BC" w:rsidR="00E370AF" w:rsidRDefault="005B796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5B796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5B7960">
            <w:r>
              <w:t>Date</w:t>
            </w:r>
          </w:p>
        </w:tc>
        <w:tc>
          <w:tcPr>
            <w:tcW w:w="4508" w:type="dxa"/>
          </w:tcPr>
          <w:p w14:paraId="23F44226" w14:textId="18026FD4" w:rsidR="00E370AF" w:rsidRDefault="0042660E">
            <w:r>
              <w:t>18 June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5EFC993" w:rsidR="00E370AF" w:rsidRDefault="0042660E">
            <w:r>
              <w:t>Student Name</w:t>
            </w:r>
          </w:p>
        </w:tc>
        <w:tc>
          <w:tcPr>
            <w:tcW w:w="4508" w:type="dxa"/>
          </w:tcPr>
          <w:p w14:paraId="039224E5" w14:textId="63E0261F" w:rsidR="00E370AF" w:rsidRDefault="0042660E">
            <w:proofErr w:type="spellStart"/>
            <w:proofErr w:type="gramStart"/>
            <w:r>
              <w:t>Ch.Sai</w:t>
            </w:r>
            <w:proofErr w:type="spellEnd"/>
            <w:proofErr w:type="gramEnd"/>
            <w:r>
              <w:t xml:space="preserve"> S</w:t>
            </w:r>
            <w:r w:rsidR="00880995">
              <w:t>hruthi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5B7960">
            <w:r>
              <w:t>Project Name</w:t>
            </w:r>
          </w:p>
        </w:tc>
        <w:tc>
          <w:tcPr>
            <w:tcW w:w="4508" w:type="dxa"/>
          </w:tcPr>
          <w:p w14:paraId="4E717950" w14:textId="404BE719" w:rsidR="00E370AF" w:rsidRDefault="00880995">
            <w:proofErr w:type="spellStart"/>
            <w:r>
              <w:t>ShopEz</w:t>
            </w:r>
            <w:proofErr w:type="spellEnd"/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5B796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Pr="002812AB" w:rsidRDefault="005B7960">
      <w:pPr>
        <w:rPr>
          <w:rFonts w:ascii="Arial" w:eastAsia="Arial" w:hAnsi="Arial" w:cs="Arial"/>
          <w:bCs/>
          <w:color w:val="000000"/>
          <w:sz w:val="24"/>
          <w:szCs w:val="24"/>
        </w:rPr>
      </w:pPr>
      <w:r w:rsidRPr="002812AB">
        <w:rPr>
          <w:rFonts w:ascii="Arial" w:eastAsia="Arial" w:hAnsi="Arial" w:cs="Arial"/>
          <w:bCs/>
          <w:color w:val="000000"/>
          <w:sz w:val="24"/>
          <w:szCs w:val="24"/>
        </w:rPr>
        <w:t>Solution Architecture:</w:t>
      </w:r>
    </w:p>
    <w:p w14:paraId="48844315" w14:textId="4F962EF7" w:rsidR="002812AB" w:rsidRPr="002812AB" w:rsidRDefault="002812AB" w:rsidP="002812AB">
      <w:pPr>
        <w:rPr>
          <w:bCs/>
        </w:rPr>
      </w:pPr>
      <w:r w:rsidRPr="002812AB">
        <w:rPr>
          <w:bCs/>
        </w:rPr>
        <w:t xml:space="preserve">The solution architecture for </w:t>
      </w:r>
      <w:proofErr w:type="spellStart"/>
      <w:r w:rsidRPr="002812AB">
        <w:rPr>
          <w:bCs/>
        </w:rPr>
        <w:t>ShopE</w:t>
      </w:r>
      <w:r w:rsidR="00EC47D3">
        <w:rPr>
          <w:bCs/>
        </w:rPr>
        <w:t>z</w:t>
      </w:r>
      <w:proofErr w:type="spellEnd"/>
      <w:r w:rsidRPr="002812AB">
        <w:rPr>
          <w:bCs/>
        </w:rPr>
        <w:t xml:space="preserve"> defines how the e-commerce platform is designed and implemented using the MERN stack. It bridges customer requirements and business objectives with a secure, scalable, and efficient technical solution. The goals of the solution architecture are to:</w:t>
      </w:r>
    </w:p>
    <w:p w14:paraId="150E4589" w14:textId="77777777" w:rsidR="002812AB" w:rsidRPr="002812AB" w:rsidRDefault="002812AB" w:rsidP="002812AB">
      <w:pPr>
        <w:rPr>
          <w:bCs/>
        </w:rPr>
      </w:pPr>
      <w:r w:rsidRPr="002812AB">
        <w:rPr>
          <w:bCs/>
        </w:rPr>
        <w:t>• Develop an online shopping platform that simplifies product browsing, purchasing, and order management.</w:t>
      </w:r>
    </w:p>
    <w:p w14:paraId="5F8E687E" w14:textId="77777777" w:rsidR="002812AB" w:rsidRPr="002812AB" w:rsidRDefault="002812AB" w:rsidP="002812AB">
      <w:pPr>
        <w:rPr>
          <w:bCs/>
        </w:rPr>
      </w:pPr>
      <w:r w:rsidRPr="002812AB">
        <w:rPr>
          <w:bCs/>
        </w:rPr>
        <w:t>• Define the structure, components, and interactions of the frontend, backend, and database systems.</w:t>
      </w:r>
    </w:p>
    <w:p w14:paraId="754B8DCD" w14:textId="77777777" w:rsidR="002812AB" w:rsidRPr="002812AB" w:rsidRDefault="002812AB" w:rsidP="002812AB">
      <w:pPr>
        <w:rPr>
          <w:bCs/>
        </w:rPr>
      </w:pPr>
      <w:r w:rsidRPr="002812AB">
        <w:rPr>
          <w:bCs/>
        </w:rPr>
        <w:t xml:space="preserve">• Identify key features such as user authentication, product </w:t>
      </w:r>
      <w:proofErr w:type="spellStart"/>
      <w:r w:rsidRPr="002812AB">
        <w:rPr>
          <w:bCs/>
        </w:rPr>
        <w:t>catalog</w:t>
      </w:r>
      <w:proofErr w:type="spellEnd"/>
      <w:r w:rsidRPr="002812AB">
        <w:rPr>
          <w:bCs/>
        </w:rPr>
        <w:t xml:space="preserve"> management, shopping cart, checkout process, order tracking, and admin dashboard.</w:t>
      </w:r>
    </w:p>
    <w:p w14:paraId="6E8BDE1E" w14:textId="77777777" w:rsidR="002812AB" w:rsidRPr="002812AB" w:rsidRDefault="002812AB" w:rsidP="002812AB">
      <w:pPr>
        <w:rPr>
          <w:bCs/>
        </w:rPr>
      </w:pPr>
      <w:r w:rsidRPr="002812AB">
        <w:rPr>
          <w:bCs/>
        </w:rPr>
        <w:t>• Provide a scalable and secure architecture that supports efficient data management, user experience, and future enhancements.</w:t>
      </w:r>
    </w:p>
    <w:p w14:paraId="792FA76A" w14:textId="77777777" w:rsidR="00E370AF" w:rsidRPr="002812AB" w:rsidRDefault="00E370AF">
      <w:pPr>
        <w:rPr>
          <w:bCs/>
        </w:rPr>
      </w:pPr>
    </w:p>
    <w:p w14:paraId="2B3DB86C" w14:textId="0F23BD35" w:rsidR="00E370AF" w:rsidRDefault="007B7219">
      <w:pPr>
        <w:rPr>
          <w:b/>
        </w:rPr>
      </w:pPr>
      <w:r w:rsidRPr="007B7219">
        <w:rPr>
          <w:b/>
          <w:noProof/>
        </w:rPr>
        <w:drawing>
          <wp:inline distT="0" distB="0" distL="0" distR="0" wp14:anchorId="691E5166" wp14:editId="1B2EED6A">
            <wp:extent cx="5731510" cy="3145155"/>
            <wp:effectExtent l="0" t="0" r="2540" b="0"/>
            <wp:docPr id="42638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381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8C738" w14:textId="7C217600" w:rsidR="00E370AF" w:rsidRDefault="00E370AF">
      <w:pPr>
        <w:tabs>
          <w:tab w:val="left" w:pos="5529"/>
        </w:tabs>
        <w:rPr>
          <w:b/>
        </w:rPr>
      </w:pPr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F1FFDFE-6CDC-48C2-AA3C-6A3431E81CE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93AB9AC-CA7D-4534-AA5D-9AFB60B3A389}"/>
    <w:embedBold r:id="rId3" w:fontKey="{65CFF5D4-7783-42E9-8B03-21D4978086F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9677F4DC-518E-4CA8-A6C6-AD74EF180FD9}"/>
    <w:embedItalic r:id="rId5" w:fontKey="{BD594684-F602-493B-BC38-C3AB220AE05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317F37CE-31AE-4986-91E8-D503E211E9F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142B3"/>
    <w:rsid w:val="00267921"/>
    <w:rsid w:val="002812AB"/>
    <w:rsid w:val="00394C66"/>
    <w:rsid w:val="0042660E"/>
    <w:rsid w:val="004A238D"/>
    <w:rsid w:val="005B7960"/>
    <w:rsid w:val="005E6694"/>
    <w:rsid w:val="007B7219"/>
    <w:rsid w:val="00862077"/>
    <w:rsid w:val="00880995"/>
    <w:rsid w:val="00B76639"/>
    <w:rsid w:val="00E370AF"/>
    <w:rsid w:val="00EC4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Chikakula Sai Shruthi</cp:lastModifiedBy>
  <cp:revision>9</cp:revision>
  <dcterms:created xsi:type="dcterms:W3CDTF">2026-06-17T18:03:00Z</dcterms:created>
  <dcterms:modified xsi:type="dcterms:W3CDTF">2026-06-18T06:42:00Z</dcterms:modified>
</cp:coreProperties>
</file>