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Sexual Harassment Policy</w:t>
      </w:r>
    </w:p>
    <w:p>
      <w:r>
        <w:br/>
        <w:t>EXAMPLECOMPANY SEXUAL HARASSMENT POLICY</w:t>
        <w:br/>
        <w:br/>
        <w:t>1. POLICY STATEMENT</w:t>
        <w:br/>
        <w:t>ExampleCompany enforces a strict ZERO TOLERANCE policy towards sexual harassment in the workplace.</w:t>
        <w:br/>
        <w:br/>
        <w:t>2. DEFINITION</w:t>
        <w:br/>
        <w:t>Sexual harassment includes unwelcome physical, verbal, or visual conduct of a sexual nature.</w:t>
        <w:br/>
        <w:br/>
        <w:t>Examples:</w:t>
        <w:br/>
        <w:t>- Unwanted touching or gestures</w:t>
        <w:br/>
        <w:t>- Inappropriate jokes or comments</w:t>
        <w:br/>
        <w:t>- Display of explicit materials</w:t>
        <w:br/>
        <w:br/>
        <w:t>3. REPORTING PROCEDURE</w:t>
        <w:br/>
        <w:t>Employees can report incidents to the Internal Complaints Committee (ICC) or via the HR portal.</w:t>
        <w:br/>
        <w:t>All complaints will remain confidential and handled with utmost sensitivity.</w:t>
        <w:br/>
        <w:br/>
        <w:t>4. INVESTIGATION</w:t>
        <w:br/>
        <w:t>The ICC will investigate within 10 days of receiving the complaint. Both complainant and respondent will have a fair hearing.</w:t>
        <w:br/>
        <w:br/>
        <w:t>5. ACTION</w:t>
        <w:br/>
        <w:t>Proven cases will result in disciplinary action, including termination.</w:t>
        <w:br/>
        <w:br/>
        <w:t>6. SUPPORT</w:t>
        <w:br/>
        <w:t>Counseling and support will be provided to affected employees.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