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6 Documentation – Automated Network Request Management</w:t>
      </w:r>
    </w:p>
    <w:p>
      <w:r>
        <w:t>Objective: Implement client-side scripting, status lifecycle, reports, and dashboard for the Network Request Management application.</w:t>
      </w:r>
    </w:p>
    <w:p>
      <w:pPr>
        <w:pStyle w:val="Heading2"/>
      </w:pPr>
      <w:r>
        <w:t>Figure 6.1 – Catalog Client Script Configuration</w:t>
      </w:r>
    </w:p>
    <w:p>
      <w:r>
        <w:t>Configured an onChange Catalog Client Script to dynamically display fields based on the selected Request Type.</w:t>
      </w:r>
    </w:p>
    <w:p>
      <w:r>
        <w:drawing>
          <wp:inline xmlns:a="http://schemas.openxmlformats.org/drawingml/2006/main" xmlns:pic="http://schemas.openxmlformats.org/drawingml/2006/picture">
            <wp:extent cx="5486400" cy="3360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1_Client_Script_Configuration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0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6.1 – Catalog Client Script Configuration</w:t>
      </w:r>
    </w:p>
    <w:p>
      <w:pPr>
        <w:pStyle w:val="Heading2"/>
      </w:pPr>
      <w:r>
        <w:t>Figure 6.2 – Dynamic Field Display</w:t>
      </w:r>
    </w:p>
    <w:p>
      <w:r>
        <w:t>Verified that the client script displays only the relevant fields according to the selected request type.</w:t>
      </w:r>
    </w:p>
    <w:p>
      <w:r>
        <w:drawing>
          <wp:inline xmlns:a="http://schemas.openxmlformats.org/drawingml/2006/main" xmlns:pic="http://schemas.openxmlformats.org/drawingml/2006/picture">
            <wp:extent cx="5486400" cy="3066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2_Dynamic_Field_Display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6.2 – Dynamic Field Display</w:t>
      </w:r>
    </w:p>
    <w:p>
      <w:pPr>
        <w:pStyle w:val="Heading2"/>
      </w:pPr>
      <w:r>
        <w:t>Figure 6.3 – Start Work UI Action</w:t>
      </w:r>
    </w:p>
    <w:p>
      <w:r>
        <w:t>Created the Start Work UI Action to update the request status from New to In Progress.</w:t>
      </w:r>
    </w:p>
    <w:p>
      <w:r>
        <w:drawing>
          <wp:inline xmlns:a="http://schemas.openxmlformats.org/drawingml/2006/main" xmlns:pic="http://schemas.openxmlformats.org/drawingml/2006/picture">
            <wp:extent cx="5486400" cy="54030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3_Start_Work_UI_Action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3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6.3 – Start Work UI Action</w:t>
      </w:r>
    </w:p>
    <w:p>
      <w:pPr>
        <w:pStyle w:val="Heading2"/>
      </w:pPr>
      <w:r>
        <w:t>Figure 6.4 – Complete Request UI Action</w:t>
      </w:r>
    </w:p>
    <w:p>
      <w:r>
        <w:t>Created the Complete Request UI Action to update the request status from In Progress to Completed.</w:t>
      </w:r>
    </w:p>
    <w:p>
      <w:r>
        <w:drawing>
          <wp:inline xmlns:a="http://schemas.openxmlformats.org/drawingml/2006/main" xmlns:pic="http://schemas.openxmlformats.org/drawingml/2006/picture">
            <wp:extent cx="5486400" cy="4205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4_Complete_Request_UI_Action.p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6.4 – Complete Request UI Action</w:t>
      </w:r>
    </w:p>
    <w:p>
      <w:pPr>
        <w:pStyle w:val="Heading2"/>
      </w:pPr>
      <w:r>
        <w:t>Figure 6.5 – Status Lifecycle</w:t>
      </w:r>
    </w:p>
    <w:p>
      <w:r>
        <w:t>Validated the request lifecycle by updating request statuses successfully.</w:t>
      </w:r>
    </w:p>
    <w:p>
      <w:r>
        <w:drawing>
          <wp:inline xmlns:a="http://schemas.openxmlformats.org/drawingml/2006/main" xmlns:pic="http://schemas.openxmlformats.org/drawingml/2006/picture">
            <wp:extent cx="5486400" cy="2033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5_Status_Lifecycle.p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3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6.5 – Status Lifecycle</w:t>
      </w:r>
    </w:p>
    <w:p>
      <w:pPr>
        <w:pStyle w:val="Heading2"/>
      </w:pPr>
      <w:r>
        <w:t>Figure 6.6 – Network Requests by Status Report</w:t>
      </w:r>
    </w:p>
    <w:p>
      <w:r>
        <w:t>Created a pie chart report showing the distribution of requests by status.</w:t>
      </w:r>
    </w:p>
    <w:p>
      <w:r>
        <w:drawing>
          <wp:inline xmlns:a="http://schemas.openxmlformats.org/drawingml/2006/main" xmlns:pic="http://schemas.openxmlformats.org/drawingml/2006/picture">
            <wp:extent cx="5486400" cy="36903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6_Report_Status 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6.6 – Network Requests by Status Report</w:t>
      </w:r>
    </w:p>
    <w:p>
      <w:pPr>
        <w:pStyle w:val="Heading2"/>
      </w:pPr>
      <w:r>
        <w:t>Figure 6.7 – Network Requests by Assignment Group Report</w:t>
      </w:r>
    </w:p>
    <w:p>
      <w:r>
        <w:t>Created a vertical bar chart report showing requests by assignment group.</w:t>
      </w:r>
    </w:p>
    <w:p>
      <w:r>
        <w:drawing>
          <wp:inline xmlns:a="http://schemas.openxmlformats.org/drawingml/2006/main" xmlns:pic="http://schemas.openxmlformats.org/drawingml/2006/picture">
            <wp:extent cx="5486400" cy="34340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7_Report_Assignment_Group.p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6.7 – Network Requests by Assignment Group Report</w:t>
      </w:r>
    </w:p>
    <w:p>
      <w:pPr>
        <w:pStyle w:val="Heading2"/>
      </w:pPr>
      <w:r>
        <w:t>Figure 6.8 – Network Requests by Priority Report</w:t>
      </w:r>
    </w:p>
    <w:p>
      <w:r>
        <w:t>Created a vertical bar chart report showing requests by priority.</w:t>
      </w:r>
    </w:p>
    <w:p>
      <w:r>
        <w:drawing>
          <wp:inline xmlns:a="http://schemas.openxmlformats.org/drawingml/2006/main" xmlns:pic="http://schemas.openxmlformats.org/drawingml/2006/picture">
            <wp:extent cx="5486400" cy="34971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8_Report_Priority.p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7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6.8 – Network Requests by Priority Report</w:t>
      </w:r>
    </w:p>
    <w:p>
      <w:pPr>
        <w:pStyle w:val="Heading2"/>
      </w:pPr>
      <w:r>
        <w:t>Figure 6.9 – Dashboard</w:t>
      </w:r>
    </w:p>
    <w:p>
      <w:r>
        <w:t>Built an interactive dashboard containing all created reports.</w:t>
      </w:r>
    </w:p>
    <w:p>
      <w:r>
        <w:drawing>
          <wp:inline xmlns:a="http://schemas.openxmlformats.org/drawingml/2006/main" xmlns:pic="http://schemas.openxmlformats.org/drawingml/2006/picture">
            <wp:extent cx="5486400" cy="32316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Fig6.9_Dashboard.p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6.9 – Dashboard</w:t>
      </w:r>
    </w:p>
    <w:p>
      <w:pPr>
        <w:pStyle w:val="Heading1"/>
      </w:pPr>
      <w:r>
        <w:t>Conclusion</w:t>
      </w:r>
    </w:p>
    <w:p>
      <w:r>
        <w:t>Day 6 completed the client-side enhancements, request status lifecycle, reporting, and dashboard visualization, providing a complete monitoring interface for the Automated Network Request Management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