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5 – Automated Network Request Management</w:t>
      </w:r>
    </w:p>
    <w:p>
      <w:pPr>
        <w:pStyle w:val="Heading2"/>
      </w:pPr>
      <w:r>
        <w:t>Objective</w:t>
      </w:r>
    </w:p>
    <w:p>
      <w:r>
        <w:t>Configure status mapping and email notifications for the Network Request application.</w:t>
      </w:r>
    </w:p>
    <w:p>
      <w:pPr>
        <w:pStyle w:val="Heading2"/>
      </w:pPr>
      <w:r>
        <w:t>Figure 5.1 – Flow Designer: Status Field Mapping</w:t>
      </w:r>
    </w:p>
    <w:p>
      <w:r>
        <w:t>Configured the Create Record action to map Service Catalog variables into the Network Request table and initialized the Status field as New.</w:t>
      </w:r>
    </w:p>
    <w:p>
      <w:r>
        <w:drawing>
          <wp:inline xmlns:a="http://schemas.openxmlformats.org/drawingml/2006/main" xmlns:pic="http://schemas.openxmlformats.org/drawingml/2006/picture">
            <wp:extent cx="5669280" cy="3303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1_Status_Field_Mapping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3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5.2 – Email Notification Configuration</w:t>
      </w:r>
    </w:p>
    <w:p>
      <w:r>
        <w:t>Created and activated the Network Request Submitted notification for the Network Request table.</w:t>
      </w:r>
    </w:p>
    <w:p>
      <w:r>
        <w:drawing>
          <wp:inline xmlns:a="http://schemas.openxmlformats.org/drawingml/2006/main" xmlns:pic="http://schemas.openxmlformats.org/drawingml/2006/picture">
            <wp:extent cx="5669280" cy="2359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2_Email_Notification_Configuration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5.3 – Notification Trigger Configuration</w:t>
      </w:r>
    </w:p>
    <w:p>
      <w:r>
        <w:t>Configured the notification to trigger when a Network Request record is inserted.</w:t>
      </w:r>
    </w:p>
    <w:p>
      <w:r>
        <w:drawing>
          <wp:inline xmlns:a="http://schemas.openxmlformats.org/drawingml/2006/main" xmlns:pic="http://schemas.openxmlformats.org/drawingml/2006/picture">
            <wp:extent cx="5669280" cy="2094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3_Notification_Trigger_Configuration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5.4 – Notification Recipient Configuration</w:t>
      </w:r>
    </w:p>
    <w:p>
      <w:r>
        <w:t>Configured Requested For as the recipient using Users/Groups in Fields.</w:t>
      </w:r>
    </w:p>
    <w:p>
      <w:r>
        <w:drawing>
          <wp:inline xmlns:a="http://schemas.openxmlformats.org/drawingml/2006/main" xmlns:pic="http://schemas.openxmlformats.org/drawingml/2006/picture">
            <wp:extent cx="5669280" cy="1615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4_Notification_Recipient_Configuration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5.5 – Email Message Template</w:t>
      </w:r>
    </w:p>
    <w:p>
      <w:r>
        <w:t>Designed the notification subject and HTML message displayed to the requester.</w:t>
      </w:r>
    </w:p>
    <w:p>
      <w:r>
        <w:drawing>
          <wp:inline xmlns:a="http://schemas.openxmlformats.org/drawingml/2006/main" xmlns:pic="http://schemas.openxmlformats.org/drawingml/2006/picture">
            <wp:extent cx="5669280" cy="2425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5_Email_Message_Template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5.6 – Email Sending Configuration</w:t>
      </w:r>
    </w:p>
    <w:p>
      <w:r>
        <w:t>Verified that outbound email sending is disabled in the development instance.</w:t>
      </w:r>
    </w:p>
    <w:p>
      <w:r>
        <w:drawing>
          <wp:inline xmlns:a="http://schemas.openxmlformats.org/drawingml/2006/main" xmlns:pic="http://schemas.openxmlformats.org/drawingml/2006/picture">
            <wp:extent cx="5669280" cy="23899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5_Fig5.6_Email_Sending_Disabled.p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Day 5 configuration was completed successfully. Email notifications were configured, but actual email delivery could not be tested because outbound email is disabled in the ServiceNow developer instance.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