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DCD" w14:textId="7969CE18" w:rsidR="004964CA" w:rsidRPr="00B01537" w:rsidRDefault="00856559" w:rsidP="00BD6BA3">
      <w:pPr>
        <w:spacing w:before="100" w:beforeAutospacing="1" w:after="100" w:afterAutospacing="1" w:line="240" w:lineRule="auto"/>
        <w:jc w:val="center"/>
        <w:outlineLvl w:val="0"/>
        <w:rPr>
          <w:rFonts w:ascii="Garamond" w:hAnsi="Garamond" w:cs="Arial"/>
          <w:b/>
          <w:bCs/>
          <w:color w:val="215E99" w:themeColor="text2" w:themeTint="BF"/>
          <w:spacing w:val="5"/>
          <w:sz w:val="32"/>
          <w:szCs w:val="32"/>
          <w:shd w:val="clear" w:color="auto" w:fill="FFFFFF"/>
        </w:rPr>
      </w:pPr>
      <w:r w:rsidRPr="00B01537">
        <w:rPr>
          <w:rFonts w:ascii="Garamond" w:eastAsia="Times New Roman" w:hAnsi="Garamond" w:cs="Times New Roman"/>
          <w:b/>
          <w:bCs/>
          <w:color w:val="215E99" w:themeColor="text2" w:themeTint="BF"/>
          <w:kern w:val="36"/>
          <w:sz w:val="32"/>
          <w:szCs w:val="32"/>
          <w14:ligatures w14:val="none"/>
        </w:rPr>
        <w:t>FedRAMP 20x</w:t>
      </w:r>
      <w:r w:rsidR="00BD6BA3" w:rsidRPr="00B01537">
        <w:rPr>
          <w:rFonts w:ascii="Garamond" w:eastAsia="Times New Roman" w:hAnsi="Garamond" w:cs="Times New Roman"/>
          <w:b/>
          <w:bCs/>
          <w:color w:val="215E99" w:themeColor="text2" w:themeTint="BF"/>
          <w:kern w:val="36"/>
          <w:sz w:val="32"/>
          <w:szCs w:val="32"/>
          <w14:ligatures w14:val="none"/>
        </w:rPr>
        <w:t xml:space="preserve">, </w:t>
      </w:r>
      <w:r w:rsidR="004964CA" w:rsidRPr="00B01537">
        <w:rPr>
          <w:rFonts w:ascii="Garamond" w:hAnsi="Garamond" w:cs="Arial"/>
          <w:b/>
          <w:bCs/>
          <w:color w:val="215E99" w:themeColor="text2" w:themeTint="BF"/>
          <w:spacing w:val="5"/>
          <w:sz w:val="32"/>
          <w:szCs w:val="32"/>
          <w:shd w:val="clear" w:color="auto" w:fill="FFFFFF"/>
        </w:rPr>
        <w:t>Community Working Group</w:t>
      </w:r>
      <w:r w:rsidR="00DD1FB6" w:rsidRPr="00B01537">
        <w:rPr>
          <w:rFonts w:ascii="Garamond" w:hAnsi="Garamond" w:cs="Arial"/>
          <w:b/>
          <w:bCs/>
          <w:color w:val="215E99" w:themeColor="text2" w:themeTint="BF"/>
          <w:spacing w:val="5"/>
          <w:sz w:val="32"/>
          <w:szCs w:val="32"/>
          <w:shd w:val="clear" w:color="auto" w:fill="FFFFFF"/>
        </w:rPr>
        <w:t>-</w:t>
      </w:r>
      <w:r w:rsidR="00DD1FB6" w:rsidRPr="00B01537">
        <w:rPr>
          <w:rFonts w:ascii="Garamond" w:hAnsi="Garamond"/>
          <w:b/>
          <w:bCs/>
          <w:color w:val="215E99" w:themeColor="text2" w:themeTint="BF"/>
          <w:sz w:val="32"/>
          <w:szCs w:val="32"/>
        </w:rPr>
        <w:t xml:space="preserve"> </w:t>
      </w:r>
      <w:r w:rsidR="00DD1FB6" w:rsidRPr="00B01537">
        <w:rPr>
          <w:rFonts w:ascii="Garamond" w:hAnsi="Garamond" w:cs="Arial"/>
          <w:b/>
          <w:bCs/>
          <w:color w:val="215E99" w:themeColor="text2" w:themeTint="BF"/>
          <w:spacing w:val="5"/>
          <w:sz w:val="32"/>
          <w:szCs w:val="32"/>
          <w:shd w:val="clear" w:color="auto" w:fill="FFFFFF"/>
        </w:rPr>
        <w:t>Rev 5 Continuous Monitoring</w:t>
      </w:r>
    </w:p>
    <w:p w14:paraId="54D42C93" w14:textId="39858B5B" w:rsidR="001D686C" w:rsidRPr="00B26189" w:rsidRDefault="00FC0E4B" w:rsidP="00DD5ABB">
      <w:pPr>
        <w:spacing w:before="100" w:beforeAutospacing="1" w:after="100" w:afterAutospacing="1" w:line="240" w:lineRule="auto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  <w14:ligatures w14:val="none"/>
        </w:rPr>
      </w:pPr>
      <w:r w:rsidRPr="00B26189">
        <w:rPr>
          <w:rFonts w:ascii="Garamond" w:eastAsia="Times New Roman" w:hAnsi="Garamond" w:cs="Times New Roman"/>
          <w:b/>
          <w:bCs/>
          <w:color w:val="000000" w:themeColor="text1"/>
          <w:kern w:val="36"/>
          <w:sz w:val="22"/>
          <w:szCs w:val="22"/>
          <w14:ligatures w14:val="none"/>
        </w:rPr>
        <w:t xml:space="preserve">Proposal </w:t>
      </w:r>
      <w:r w:rsidR="00E85C5B" w:rsidRPr="00B26189">
        <w:rPr>
          <w:rFonts w:ascii="Garamond" w:eastAsia="Times New Roman" w:hAnsi="Garamond" w:cs="Times New Roman"/>
          <w:b/>
          <w:bCs/>
          <w:color w:val="000000" w:themeColor="text1"/>
          <w:kern w:val="36"/>
          <w:sz w:val="22"/>
          <w:szCs w:val="22"/>
          <w14:ligatures w14:val="none"/>
        </w:rPr>
        <w:t>Submitter:</w:t>
      </w:r>
      <w:r w:rsidR="00E85C5B" w:rsidRPr="00B26189">
        <w:rPr>
          <w:rFonts w:ascii="Garamond" w:hAnsi="Garamond" w:cs="Calibri"/>
          <w:b/>
          <w:bCs/>
          <w:color w:val="000000" w:themeColor="text1"/>
          <w:sz w:val="22"/>
          <w:szCs w:val="22"/>
          <w14:ligatures w14:val="none"/>
        </w:rPr>
        <w:t xml:space="preserve"> Sai</w:t>
      </w:r>
      <w:r w:rsidR="00B567A5" w:rsidRPr="00B26189">
        <w:rPr>
          <w:rFonts w:ascii="Garamond" w:hAnsi="Garamond" w:cs="Calibri"/>
          <w:b/>
          <w:bCs/>
          <w:color w:val="000000" w:themeColor="text1"/>
          <w:sz w:val="22"/>
          <w:szCs w:val="22"/>
          <w14:ligatures w14:val="none"/>
        </w:rPr>
        <w:t xml:space="preserve"> Sravan Cherukuri,</w:t>
      </w:r>
      <w:r w:rsidR="004F6E3D" w:rsidRPr="00B26189">
        <w:rPr>
          <w:rFonts w:ascii="Garamond" w:hAnsi="Garamond" w:cs="Calibri"/>
          <w:b/>
          <w:bCs/>
          <w:color w:val="000000" w:themeColor="text1"/>
          <w:sz w:val="22"/>
          <w:szCs w:val="22"/>
          <w14:ligatures w14:val="none"/>
        </w:rPr>
        <w:t xml:space="preserve"> </w:t>
      </w:r>
      <w:r w:rsidR="001D686C" w:rsidRPr="00B26189">
        <w:rPr>
          <w:rFonts w:ascii="Garamond" w:hAnsi="Garamond"/>
          <w:b/>
          <w:bCs/>
          <w:color w:val="000000" w:themeColor="text1"/>
          <w:sz w:val="22"/>
          <w:szCs w:val="22"/>
          <w14:ligatures w14:val="none"/>
        </w:rPr>
        <w:t>FedRAMP recognized 3PAO assessment team member</w:t>
      </w:r>
      <w:r w:rsidR="00DD5ABB">
        <w:rPr>
          <w:rFonts w:ascii="Garamond" w:hAnsi="Garamond"/>
          <w:b/>
          <w:bCs/>
          <w:color w:val="000000" w:themeColor="text1"/>
          <w:sz w:val="22"/>
          <w:szCs w:val="22"/>
          <w14:ligatures w14:val="none"/>
        </w:rPr>
        <w:t>, 03-27-2025</w:t>
      </w:r>
    </w:p>
    <w:p w14:paraId="1B436750" w14:textId="08F2F45F" w:rsidR="00931C8D" w:rsidRPr="000F4440" w:rsidRDefault="00931C8D" w:rsidP="005174D7">
      <w:pPr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Standard for Continuous Monitoring Reporting by Cloud Service Providers (CSPs) under FedRAMP Rev 5 and Legacy Rev 4</w:t>
      </w:r>
    </w:p>
    <w:p w14:paraId="03DF1C37" w14:textId="06E1C7A2" w:rsidR="00931C8D" w:rsidRPr="000F4440" w:rsidRDefault="003E091A" w:rsidP="000F4440">
      <w:pPr>
        <w:pStyle w:val="Heading1"/>
        <w:rPr>
          <w:rFonts w:eastAsia="Times New Roman"/>
          <w:b w:val="0"/>
        </w:rPr>
      </w:pPr>
      <w:r w:rsidRPr="000F4440">
        <w:rPr>
          <w:rFonts w:eastAsia="Times New Roman"/>
          <w:b w:val="0"/>
        </w:rPr>
        <w:t>1</w:t>
      </w:r>
      <w:r w:rsidR="007C59C2" w:rsidRPr="000F4440">
        <w:rPr>
          <w:rFonts w:eastAsia="Times New Roman"/>
          <w:b w:val="0"/>
        </w:rPr>
        <w:t>.</w:t>
      </w:r>
      <w:r w:rsidR="00931C8D" w:rsidRPr="000F4440">
        <w:rPr>
          <w:rFonts w:eastAsia="Times New Roman"/>
        </w:rPr>
        <w:t>Introduction</w:t>
      </w:r>
    </w:p>
    <w:p w14:paraId="214A2DA5" w14:textId="77777777" w:rsidR="00931C8D" w:rsidRPr="000F4440" w:rsidRDefault="00931C8D" w:rsidP="003E091A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Continuous Monitoring (ConMon) is a cornerstone of FedRAMP, ensuring that authorized Cloud Service Offerings (CSOs) maintain a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resilient and transparent security posture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. This standard establishes a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structured, automated, and risk-driven reporting framework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, equipping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agency security professionals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with real-time security insights.</w:t>
      </w:r>
    </w:p>
    <w:p w14:paraId="35C5C73E" w14:textId="46308672" w:rsidR="00931C8D" w:rsidRPr="000F4440" w:rsidRDefault="00931C8D" w:rsidP="003E091A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By defining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specific reporting templates, compliance checklists, and an API schema for automated report ingestion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, this standard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elevates ConMon beyond a compliance requirement</w:t>
      </w:r>
      <w:r w:rsidR="0019731B"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 xml:space="preserve">, 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it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optimizes security visibility, automates risk assessment, and enhances proactive threat mitigation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>.</w:t>
      </w:r>
    </w:p>
    <w:p w14:paraId="48575C0C" w14:textId="77777777" w:rsidR="003E091A" w:rsidRPr="000F4440" w:rsidRDefault="003E091A" w:rsidP="003E091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2.Purpose</w:t>
      </w:r>
    </w:p>
    <w:p w14:paraId="5A73121F" w14:textId="77777777" w:rsidR="003E091A" w:rsidRPr="000F4440" w:rsidRDefault="003E091A" w:rsidP="003E091A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The purpose of this standard is to ensure that CSPs with both FedRAMP Revision 5 (Rev 5) and legacy FedRAMP Revision 4 (Rev 4) authorizations provide security professionals across federal agencies with reliable, consistent, and actionable insights into the security posture of their Cloud Service Offering (CSO).</w:t>
      </w:r>
    </w:p>
    <w:p w14:paraId="277617A1" w14:textId="1F48AD4E" w:rsidR="003E091A" w:rsidRPr="000F4440" w:rsidRDefault="003E091A" w:rsidP="00187DB5">
      <w:pPr>
        <w:pStyle w:val="Heading1"/>
        <w:rPr>
          <w:rFonts w:eastAsia="Times New Roman"/>
        </w:rPr>
      </w:pPr>
      <w:r w:rsidRPr="000F4440">
        <w:rPr>
          <w:rFonts w:eastAsia="Times New Roman"/>
        </w:rPr>
        <w:t>3. Scope and Applicability</w:t>
      </w:r>
    </w:p>
    <w:p w14:paraId="787553E7" w14:textId="77777777" w:rsidR="003E091A" w:rsidRPr="000F4440" w:rsidRDefault="003E091A" w:rsidP="003E091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This standard applies to all CSPs that maintain a FedRAMP authorization at any impact level (Low, Moderate, or High). It outlines the minimum requirements for continuous monitoring reporting to ensure transparency, risk validation, and compliance with evolving cybersecurity threats.</w:t>
      </w:r>
    </w:p>
    <w:p w14:paraId="4820ABA5" w14:textId="5F3D49CE" w:rsidR="003E091A" w:rsidRPr="000F4440" w:rsidRDefault="003E091A" w:rsidP="00187DB5">
      <w:pPr>
        <w:pStyle w:val="Heading1"/>
        <w:rPr>
          <w:rFonts w:eastAsia="Times New Roman"/>
        </w:rPr>
      </w:pPr>
      <w:r w:rsidRPr="000F4440">
        <w:rPr>
          <w:rFonts w:eastAsia="Times New Roman"/>
        </w:rPr>
        <w:t>4. Objectives</w:t>
      </w:r>
    </w:p>
    <w:p w14:paraId="2865B3FB" w14:textId="77777777" w:rsidR="003E091A" w:rsidRPr="000F4440" w:rsidRDefault="003E091A" w:rsidP="008220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Establish a uniform ConMon reporting format that aligns with FedRAMP Rev 5 controls and accommodates legacy Rev 4 systems.</w:t>
      </w:r>
    </w:p>
    <w:p w14:paraId="60B67242" w14:textId="77777777" w:rsidR="003E091A" w:rsidRPr="000F4440" w:rsidRDefault="003E091A" w:rsidP="008220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lastRenderedPageBreak/>
        <w:t>Provide agency security professionals with timely, accurate, and meaningful risk insights into CSP environments.</w:t>
      </w:r>
    </w:p>
    <w:p w14:paraId="524A3228" w14:textId="77777777" w:rsidR="003E091A" w:rsidRPr="000F4440" w:rsidRDefault="003E091A" w:rsidP="008220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Ensure seamless integration of ConMon data into federal risk management frameworks and Security Operations Centers (SOCs).</w:t>
      </w:r>
    </w:p>
    <w:p w14:paraId="0F0FB633" w14:textId="74EEFE53" w:rsidR="0082201A" w:rsidRPr="00FC0E4B" w:rsidRDefault="003E091A" w:rsidP="00022E32">
      <w:pPr>
        <w:numPr>
          <w:ilvl w:val="0"/>
          <w:numId w:val="3"/>
        </w:numPr>
        <w:spacing w:before="100" w:beforeAutospacing="1" w:after="100" w:afterAutospacing="1" w:line="259" w:lineRule="auto"/>
        <w:jc w:val="both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FC0E4B">
        <w:rPr>
          <w:rFonts w:ascii="Garamond" w:eastAsia="Times New Roman" w:hAnsi="Garamond" w:cs="Times New Roman"/>
          <w:kern w:val="0"/>
          <w14:ligatures w14:val="none"/>
        </w:rPr>
        <w:t>Enhance automation in reporting to reduce manual overhead and improve data accuracy.</w:t>
      </w:r>
    </w:p>
    <w:p w14:paraId="6D5731E1" w14:textId="42749F4A" w:rsidR="003E091A" w:rsidRPr="000F4440" w:rsidRDefault="003E091A" w:rsidP="0082201A">
      <w:pPr>
        <w:pStyle w:val="Heading1"/>
        <w:rPr>
          <w:rFonts w:eastAsia="Times New Roman"/>
        </w:rPr>
      </w:pPr>
      <w:r w:rsidRPr="000F4440">
        <w:rPr>
          <w:rFonts w:eastAsia="Times New Roman"/>
        </w:rPr>
        <w:t>5. Key Requirements for Continuous Monitoring Reporting</w:t>
      </w:r>
    </w:p>
    <w:p w14:paraId="452186AA" w14:textId="385783FC" w:rsidR="003E091A" w:rsidRPr="000F4440" w:rsidRDefault="003E091A" w:rsidP="003E091A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5.1 Reporting Frequency and Submission</w:t>
      </w:r>
    </w:p>
    <w:p w14:paraId="32380066" w14:textId="07656511" w:rsidR="003E091A" w:rsidRPr="000F4440" w:rsidRDefault="003E091A" w:rsidP="0082201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Monthly POA&amp;M Reporting: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CSPs must submit a Plan of Action &amp; Milestones (POA&amp;M) report </w:t>
      </w:r>
      <w:r w:rsidR="0082201A" w:rsidRPr="000F4440">
        <w:rPr>
          <w:rFonts w:ascii="Garamond" w:eastAsia="Times New Roman" w:hAnsi="Garamond" w:cs="Times New Roman"/>
          <w:kern w:val="0"/>
          <w14:ligatures w14:val="none"/>
        </w:rPr>
        <w:t>monthly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>, detailing open, closed, and mitigated vulnerabilities.</w:t>
      </w:r>
    </w:p>
    <w:p w14:paraId="29741E53" w14:textId="77777777" w:rsidR="003E091A" w:rsidRPr="000F4440" w:rsidRDefault="003E091A" w:rsidP="0082201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Quarterly Vulnerability Scanning Reports: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Results from authenticated scans of operating systems, databases, and web applications must be submitted every quarter.</w:t>
      </w:r>
    </w:p>
    <w:p w14:paraId="66BC24C0" w14:textId="77777777" w:rsidR="003E091A" w:rsidRPr="000F4440" w:rsidRDefault="003E091A" w:rsidP="0082201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Annual Assessment Report: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A full reassessment of security controls must be conducted and submitted annually to ensure compliance with the system security plan (SSP).</w:t>
      </w:r>
    </w:p>
    <w:p w14:paraId="5ADAC858" w14:textId="77777777" w:rsidR="003E091A" w:rsidRPr="000F4440" w:rsidRDefault="003E091A" w:rsidP="0082201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Immediate Incident Reporting: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Any significant security incidents, breaches, or compromises must be reported within 60 minutes, followed by a detailed impact assessment within 24 hours.</w:t>
      </w:r>
    </w:p>
    <w:p w14:paraId="1644B5B5" w14:textId="11D85291" w:rsidR="003E091A" w:rsidRPr="000F4440" w:rsidRDefault="003E091A" w:rsidP="003E091A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5.2 Security Control Performance Metrics</w:t>
      </w:r>
    </w:p>
    <w:p w14:paraId="64FB9D25" w14:textId="77777777" w:rsidR="003E091A" w:rsidRPr="000F4440" w:rsidRDefault="003E091A" w:rsidP="003E091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CSPs must report on the following key metrics to demonstrate adherence to FedRAMP Rev 5 requirements:</w:t>
      </w:r>
    </w:p>
    <w:p w14:paraId="23C87DB8" w14:textId="77777777" w:rsidR="003E091A" w:rsidRPr="000F4440" w:rsidRDefault="003E091A" w:rsidP="008220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Patch Management Compliance: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Percentage of critical vulnerabilities patched within prescribed timelines (e.g., 15 days for critical, 30 days for high severity).</w:t>
      </w:r>
    </w:p>
    <w:p w14:paraId="5D8BB72F" w14:textId="77777777" w:rsidR="003E091A" w:rsidRPr="000F4440" w:rsidRDefault="003E091A" w:rsidP="008220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Endpoint Security Posture: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Percentage of systems with active endpoint detection and response (EDR) tools.</w:t>
      </w:r>
    </w:p>
    <w:p w14:paraId="53FF80E1" w14:textId="77777777" w:rsidR="003E091A" w:rsidRPr="000F4440" w:rsidRDefault="003E091A" w:rsidP="008220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Access Control Monitoring: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Summary of privileged access changes and multi-factor authentication (MFA) compliance rates.</w:t>
      </w:r>
    </w:p>
    <w:p w14:paraId="0C002CC8" w14:textId="77777777" w:rsidR="003E091A" w:rsidRPr="000F4440" w:rsidRDefault="003E091A" w:rsidP="0082201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Log and Event Management: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Percentage of security logs ingested into a Security Information and Event Management (SIEM) system and retention compliance with FedRAMP requirements.</w:t>
      </w:r>
    </w:p>
    <w:p w14:paraId="7DC29D7D" w14:textId="7A254C7F" w:rsidR="003E091A" w:rsidRPr="000F4440" w:rsidRDefault="003E091A" w:rsidP="003E091A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5.3 Threat Intelligence and Risk Assessment</w:t>
      </w:r>
    </w:p>
    <w:p w14:paraId="2E20C464" w14:textId="77777777" w:rsidR="003E091A" w:rsidRPr="000F4440" w:rsidRDefault="003E091A" w:rsidP="0082201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CSPs must provide periodic threat intelligence reports that identify emerging risks and indicators of compromise (IOCs) relevant to the cloud environment.</w:t>
      </w:r>
    </w:p>
    <w:p w14:paraId="3A1AED18" w14:textId="77777777" w:rsidR="003E091A" w:rsidRPr="000F4440" w:rsidRDefault="003E091A" w:rsidP="0082201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Risk scoring methodologies should be applied to prioritize vulnerabilities based on exploitability, potential impact, and asset criticality.</w:t>
      </w:r>
    </w:p>
    <w:p w14:paraId="36069779" w14:textId="77777777" w:rsidR="003E091A" w:rsidRPr="000F4440" w:rsidRDefault="003E091A" w:rsidP="0082201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CSPs should demonstrate their ability to detect and respond to zero-day threats by integrating federal threat intelligence sources such as CISA’s Automated Indicator Sharing (AIS).</w:t>
      </w:r>
    </w:p>
    <w:p w14:paraId="35EDCA0F" w14:textId="5CD57DF7" w:rsidR="003E091A" w:rsidRPr="000F4440" w:rsidRDefault="003E091A" w:rsidP="003E091A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5.4 Automation and Data Exchange Standards</w:t>
      </w:r>
    </w:p>
    <w:p w14:paraId="7E6D77C3" w14:textId="77777777" w:rsidR="003E091A" w:rsidRPr="000F4440" w:rsidRDefault="003E091A" w:rsidP="0082201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lastRenderedPageBreak/>
        <w:t>CSPs must leverage machine-readable formats (e.g., STIX/TAXII, JSON, XML) for ConMon reporting to facilitate automated ingestion by agency security tools.</w:t>
      </w:r>
    </w:p>
    <w:p w14:paraId="48987DA2" w14:textId="77777777" w:rsidR="003E091A" w:rsidRPr="000F4440" w:rsidRDefault="003E091A" w:rsidP="0082201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APIs should be provided for real-time data sharing with agencies utilizing Continuous Diagnostics and Mitigation (CDM) programs.</w:t>
      </w:r>
    </w:p>
    <w:p w14:paraId="1D188B31" w14:textId="77777777" w:rsidR="003E091A" w:rsidRPr="000F4440" w:rsidRDefault="003E091A" w:rsidP="0082201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Reports should align with NIST 800-53 Rev 5 and be mapped to federal risk management frameworks such as FISMA and Zero Trust Architecture (ZTA).</w:t>
      </w:r>
    </w:p>
    <w:p w14:paraId="51A09A63" w14:textId="2BD88875" w:rsidR="003E091A" w:rsidRPr="000F4440" w:rsidRDefault="003E091A" w:rsidP="003E091A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5.5 Compliance with Legacy FedRAMP Rev 4</w:t>
      </w:r>
    </w:p>
    <w:p w14:paraId="194F9BAA" w14:textId="77777777" w:rsidR="003E091A" w:rsidRPr="000F4440" w:rsidRDefault="003E091A" w:rsidP="0082201A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For CSPs still operating under FedRAMP Rev 4, the following considerations apply:</w:t>
      </w:r>
    </w:p>
    <w:p w14:paraId="1E13781D" w14:textId="77777777" w:rsidR="003E091A" w:rsidRPr="000F4440" w:rsidRDefault="003E091A" w:rsidP="008220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CSPs must submit a migration plan to transition to Rev 5 by the deadline set by FedRAMP PMO.</w:t>
      </w:r>
    </w:p>
    <w:p w14:paraId="6BF3C294" w14:textId="77777777" w:rsidR="003E091A" w:rsidRPr="000F4440" w:rsidRDefault="003E091A" w:rsidP="008220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Any security gaps between Rev 4 and Rev 5 must be documented with compensating controls.</w:t>
      </w:r>
    </w:p>
    <w:p w14:paraId="017CA400" w14:textId="77777777" w:rsidR="003E091A" w:rsidRPr="000F4440" w:rsidRDefault="003E091A" w:rsidP="008220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ConMon reporting must follow the enhanced guidelines of Rev 5 where feasible, especially in vulnerability management and automated reporting.</w:t>
      </w:r>
    </w:p>
    <w:p w14:paraId="21B0F6C4" w14:textId="5A68A5DE" w:rsidR="00BD7FC3" w:rsidRPr="000F4440" w:rsidRDefault="00BD7FC3" w:rsidP="0082201A">
      <w:pPr>
        <w:pStyle w:val="Heading1"/>
        <w:rPr>
          <w:rFonts w:eastAsia="Times New Roman"/>
        </w:rPr>
      </w:pPr>
      <w:r w:rsidRPr="000F4440">
        <w:rPr>
          <w:rFonts w:eastAsia="Times New Roman"/>
        </w:rPr>
        <w:t>6. Standardized Reporting Templates</w:t>
      </w:r>
    </w:p>
    <w:p w14:paraId="1CF78237" w14:textId="61F2E960" w:rsidR="00BD7FC3" w:rsidRPr="000F4440" w:rsidRDefault="00BD7FC3" w:rsidP="00BD7FC3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6.1 Plan of Action &amp; Milestones (POAM) Monthly Report</w:t>
      </w:r>
    </w:p>
    <w:p w14:paraId="5E4B369E" w14:textId="06786C20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Tracks open vulnerabilities, remediation progress, and compliance with required patching timelines.</w:t>
      </w:r>
    </w:p>
    <w:p w14:paraId="067B45E9" w14:textId="77777777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Template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655"/>
        <w:gridCol w:w="809"/>
        <w:gridCol w:w="1131"/>
        <w:gridCol w:w="690"/>
        <w:gridCol w:w="1348"/>
        <w:gridCol w:w="1128"/>
        <w:gridCol w:w="1578"/>
      </w:tblGrid>
      <w:tr w:rsidR="0082201A" w:rsidRPr="0082201A" w14:paraId="2512FABE" w14:textId="77777777" w:rsidTr="0082201A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235AE72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POA&amp;M ID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20722B1A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Vulnerability Name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6EC3632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Severity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EE80D62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Identified Date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7562DAF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Due Date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237E8B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Mitigation Plan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CBA90E3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Current Status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C5507A4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Completion Date</w:t>
            </w:r>
          </w:p>
        </w:tc>
      </w:tr>
      <w:tr w:rsidR="00BD7FC3" w:rsidRPr="000F4440" w14:paraId="335ACB88" w14:textId="77777777" w:rsidTr="0082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0E88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POAM-001</w:t>
            </w:r>
          </w:p>
        </w:tc>
        <w:tc>
          <w:tcPr>
            <w:tcW w:w="0" w:type="auto"/>
            <w:vAlign w:val="center"/>
            <w:hideMark/>
          </w:tcPr>
          <w:p w14:paraId="3C7C6A7F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OpenSSH Privilege Escalation</w:t>
            </w:r>
          </w:p>
        </w:tc>
        <w:tc>
          <w:tcPr>
            <w:tcW w:w="0" w:type="auto"/>
            <w:vAlign w:val="center"/>
            <w:hideMark/>
          </w:tcPr>
          <w:p w14:paraId="0C0E63FB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1E3F7F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2025-03-01</w:t>
            </w:r>
          </w:p>
        </w:tc>
        <w:tc>
          <w:tcPr>
            <w:tcW w:w="0" w:type="auto"/>
            <w:vAlign w:val="center"/>
            <w:hideMark/>
          </w:tcPr>
          <w:p w14:paraId="66769E29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2025-03-15</w:t>
            </w:r>
          </w:p>
        </w:tc>
        <w:tc>
          <w:tcPr>
            <w:tcW w:w="0" w:type="auto"/>
            <w:vAlign w:val="center"/>
            <w:hideMark/>
          </w:tcPr>
          <w:p w14:paraId="6F9E7F7B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Patch to OpenSSH v9.3</w:t>
            </w:r>
          </w:p>
        </w:tc>
        <w:tc>
          <w:tcPr>
            <w:tcW w:w="0" w:type="auto"/>
            <w:vAlign w:val="center"/>
            <w:hideMark/>
          </w:tcPr>
          <w:p w14:paraId="2E8D83CD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06061B87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2025-03-12</w:t>
            </w:r>
          </w:p>
        </w:tc>
      </w:tr>
      <w:tr w:rsidR="00BD7FC3" w:rsidRPr="000F4440" w14:paraId="38F933AB" w14:textId="77777777" w:rsidTr="0082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F0CE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POAM-002</w:t>
            </w:r>
          </w:p>
        </w:tc>
        <w:tc>
          <w:tcPr>
            <w:tcW w:w="0" w:type="auto"/>
            <w:vAlign w:val="center"/>
            <w:hideMark/>
          </w:tcPr>
          <w:p w14:paraId="32A8E4DB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Outdated TLS Version</w:t>
            </w:r>
          </w:p>
        </w:tc>
        <w:tc>
          <w:tcPr>
            <w:tcW w:w="0" w:type="auto"/>
            <w:vAlign w:val="center"/>
            <w:hideMark/>
          </w:tcPr>
          <w:p w14:paraId="14606D1E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246DD48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2025-02-20</w:t>
            </w:r>
          </w:p>
        </w:tc>
        <w:tc>
          <w:tcPr>
            <w:tcW w:w="0" w:type="auto"/>
            <w:vAlign w:val="center"/>
            <w:hideMark/>
          </w:tcPr>
          <w:p w14:paraId="03A3F4A4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2025-03-06</w:t>
            </w:r>
          </w:p>
        </w:tc>
        <w:tc>
          <w:tcPr>
            <w:tcW w:w="0" w:type="auto"/>
            <w:vAlign w:val="center"/>
            <w:hideMark/>
          </w:tcPr>
          <w:p w14:paraId="43ECF71E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Upgrade to TLS 1.3</w:t>
            </w:r>
          </w:p>
        </w:tc>
        <w:tc>
          <w:tcPr>
            <w:tcW w:w="0" w:type="auto"/>
            <w:vAlign w:val="center"/>
            <w:hideMark/>
          </w:tcPr>
          <w:p w14:paraId="74D114EF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141D0944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2025-02-28</w:t>
            </w:r>
          </w:p>
        </w:tc>
      </w:tr>
    </w:tbl>
    <w:p w14:paraId="4B400947" w14:textId="145F7365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This structured approach allows agencies to track risk reduction over time and measure CSP responsiveness to security vulnerabilities.</w:t>
      </w:r>
    </w:p>
    <w:p w14:paraId="01DCD5E4" w14:textId="58654D41" w:rsidR="00BD7FC3" w:rsidRPr="000F4440" w:rsidRDefault="00BD7FC3" w:rsidP="00BD7FC3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6.2 Quarterly Vulnerability Scanning Report</w:t>
      </w:r>
    </w:p>
    <w:p w14:paraId="100636EA" w14:textId="4E0EB03D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Demonstrates the effectiveness of CSP vulnerability management through automated scanning results.</w:t>
      </w:r>
    </w:p>
    <w:p w14:paraId="5975737E" w14:textId="77777777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Template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44"/>
        <w:gridCol w:w="1718"/>
        <w:gridCol w:w="1588"/>
        <w:gridCol w:w="1796"/>
        <w:gridCol w:w="1898"/>
      </w:tblGrid>
      <w:tr w:rsidR="00BD7FC3" w:rsidRPr="0082201A" w14:paraId="219D54FD" w14:textId="77777777" w:rsidTr="0082201A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9DC9A5E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Scan Date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F1AC9B5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System Scanned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1B9227B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# of Critical Findings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66CC117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# of High Findings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5388BA9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# of Medium Findings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552B959" w14:textId="77777777" w:rsidR="00BD7FC3" w:rsidRPr="0082201A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Remediation Rate (%)</w:t>
            </w:r>
          </w:p>
        </w:tc>
      </w:tr>
      <w:tr w:rsidR="00BD7FC3" w:rsidRPr="0082201A" w14:paraId="7AD826B2" w14:textId="77777777" w:rsidTr="0082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3698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2025-03-01</w:t>
            </w:r>
          </w:p>
        </w:tc>
        <w:tc>
          <w:tcPr>
            <w:tcW w:w="0" w:type="auto"/>
            <w:vAlign w:val="center"/>
            <w:hideMark/>
          </w:tcPr>
          <w:p w14:paraId="3A85200A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App Server Cluster</w:t>
            </w:r>
          </w:p>
        </w:tc>
        <w:tc>
          <w:tcPr>
            <w:tcW w:w="0" w:type="auto"/>
            <w:vAlign w:val="center"/>
            <w:hideMark/>
          </w:tcPr>
          <w:p w14:paraId="202AE9AA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52E3EB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BFE7AF2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BF882F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85%</w:t>
            </w:r>
          </w:p>
        </w:tc>
      </w:tr>
      <w:tr w:rsidR="00BD7FC3" w:rsidRPr="0082201A" w14:paraId="16A2AC1E" w14:textId="77777777" w:rsidTr="0082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80A3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2025-03-01</w:t>
            </w:r>
          </w:p>
        </w:tc>
        <w:tc>
          <w:tcPr>
            <w:tcW w:w="0" w:type="auto"/>
            <w:vAlign w:val="center"/>
            <w:hideMark/>
          </w:tcPr>
          <w:p w14:paraId="3EC0BE5D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Database Cluster</w:t>
            </w:r>
          </w:p>
        </w:tc>
        <w:tc>
          <w:tcPr>
            <w:tcW w:w="0" w:type="auto"/>
            <w:vAlign w:val="center"/>
            <w:hideMark/>
          </w:tcPr>
          <w:p w14:paraId="0353C4C3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B0318D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69B75A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3ABF354" w14:textId="77777777" w:rsidR="00BD7FC3" w:rsidRPr="0082201A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82201A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90%</w:t>
            </w:r>
          </w:p>
        </w:tc>
      </w:tr>
    </w:tbl>
    <w:p w14:paraId="79B1C320" w14:textId="0A4FE4C9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Agencies can immediately assess a CSP’s ability to detect and remediate vulnerabilities, improving risk-based decision-making.</w:t>
      </w:r>
    </w:p>
    <w:p w14:paraId="5BE3EA09" w14:textId="1AC834F0" w:rsidR="00BD7FC3" w:rsidRPr="000F4440" w:rsidRDefault="00BD7FC3" w:rsidP="00BD7FC3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6.3 Annual Security Control Assessment Report</w:t>
      </w:r>
    </w:p>
    <w:p w14:paraId="51964B83" w14:textId="19E2F523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Evaluates adherence to FedRAMP controls, ensuring ongoing security compliance.</w:t>
      </w:r>
    </w:p>
    <w:p w14:paraId="0DDBBE2E" w14:textId="77777777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Template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759"/>
        <w:gridCol w:w="1608"/>
        <w:gridCol w:w="2842"/>
      </w:tblGrid>
      <w:tr w:rsidR="00BD7FC3" w:rsidRPr="00374A59" w14:paraId="576D6629" w14:textId="77777777" w:rsidTr="00374A5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21B992B" w14:textId="77777777" w:rsidR="00BD7FC3" w:rsidRPr="00374A59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Control Family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7CFD1C6" w14:textId="77777777" w:rsidR="00BD7FC3" w:rsidRPr="00374A59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FedRAMP Control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AAF79E3" w14:textId="77777777" w:rsidR="00BD7FC3" w:rsidRPr="00374A59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Assessment Result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8E3D4F3" w14:textId="77777777" w:rsidR="00BD7FC3" w:rsidRPr="00374A59" w:rsidRDefault="00BD7FC3" w:rsidP="003175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b/>
                <w:bCs/>
                <w:kern w:val="0"/>
                <w:sz w:val="22"/>
                <w:szCs w:val="22"/>
                <w14:ligatures w14:val="none"/>
              </w:rPr>
              <w:t>Remediation Plan</w:t>
            </w:r>
          </w:p>
        </w:tc>
      </w:tr>
      <w:tr w:rsidR="00BD7FC3" w:rsidRPr="00374A59" w14:paraId="19108E43" w14:textId="77777777" w:rsidTr="0037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24B7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98E3096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AC-2: Account Management</w:t>
            </w:r>
          </w:p>
        </w:tc>
        <w:tc>
          <w:tcPr>
            <w:tcW w:w="0" w:type="auto"/>
            <w:vAlign w:val="center"/>
            <w:hideMark/>
          </w:tcPr>
          <w:p w14:paraId="6EEAB57E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D419C28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N/A</w:t>
            </w:r>
          </w:p>
        </w:tc>
      </w:tr>
      <w:tr w:rsidR="00BD7FC3" w:rsidRPr="00374A59" w14:paraId="1F28C4AE" w14:textId="77777777" w:rsidTr="0037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711D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Audit &amp; Accountability</w:t>
            </w:r>
          </w:p>
        </w:tc>
        <w:tc>
          <w:tcPr>
            <w:tcW w:w="0" w:type="auto"/>
            <w:vAlign w:val="center"/>
            <w:hideMark/>
          </w:tcPr>
          <w:p w14:paraId="2FB63808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AU-6: Audit Review</w:t>
            </w:r>
          </w:p>
        </w:tc>
        <w:tc>
          <w:tcPr>
            <w:tcW w:w="0" w:type="auto"/>
            <w:vAlign w:val="center"/>
            <w:hideMark/>
          </w:tcPr>
          <w:p w14:paraId="7C906438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4A61A5F7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Implement SIEM alerting for critical logs</w:t>
            </w:r>
          </w:p>
        </w:tc>
      </w:tr>
      <w:tr w:rsidR="00BD7FC3" w:rsidRPr="00374A59" w14:paraId="409E5469" w14:textId="77777777" w:rsidTr="00374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19C7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System &amp; Communications</w:t>
            </w:r>
          </w:p>
        </w:tc>
        <w:tc>
          <w:tcPr>
            <w:tcW w:w="0" w:type="auto"/>
            <w:vAlign w:val="center"/>
            <w:hideMark/>
          </w:tcPr>
          <w:p w14:paraId="09FFEDF1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SC-12: Cryptographic Key Management</w:t>
            </w:r>
          </w:p>
        </w:tc>
        <w:tc>
          <w:tcPr>
            <w:tcW w:w="0" w:type="auto"/>
            <w:vAlign w:val="center"/>
            <w:hideMark/>
          </w:tcPr>
          <w:p w14:paraId="3A57F9C3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5C15850E" w14:textId="77777777" w:rsidR="00BD7FC3" w:rsidRPr="00374A59" w:rsidRDefault="00BD7FC3" w:rsidP="003175E4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</w:pPr>
            <w:r w:rsidRPr="00374A59">
              <w:rPr>
                <w:rFonts w:ascii="Garamond" w:eastAsia="Times New Roman" w:hAnsi="Garamond" w:cs="Times New Roman"/>
                <w:kern w:val="0"/>
                <w:sz w:val="22"/>
                <w:szCs w:val="22"/>
                <w14:ligatures w14:val="none"/>
              </w:rPr>
              <w:t>Migrate to FIPS 140-3 compliant HSM</w:t>
            </w:r>
          </w:p>
        </w:tc>
      </w:tr>
    </w:tbl>
    <w:p w14:paraId="15191052" w14:textId="177F33BB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Provides a structured compliance snapshot, highlighting areas of improvement and tracking control maturity.</w:t>
      </w:r>
    </w:p>
    <w:p w14:paraId="2C41A3D7" w14:textId="118F1DBB" w:rsidR="00BD7FC3" w:rsidRPr="000F4440" w:rsidRDefault="00BD7FC3" w:rsidP="00BD7FC3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6.4 Incident Reporting Template (60-Minute Notification &amp; 24-Hour Follow-Up)</w:t>
      </w:r>
    </w:p>
    <w:p w14:paraId="6D37335D" w14:textId="700E6958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Ensures timely notification and follow-up reporting for security incidents impacting federal systems.</w:t>
      </w:r>
    </w:p>
    <w:p w14:paraId="79BA62D4" w14:textId="77777777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Template Format:</w:t>
      </w:r>
    </w:p>
    <w:p w14:paraId="7E6E5C84" w14:textId="77777777" w:rsidR="00BD7FC3" w:rsidRPr="000F4440" w:rsidRDefault="00BD7FC3" w:rsidP="00BD7FC3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Initial Incident Notification (Within 60 Minutes)</w:t>
      </w:r>
    </w:p>
    <w:p w14:paraId="6AE03DBE" w14:textId="77777777" w:rsidR="00BD7FC3" w:rsidRPr="000F4440" w:rsidRDefault="00BD7FC3" w:rsidP="00BD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Incident ID: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INC-20250315-001</w:t>
      </w:r>
    </w:p>
    <w:p w14:paraId="37ADA3BA" w14:textId="77777777" w:rsidR="00BD7FC3" w:rsidRPr="000F4440" w:rsidRDefault="00BD7FC3" w:rsidP="00BD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Date/Time Detected: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2025-03-15 12:45 UTC</w:t>
      </w:r>
    </w:p>
    <w:p w14:paraId="1B6EDA3C" w14:textId="77777777" w:rsidR="00BD7FC3" w:rsidRPr="000F4440" w:rsidRDefault="00BD7FC3" w:rsidP="00BD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Incident Type: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Unauthorized Access</w:t>
      </w:r>
    </w:p>
    <w:p w14:paraId="06B6E41A" w14:textId="77777777" w:rsidR="00BD7FC3" w:rsidRPr="000F4440" w:rsidRDefault="00BD7FC3" w:rsidP="00BD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Affected System(s):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GovCloud East – Database Cluster</w:t>
      </w:r>
    </w:p>
    <w:p w14:paraId="315964AE" w14:textId="77777777" w:rsidR="00BD7FC3" w:rsidRPr="000F4440" w:rsidRDefault="00BD7FC3" w:rsidP="00BD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Impact Level: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High</w:t>
      </w:r>
    </w:p>
    <w:p w14:paraId="4D7839A2" w14:textId="77777777" w:rsidR="00BD7FC3" w:rsidRPr="000F4440" w:rsidRDefault="00BD7FC3" w:rsidP="00BD7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Initial Mitigation Action: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Account Lockdown, SIEM Investigation Initiated</w:t>
      </w:r>
    </w:p>
    <w:p w14:paraId="1847CE33" w14:textId="77777777" w:rsidR="00BD7FC3" w:rsidRPr="000F4440" w:rsidRDefault="00BD7FC3" w:rsidP="00BD7FC3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lastRenderedPageBreak/>
        <w:t>Follow-Up Incident Report (Within 24 Hours)</w:t>
      </w:r>
    </w:p>
    <w:p w14:paraId="15BE45E8" w14:textId="77777777" w:rsidR="00BD7FC3" w:rsidRPr="000F4440" w:rsidRDefault="00BD7FC3" w:rsidP="00BD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Root Cause Analysis: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Compromised credentials due to phishing attack.</w:t>
      </w:r>
    </w:p>
    <w:p w14:paraId="3F8CA4C8" w14:textId="77777777" w:rsidR="00BD7FC3" w:rsidRPr="000F4440" w:rsidRDefault="00BD7FC3" w:rsidP="00BD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Resolution Steps:</w:t>
      </w:r>
    </w:p>
    <w:p w14:paraId="119A5BC9" w14:textId="77777777" w:rsidR="00BD7FC3" w:rsidRPr="000F4440" w:rsidRDefault="00BD7FC3" w:rsidP="00BD7F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MFA enforcement strengthened.</w:t>
      </w:r>
    </w:p>
    <w:p w14:paraId="69BFDA4D" w14:textId="77777777" w:rsidR="00BD7FC3" w:rsidRPr="000F4440" w:rsidRDefault="00BD7FC3" w:rsidP="00BD7F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Privileged access review conducted.</w:t>
      </w:r>
    </w:p>
    <w:p w14:paraId="0026A33A" w14:textId="77777777" w:rsidR="00BD7FC3" w:rsidRPr="000F4440" w:rsidRDefault="00BD7FC3" w:rsidP="00BD7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Lessons Learned: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Additional employee phishing awareness training required.</w:t>
      </w:r>
    </w:p>
    <w:p w14:paraId="6550A715" w14:textId="4ACBDEE8" w:rsidR="00BD7FC3" w:rsidRPr="000F4440" w:rsidRDefault="00BD7FC3" w:rsidP="00BD7FC3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Provides agencies with immediate situational awareness while enabling long-term security improvements.</w:t>
      </w:r>
    </w:p>
    <w:p w14:paraId="074CF9E9" w14:textId="3D2A357A" w:rsidR="00931C8D" w:rsidRPr="000F4440" w:rsidRDefault="00931C8D" w:rsidP="00931C8D">
      <w:pPr>
        <w:spacing w:after="0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2F1C0470" w14:textId="50B11B8D" w:rsidR="00931C8D" w:rsidRPr="000F4440" w:rsidRDefault="00645C1D" w:rsidP="00931C8D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7</w:t>
      </w:r>
      <w:r w:rsidR="00931C8D"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. Standardized Reporting Templates</w:t>
      </w:r>
    </w:p>
    <w:p w14:paraId="60E2F748" w14:textId="23C6D134" w:rsidR="00931C8D" w:rsidRPr="000F4440" w:rsidRDefault="007C3202" w:rsidP="00931C8D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7</w:t>
      </w:r>
      <w:r w:rsidR="00931C8D"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.1 Plan of Action &amp; Milestones (POAM) Monthly Report</w:t>
      </w:r>
    </w:p>
    <w:p w14:paraId="7E3560A4" w14:textId="175253CD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Tracks open vulnerabilities, remediation progress, and SLA adherence.</w:t>
      </w:r>
    </w:p>
    <w:p w14:paraId="60C96B76" w14:textId="77777777" w:rsidR="00931C8D" w:rsidRPr="000F4440" w:rsidRDefault="00931C8D" w:rsidP="00931C8D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Structured Template</w:t>
      </w:r>
    </w:p>
    <w:p w14:paraId="7C51F7FF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{</w:t>
      </w:r>
    </w:p>
    <w:p w14:paraId="6FA3EB0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"reporting_period": "2025-03",</w:t>
      </w:r>
    </w:p>
    <w:p w14:paraId="7E7C028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"csp_name": "SecureCloudGov",</w:t>
      </w:r>
    </w:p>
    <w:p w14:paraId="767A85B4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"findings": [</w:t>
      </w:r>
    </w:p>
    <w:p w14:paraId="55684A4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{</w:t>
      </w:r>
    </w:p>
    <w:p w14:paraId="1CF6FB7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"poam_id": "POAM-001",</w:t>
      </w:r>
    </w:p>
    <w:p w14:paraId="4A1A8E86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"vulnerability_name": "OpenSSH Privilege Escalation",</w:t>
      </w:r>
    </w:p>
    <w:p w14:paraId="77DA99A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"severity": "High",</w:t>
      </w:r>
    </w:p>
    <w:p w14:paraId="18454F8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"identified_date": "2025-03-01",</w:t>
      </w:r>
    </w:p>
    <w:p w14:paraId="36086F78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"due_date": "2025-03-15",</w:t>
      </w:r>
    </w:p>
    <w:p w14:paraId="7CA91360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"mitigation_plan": "Patch to OpenSSH v9.3",</w:t>
      </w:r>
    </w:p>
    <w:p w14:paraId="7D59405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"status": "In Progress",</w:t>
      </w:r>
    </w:p>
    <w:p w14:paraId="640603D3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"expected_completion_date": "2025-03-12"</w:t>
      </w:r>
    </w:p>
    <w:p w14:paraId="55CD94B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},</w:t>
      </w:r>
    </w:p>
    <w:p w14:paraId="4ACFDD64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{</w:t>
      </w:r>
    </w:p>
    <w:p w14:paraId="236D312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"poam_id": "POAM-002",</w:t>
      </w:r>
    </w:p>
    <w:p w14:paraId="2F036742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"vulnerability_name": "Outdated TLS Version",</w:t>
      </w:r>
    </w:p>
    <w:p w14:paraId="309D0A6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"severity": "Critical",</w:t>
      </w:r>
    </w:p>
    <w:p w14:paraId="13A4A01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"identified_date": "2025-02-20",</w:t>
      </w:r>
    </w:p>
    <w:p w14:paraId="2D9EF65D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"due_date": "2025-03-06",</w:t>
      </w:r>
    </w:p>
    <w:p w14:paraId="465E1D5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"mitigation_plan": "Upgrade to TLS 1.3",</w:t>
      </w:r>
    </w:p>
    <w:p w14:paraId="23992884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"status": "Completed",</w:t>
      </w:r>
    </w:p>
    <w:p w14:paraId="45B41E7A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"completion_date": "2025-02-28"</w:t>
      </w:r>
    </w:p>
    <w:p w14:paraId="2A0215F3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}</w:t>
      </w:r>
    </w:p>
    <w:p w14:paraId="2D10C6C6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]</w:t>
      </w:r>
    </w:p>
    <w:p w14:paraId="77A655F2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}</w:t>
      </w:r>
    </w:p>
    <w:p w14:paraId="72804310" w14:textId="59BA2251" w:rsidR="00931C8D" w:rsidRPr="000F4440" w:rsidRDefault="00931C8D" w:rsidP="00230B2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Enables agencies to track risk trends, monitor SLA adherence, and automate compliance checks.</w:t>
      </w:r>
    </w:p>
    <w:p w14:paraId="3D99B5BF" w14:textId="692B2C25" w:rsidR="00931C8D" w:rsidRPr="000F4440" w:rsidRDefault="007C3202" w:rsidP="00931C8D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lastRenderedPageBreak/>
        <w:t>7</w:t>
      </w:r>
      <w:r w:rsidR="00931C8D"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.2 Quarterly Vulnerability Scanning Report</w:t>
      </w:r>
    </w:p>
    <w:p w14:paraId="4CDE40D2" w14:textId="2AEFF9D6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Demonstrates CSP vulnerability management effectiveness.</w:t>
      </w:r>
    </w:p>
    <w:p w14:paraId="0569895E" w14:textId="77777777" w:rsidR="00931C8D" w:rsidRPr="000F4440" w:rsidRDefault="00931C8D" w:rsidP="00931C8D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Structured Template</w:t>
      </w:r>
    </w:p>
    <w:p w14:paraId="66B9368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{</w:t>
      </w:r>
    </w:p>
    <w:p w14:paraId="6A6D747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"scan_date": "2025-03-01",</w:t>
      </w:r>
    </w:p>
    <w:p w14:paraId="0419E581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"csp_name": "SecureCloudGov",</w:t>
      </w:r>
    </w:p>
    <w:p w14:paraId="70864B6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"scanned_systems": [</w:t>
      </w:r>
    </w:p>
    <w:p w14:paraId="6B07511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{</w:t>
      </w:r>
    </w:p>
    <w:p w14:paraId="12BF7CE9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"system": "App Server Cluster",</w:t>
      </w:r>
    </w:p>
    <w:p w14:paraId="5727B31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"critical_findings": 5,</w:t>
      </w:r>
    </w:p>
    <w:p w14:paraId="290F296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"high_findings": 12,</w:t>
      </w:r>
    </w:p>
    <w:p w14:paraId="45B4A518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"medium_findings": 30,</w:t>
      </w:r>
    </w:p>
    <w:p w14:paraId="3E2E5E8A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"remediation_rate": "85%"</w:t>
      </w:r>
    </w:p>
    <w:p w14:paraId="13ED9F4A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},</w:t>
      </w:r>
    </w:p>
    <w:p w14:paraId="1E04947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{</w:t>
      </w:r>
    </w:p>
    <w:p w14:paraId="30C0E7CF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"system": "Database Cluster",</w:t>
      </w:r>
    </w:p>
    <w:p w14:paraId="7389C1B8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"critical_findings": 2,</w:t>
      </w:r>
    </w:p>
    <w:p w14:paraId="06D9A1AA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"high_findings": 8,</w:t>
      </w:r>
    </w:p>
    <w:p w14:paraId="661BA6EF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"medium_findings": 25,</w:t>
      </w:r>
    </w:p>
    <w:p w14:paraId="4DE01729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"remediation_rate": "90%"</w:t>
      </w:r>
    </w:p>
    <w:p w14:paraId="28E54EC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}</w:t>
      </w:r>
    </w:p>
    <w:p w14:paraId="000CA5D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]</w:t>
      </w:r>
    </w:p>
    <w:p w14:paraId="00436973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}</w:t>
      </w:r>
    </w:p>
    <w:p w14:paraId="35311EAC" w14:textId="53504B9A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Automated API integration ensures agencies receive near-real-time vulnerability insights.</w:t>
      </w:r>
    </w:p>
    <w:p w14:paraId="1917CD47" w14:textId="74C0BAD2" w:rsidR="00931C8D" w:rsidRPr="000F4440" w:rsidRDefault="007C3202" w:rsidP="00931C8D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7</w:t>
      </w:r>
      <w:r w:rsidR="00931C8D"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.3 Annual Security Control Assessment Report</w:t>
      </w:r>
    </w:p>
    <w:p w14:paraId="412AE493" w14:textId="72659179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Validates adherence to FedRAMP controls.</w:t>
      </w:r>
    </w:p>
    <w:p w14:paraId="258FB5B1" w14:textId="77777777" w:rsidR="00931C8D" w:rsidRPr="000F4440" w:rsidRDefault="00931C8D" w:rsidP="00931C8D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Structured Template</w:t>
      </w:r>
    </w:p>
    <w:p w14:paraId="3578170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{</w:t>
      </w:r>
    </w:p>
    <w:p w14:paraId="5B1844AD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"assessment_period": "2025",</w:t>
      </w:r>
    </w:p>
    <w:p w14:paraId="4D0F989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"csp_name": "SecureCloudGov",</w:t>
      </w:r>
    </w:p>
    <w:p w14:paraId="6A5D7002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"controls": [</w:t>
      </w:r>
    </w:p>
    <w:p w14:paraId="1D9EDB70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{</w:t>
      </w:r>
    </w:p>
    <w:p w14:paraId="725521F0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"control_family": "Access Control",</w:t>
      </w:r>
    </w:p>
    <w:p w14:paraId="4703F49D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"control_id": "AC-2",</w:t>
      </w:r>
    </w:p>
    <w:p w14:paraId="7DCC11C2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"control_name": "Account Management",</w:t>
      </w:r>
    </w:p>
    <w:p w14:paraId="18D240CE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"assessment_result": "Pass",</w:t>
      </w:r>
    </w:p>
    <w:p w14:paraId="550CE61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"remediation_plan": "N/A"</w:t>
      </w:r>
    </w:p>
    <w:p w14:paraId="6AE3F69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},</w:t>
      </w:r>
    </w:p>
    <w:p w14:paraId="4677F0D2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{</w:t>
      </w:r>
    </w:p>
    <w:p w14:paraId="025E8CC6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"control_family": "System &amp; Communications",</w:t>
      </w:r>
    </w:p>
    <w:p w14:paraId="004B2B4D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"control_id": "SC-12",</w:t>
      </w:r>
    </w:p>
    <w:p w14:paraId="5EC8D242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"control_name": "Cryptographic Key Management",</w:t>
      </w:r>
    </w:p>
    <w:p w14:paraId="59372209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"assessment_result": "Fail",</w:t>
      </w:r>
    </w:p>
    <w:p w14:paraId="33218AB6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lastRenderedPageBreak/>
        <w:t xml:space="preserve">      "remediation_plan": "Migrate to FIPS 140-3 compliant HSM"</w:t>
      </w:r>
    </w:p>
    <w:p w14:paraId="28D340FC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}</w:t>
      </w:r>
    </w:p>
    <w:p w14:paraId="4B70C75B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]</w:t>
      </w:r>
    </w:p>
    <w:p w14:paraId="409CD6A9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}</w:t>
      </w:r>
    </w:p>
    <w:p w14:paraId="5BE3DABF" w14:textId="3D8ACDBC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Transforms compliance assessments into an actionable risk intelligence tool.</w:t>
      </w:r>
    </w:p>
    <w:p w14:paraId="4F4BCAEB" w14:textId="20CC0D0B" w:rsidR="00931C8D" w:rsidRPr="000F4440" w:rsidRDefault="00931C8D" w:rsidP="00931C8D">
      <w:pPr>
        <w:spacing w:after="0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29B48B0A" w14:textId="2926BFF5" w:rsidR="00931C8D" w:rsidRPr="000F4440" w:rsidRDefault="007C3202" w:rsidP="00931C8D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7</w:t>
      </w:r>
      <w:r w:rsidR="00931C8D"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.4 Incident Reporting Template (60-Minute Notification &amp; 24-Hour Follow-Up)</w:t>
      </w:r>
    </w:p>
    <w:p w14:paraId="0E46C72B" w14:textId="11038C07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Ensures immediate and detailed incident transparency.</w:t>
      </w:r>
    </w:p>
    <w:p w14:paraId="4C536981" w14:textId="77777777" w:rsidR="00931C8D" w:rsidRPr="000F4440" w:rsidRDefault="00931C8D" w:rsidP="00931C8D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Structured Template</w:t>
      </w:r>
    </w:p>
    <w:p w14:paraId="71C1623E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{</w:t>
      </w:r>
    </w:p>
    <w:p w14:paraId="22E2D9A3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"incident_id": "INC-20250315-001",</w:t>
      </w:r>
    </w:p>
    <w:p w14:paraId="73C41874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"date_detected": "2025-03-15T12:45:00Z",</w:t>
      </w:r>
    </w:p>
    <w:p w14:paraId="44EB1CF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"incident_type": "Unauthorized Access",</w:t>
      </w:r>
    </w:p>
    <w:p w14:paraId="0AC30F4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"affected_systems": ["GovCloud East – Database Cluster"],</w:t>
      </w:r>
    </w:p>
    <w:p w14:paraId="782D6DE1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"impact_level": "High",</w:t>
      </w:r>
    </w:p>
    <w:p w14:paraId="01DD4A33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"initial_mitigation_action": "Account Lockdown, SIEM Investigation Initiated",</w:t>
      </w:r>
    </w:p>
    <w:p w14:paraId="21744AF0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"follow_up": {</w:t>
      </w:r>
    </w:p>
    <w:p w14:paraId="056BACD0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"root_cause_analysis": "Compromised credentials due to phishing attack.",</w:t>
      </w:r>
    </w:p>
    <w:p w14:paraId="0ED166F5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"resolution_steps": [</w:t>
      </w:r>
    </w:p>
    <w:p w14:paraId="12676BBF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"MFA enforcement strengthened",</w:t>
      </w:r>
    </w:p>
    <w:p w14:paraId="249D2E58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  "Privileged access review conducted"</w:t>
      </w:r>
    </w:p>
    <w:p w14:paraId="3D07A309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],</w:t>
      </w:r>
    </w:p>
    <w:p w14:paraId="69066B88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"lessons_learned": "Additional employee phishing awareness training required."</w:t>
      </w:r>
    </w:p>
    <w:p w14:paraId="36582363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}</w:t>
      </w:r>
    </w:p>
    <w:p w14:paraId="6E5264C7" w14:textId="77777777" w:rsidR="00931C8D" w:rsidRPr="000F4440" w:rsidRDefault="00931C8D" w:rsidP="009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}</w:t>
      </w:r>
    </w:p>
    <w:p w14:paraId="69F121FF" w14:textId="501F9D24" w:rsidR="00931C8D" w:rsidRPr="000F4440" w:rsidRDefault="00931C8D" w:rsidP="00931C8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Automates threat intelligence sharing, accelerating agency response times.</w:t>
      </w:r>
    </w:p>
    <w:p w14:paraId="2372C914" w14:textId="5C1D0DCE" w:rsidR="007C3202" w:rsidRPr="000F4440" w:rsidRDefault="007C3202" w:rsidP="007C3202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7.5 API Schema for Automated Report Ingestion</w:t>
      </w:r>
    </w:p>
    <w:p w14:paraId="0598BABE" w14:textId="77777777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Purpose: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Enables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seamless integration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of CSP reports with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agency SIEM, CDM, and FedRAMP dashboards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>.</w:t>
      </w:r>
    </w:p>
    <w:p w14:paraId="4F40C086" w14:textId="77777777" w:rsidR="007C3202" w:rsidRPr="000F4440" w:rsidRDefault="007C3202" w:rsidP="007C320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 xml:space="preserve">API Endpoint: </w:t>
      </w:r>
      <w:r w:rsidRPr="000F4440">
        <w:rPr>
          <w:rFonts w:ascii="Garamond" w:eastAsia="Times New Roman" w:hAnsi="Garamond" w:cs="Courier New"/>
          <w:b/>
          <w:bCs/>
          <w:kern w:val="0"/>
          <w:sz w:val="20"/>
          <w:szCs w:val="20"/>
          <w14:ligatures w14:val="none"/>
        </w:rPr>
        <w:t>/api/v1/conmon-reports</w:t>
      </w:r>
    </w:p>
    <w:p w14:paraId="0226A2AF" w14:textId="77777777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Method: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</w:t>
      </w: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POST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br/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Content-Type: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</w:t>
      </w: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application/json</w:t>
      </w:r>
    </w:p>
    <w:p w14:paraId="1F3BCA6D" w14:textId="77777777" w:rsidR="007C3202" w:rsidRPr="000F4440" w:rsidRDefault="007C3202" w:rsidP="007C3202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lastRenderedPageBreak/>
        <w:t>API Request Schema</w:t>
      </w:r>
    </w:p>
    <w:p w14:paraId="53D16994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{</w:t>
      </w:r>
    </w:p>
    <w:p w14:paraId="23CC232A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"report_type": "poam",</w:t>
      </w:r>
    </w:p>
    <w:p w14:paraId="696DD846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"reporting_period": "2025-03",</w:t>
      </w:r>
    </w:p>
    <w:p w14:paraId="360EE35A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"csp_name": "SecureCloudGov",</w:t>
      </w:r>
    </w:p>
    <w:p w14:paraId="7434B913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"data": {</w:t>
      </w:r>
    </w:p>
    <w:p w14:paraId="25AD15C0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"poam_id": "POAM-001",</w:t>
      </w:r>
    </w:p>
    <w:p w14:paraId="7C28265C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"vulnerability_name": "OpenSSH Privilege Escalation",</w:t>
      </w:r>
    </w:p>
    <w:p w14:paraId="2B549FCB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"severity": "High",</w:t>
      </w:r>
    </w:p>
    <w:p w14:paraId="6882F8B3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"identified_date": "2025-03-01",</w:t>
      </w:r>
    </w:p>
    <w:p w14:paraId="038BCF96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"due_date": "2025-03-15",</w:t>
      </w:r>
    </w:p>
    <w:p w14:paraId="25A757D4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"mitigation_plan": "Patch to OpenSSH v9.3",</w:t>
      </w:r>
    </w:p>
    <w:p w14:paraId="1FE12B8C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"status": "In Progress",</w:t>
      </w:r>
    </w:p>
    <w:p w14:paraId="1C5050EF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  "expected_completion_date": "2025-03-12"</w:t>
      </w:r>
    </w:p>
    <w:p w14:paraId="503DA7B5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 xml:space="preserve">  }</w:t>
      </w:r>
    </w:p>
    <w:p w14:paraId="68579E26" w14:textId="77777777" w:rsidR="007C3202" w:rsidRPr="000F4440" w:rsidRDefault="007C3202" w:rsidP="007C3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</w:pPr>
      <w:r w:rsidRPr="000F4440">
        <w:rPr>
          <w:rFonts w:ascii="Garamond" w:eastAsia="Times New Roman" w:hAnsi="Garamond" w:cs="Courier New"/>
          <w:kern w:val="0"/>
          <w:sz w:val="20"/>
          <w:szCs w:val="20"/>
          <w14:ligatures w14:val="none"/>
        </w:rPr>
        <w:t>}</w:t>
      </w:r>
    </w:p>
    <w:p w14:paraId="754875F0" w14:textId="77777777" w:rsidR="004D76BA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</w:p>
    <w:p w14:paraId="2739123B" w14:textId="77777777" w:rsidR="004D76BA" w:rsidRDefault="007C3202" w:rsidP="004D76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Automates report submissions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>, eliminating manual uploads.</w:t>
      </w:r>
    </w:p>
    <w:p w14:paraId="045AF804" w14:textId="537D3893" w:rsidR="007C3202" w:rsidRPr="004D76BA" w:rsidRDefault="007C3202" w:rsidP="004D76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Enhances security intelligence sharing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for </w:t>
      </w: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real-time risk validation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>.</w:t>
      </w:r>
    </w:p>
    <w:p w14:paraId="3882AB81" w14:textId="428A7C50" w:rsidR="007C3202" w:rsidRPr="000F4440" w:rsidRDefault="007C3202" w:rsidP="007C3202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8. Compliance Checklists for FedRAMP Rev 5 and Rev 4 CSPs</w:t>
      </w:r>
    </w:p>
    <w:p w14:paraId="07FA5593" w14:textId="24E436B6" w:rsidR="007C3202" w:rsidRPr="000F4440" w:rsidRDefault="007C3202" w:rsidP="007C320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8.1 FedRAMP Rev 5 Compliance Checklist</w:t>
      </w:r>
    </w:p>
    <w:p w14:paraId="29B1967C" w14:textId="66210C90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Authentication &amp; Access Control</w:t>
      </w:r>
    </w:p>
    <w:p w14:paraId="1CE6E1B9" w14:textId="77777777" w:rsidR="007C3202" w:rsidRPr="000F4440" w:rsidRDefault="007C3202" w:rsidP="007C3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Multi-factor authentication (MFA) enabled for all privileged accounts.</w:t>
      </w:r>
    </w:p>
    <w:p w14:paraId="606E4568" w14:textId="77777777" w:rsidR="007C3202" w:rsidRPr="000F4440" w:rsidRDefault="007C3202" w:rsidP="007C32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Just-in-time (JIT) privileged access implemented.</w:t>
      </w:r>
    </w:p>
    <w:p w14:paraId="01698066" w14:textId="1CEBE13B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Encryption &amp; Data Protection</w:t>
      </w:r>
    </w:p>
    <w:p w14:paraId="476F85D2" w14:textId="77777777" w:rsidR="007C3202" w:rsidRPr="000F4440" w:rsidRDefault="007C3202" w:rsidP="007C3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All data encrypted at rest using FIPS 140-3 validated cryptographic modules.</w:t>
      </w:r>
    </w:p>
    <w:p w14:paraId="1C6DAF0C" w14:textId="77777777" w:rsidR="007C3202" w:rsidRPr="000F4440" w:rsidRDefault="007C3202" w:rsidP="007C32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TLS 1.3 enforced for all external connections.</w:t>
      </w:r>
    </w:p>
    <w:p w14:paraId="36E11190" w14:textId="202C6402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Threat Monitoring &amp; Incident Response</w:t>
      </w:r>
    </w:p>
    <w:p w14:paraId="736B8F9C" w14:textId="77777777" w:rsidR="007C3202" w:rsidRPr="000F4440" w:rsidRDefault="007C3202" w:rsidP="007C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SIEM solutions ingest logs from all critical systems.</w:t>
      </w:r>
    </w:p>
    <w:p w14:paraId="00714CC3" w14:textId="77777777" w:rsidR="007C3202" w:rsidRPr="000F4440" w:rsidRDefault="007C3202" w:rsidP="007C32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Incident response plan tested bi-annually.</w:t>
      </w:r>
    </w:p>
    <w:p w14:paraId="61BA7C23" w14:textId="118D00E8" w:rsidR="007C3202" w:rsidRPr="000F4440" w:rsidRDefault="007C3202" w:rsidP="004D76B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Ensures CSPs align with the latest FedRAMP security expectations while reducing audit overhead.</w:t>
      </w:r>
    </w:p>
    <w:p w14:paraId="4A392737" w14:textId="266BDFB8" w:rsidR="007C3202" w:rsidRPr="000F4440" w:rsidRDefault="007C3202" w:rsidP="007C3202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lastRenderedPageBreak/>
        <w:t>8.2 FedRAMP Rev 4 to Rev 5 Transition Checklist</w:t>
      </w:r>
    </w:p>
    <w:p w14:paraId="0DA238B5" w14:textId="620576D1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Gap Analysis &amp; Documentation</w:t>
      </w:r>
    </w:p>
    <w:p w14:paraId="2366356C" w14:textId="77777777" w:rsidR="007C3202" w:rsidRPr="000F4440" w:rsidRDefault="007C3202" w:rsidP="007C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Conducted gap analysis of Rev 4 vs. Rev 5 controls.</w:t>
      </w:r>
    </w:p>
    <w:p w14:paraId="231C3685" w14:textId="77777777" w:rsidR="007C3202" w:rsidRPr="000F4440" w:rsidRDefault="007C3202" w:rsidP="007C32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Submitted transition plan to FedRAMP PMO.</w:t>
      </w:r>
    </w:p>
    <w:p w14:paraId="0C644E55" w14:textId="06AC24D1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Security Enhancements</w:t>
      </w:r>
    </w:p>
    <w:p w14:paraId="7F1DC753" w14:textId="77777777" w:rsidR="007C3202" w:rsidRPr="000F4440" w:rsidRDefault="007C3202" w:rsidP="007C3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Integrated Continuous Authorization to Operate (cATO) methodology.</w:t>
      </w:r>
    </w:p>
    <w:p w14:paraId="3474C10D" w14:textId="77777777" w:rsidR="007C3202" w:rsidRPr="000F4440" w:rsidRDefault="007C3202" w:rsidP="007C32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Automated vulnerability scanning and reporting workflows.</w:t>
      </w:r>
    </w:p>
    <w:p w14:paraId="7E1ED9F9" w14:textId="150D2731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Regulatory Compliance</w:t>
      </w:r>
    </w:p>
    <w:p w14:paraId="009D25E3" w14:textId="77777777" w:rsidR="007C3202" w:rsidRPr="000F4440" w:rsidRDefault="007C3202" w:rsidP="007C3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Mapped security controls to NIST 800-53 Rev 5.</w:t>
      </w:r>
    </w:p>
    <w:p w14:paraId="27C335D4" w14:textId="77777777" w:rsidR="007C3202" w:rsidRPr="000F4440" w:rsidRDefault="007C3202" w:rsidP="007C32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>Updated System Security Plan (SSP) with new control implementations.</w:t>
      </w:r>
    </w:p>
    <w:p w14:paraId="06F4E0FC" w14:textId="686817E7" w:rsidR="007C3202" w:rsidRPr="000F4440" w:rsidRDefault="007C3202" w:rsidP="007C3202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Value Addition: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Helps CSPs navigate a structured and transparent migration to FedRAMP Rev 5 while minimizing compliance risk.</w:t>
      </w:r>
    </w:p>
    <w:p w14:paraId="1DE6A912" w14:textId="77B82967" w:rsidR="004511BD" w:rsidRPr="000F4440" w:rsidRDefault="004511BD" w:rsidP="004511BD">
      <w:pPr>
        <w:spacing w:before="100" w:beforeAutospacing="1" w:after="100" w:afterAutospacing="1" w:line="240" w:lineRule="auto"/>
        <w:outlineLvl w:val="1"/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9. Key Value Additions of Enhanced ConMon Reporting</w:t>
      </w:r>
    </w:p>
    <w:p w14:paraId="34F0D954" w14:textId="77777777" w:rsidR="004511BD" w:rsidRPr="000F4440" w:rsidRDefault="004511BD" w:rsidP="004511BD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This standard introduces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automation, standardization, and real-time risk intelligence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 to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empower agencies with actionable insights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>:</w:t>
      </w:r>
    </w:p>
    <w:p w14:paraId="127225D1" w14:textId="77777777" w:rsidR="004D76BA" w:rsidRDefault="004511BD" w:rsidP="004D76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Proactive Risk Management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– Enables security teams to </w:t>
      </w: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validate CSP risk postures instantly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, reducing exposure to emerging threats. </w:t>
      </w:r>
    </w:p>
    <w:p w14:paraId="75185694" w14:textId="77777777" w:rsidR="004D76BA" w:rsidRDefault="004511BD" w:rsidP="004D76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Automated Compliance Audits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– Structured JSON/XML report formats ensure </w:t>
      </w: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seamless integration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with </w:t>
      </w: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SIEMs and CDM dashboards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>.</w:t>
      </w:r>
    </w:p>
    <w:p w14:paraId="7DDEC463" w14:textId="77777777" w:rsidR="004D76BA" w:rsidRDefault="004511BD" w:rsidP="004D76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Accelerated FedRAMP Rev 5 Adoption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– Provides CSPs on </w:t>
      </w: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Rev 4 a clear migration roadmap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>, bridging compliance gaps efficiently.</w:t>
      </w:r>
    </w:p>
    <w:p w14:paraId="16CE316D" w14:textId="0567E592" w:rsidR="004511BD" w:rsidRPr="004D76BA" w:rsidRDefault="004511BD" w:rsidP="004D76B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Enhanced Regulatory Alignment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– Aligns with </w:t>
      </w:r>
      <w:r w:rsidRPr="004D76BA">
        <w:rPr>
          <w:rFonts w:ascii="Garamond" w:eastAsia="Times New Roman" w:hAnsi="Garamond" w:cs="Times New Roman"/>
          <w:b/>
          <w:bCs/>
          <w:kern w:val="0"/>
          <w14:ligatures w14:val="none"/>
        </w:rPr>
        <w:t>NIST 800-53 Rev 5, Zero Trust Architecture (ZTA), and Continuous Diagnostics and Mitigation (CDM)</w:t>
      </w:r>
      <w:r w:rsidRPr="004D76BA">
        <w:rPr>
          <w:rFonts w:ascii="Garamond" w:eastAsia="Times New Roman" w:hAnsi="Garamond" w:cs="Times New Roman"/>
          <w:kern w:val="0"/>
          <w14:ligatures w14:val="none"/>
        </w:rPr>
        <w:t xml:space="preserve"> for seamless compliance.</w:t>
      </w:r>
    </w:p>
    <w:p w14:paraId="70DD914A" w14:textId="6822C2F9" w:rsidR="00931C8D" w:rsidRPr="000F4440" w:rsidRDefault="004511BD" w:rsidP="00931C8D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</w:pPr>
      <w:r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10</w:t>
      </w:r>
      <w:r w:rsidR="00931C8D" w:rsidRPr="000F4440">
        <w:rPr>
          <w:rFonts w:ascii="Garamond" w:eastAsia="Times New Roman" w:hAnsi="Garamond" w:cs="Times New Roman"/>
          <w:b/>
          <w:bCs/>
          <w:kern w:val="36"/>
          <w:sz w:val="48"/>
          <w:szCs w:val="48"/>
          <w14:ligatures w14:val="none"/>
        </w:rPr>
        <w:t>. Conclusion</w:t>
      </w:r>
    </w:p>
    <w:p w14:paraId="7F1BB4F2" w14:textId="77777777" w:rsidR="00931C8D" w:rsidRPr="000F4440" w:rsidRDefault="00931C8D" w:rsidP="00F2611C">
      <w:pPr>
        <w:spacing w:before="100" w:beforeAutospacing="1" w:after="100" w:afterAutospacing="1" w:line="240" w:lineRule="auto"/>
        <w:jc w:val="both"/>
        <w:rPr>
          <w:rFonts w:ascii="Garamond" w:eastAsia="Times New Roman" w:hAnsi="Garamond" w:cs="Times New Roman"/>
          <w:kern w:val="0"/>
          <w14:ligatures w14:val="none"/>
        </w:rPr>
      </w:pP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By standardizing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structured reporting, automation, and API-driven integrations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, this framework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elevates ConMon from a compliance exercise to a real-time security intelligence capability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.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Agency security professionals gain instant visibility into CSP risk postures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 xml:space="preserve">, enabling </w:t>
      </w:r>
      <w:r w:rsidRPr="000F4440">
        <w:rPr>
          <w:rFonts w:ascii="Garamond" w:eastAsia="Times New Roman" w:hAnsi="Garamond" w:cs="Times New Roman"/>
          <w:b/>
          <w:bCs/>
          <w:kern w:val="0"/>
          <w14:ligatures w14:val="none"/>
        </w:rPr>
        <w:t>proactive and risk-based decision-making</w:t>
      </w:r>
      <w:r w:rsidRPr="000F4440">
        <w:rPr>
          <w:rFonts w:ascii="Garamond" w:eastAsia="Times New Roman" w:hAnsi="Garamond" w:cs="Times New Roman"/>
          <w:kern w:val="0"/>
          <w14:ligatures w14:val="none"/>
        </w:rPr>
        <w:t>.</w:t>
      </w:r>
    </w:p>
    <w:p w14:paraId="66DEA1C7" w14:textId="77777777" w:rsidR="00874713" w:rsidRPr="000F4440" w:rsidRDefault="00874713">
      <w:pPr>
        <w:rPr>
          <w:rFonts w:ascii="Garamond" w:hAnsi="Garamond"/>
        </w:rPr>
      </w:pPr>
    </w:p>
    <w:sectPr w:rsidR="00874713" w:rsidRPr="000F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77E"/>
    <w:multiLevelType w:val="multilevel"/>
    <w:tmpl w:val="A9C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1FED"/>
    <w:multiLevelType w:val="multilevel"/>
    <w:tmpl w:val="FC4C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3060"/>
    <w:multiLevelType w:val="hybridMultilevel"/>
    <w:tmpl w:val="95EC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5890"/>
    <w:multiLevelType w:val="multilevel"/>
    <w:tmpl w:val="ABE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D4A04"/>
    <w:multiLevelType w:val="multilevel"/>
    <w:tmpl w:val="8640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6780"/>
    <w:multiLevelType w:val="multilevel"/>
    <w:tmpl w:val="D31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D7C23"/>
    <w:multiLevelType w:val="multilevel"/>
    <w:tmpl w:val="1E2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503CA"/>
    <w:multiLevelType w:val="multilevel"/>
    <w:tmpl w:val="0E7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B1B8A"/>
    <w:multiLevelType w:val="hybridMultilevel"/>
    <w:tmpl w:val="8AC6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85418"/>
    <w:multiLevelType w:val="multilevel"/>
    <w:tmpl w:val="A29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0744"/>
    <w:multiLevelType w:val="multilevel"/>
    <w:tmpl w:val="F274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9298B"/>
    <w:multiLevelType w:val="multilevel"/>
    <w:tmpl w:val="C82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C1CE5"/>
    <w:multiLevelType w:val="multilevel"/>
    <w:tmpl w:val="645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264A7"/>
    <w:multiLevelType w:val="multilevel"/>
    <w:tmpl w:val="745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25028"/>
    <w:multiLevelType w:val="hybridMultilevel"/>
    <w:tmpl w:val="BDA2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573C5"/>
    <w:multiLevelType w:val="multilevel"/>
    <w:tmpl w:val="151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D3A1A"/>
    <w:multiLevelType w:val="multilevel"/>
    <w:tmpl w:val="660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7139"/>
    <w:multiLevelType w:val="hybridMultilevel"/>
    <w:tmpl w:val="DDAE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669445">
    <w:abstractNumId w:val="17"/>
  </w:num>
  <w:num w:numId="2" w16cid:durableId="104885887">
    <w:abstractNumId w:val="2"/>
  </w:num>
  <w:num w:numId="3" w16cid:durableId="1038048881">
    <w:abstractNumId w:val="11"/>
  </w:num>
  <w:num w:numId="4" w16cid:durableId="1406494068">
    <w:abstractNumId w:val="12"/>
  </w:num>
  <w:num w:numId="5" w16cid:durableId="887763784">
    <w:abstractNumId w:val="15"/>
  </w:num>
  <w:num w:numId="6" w16cid:durableId="1835367085">
    <w:abstractNumId w:val="5"/>
  </w:num>
  <w:num w:numId="7" w16cid:durableId="468596783">
    <w:abstractNumId w:val="7"/>
  </w:num>
  <w:num w:numId="8" w16cid:durableId="1666740517">
    <w:abstractNumId w:val="3"/>
  </w:num>
  <w:num w:numId="9" w16cid:durableId="1947495083">
    <w:abstractNumId w:val="4"/>
  </w:num>
  <w:num w:numId="10" w16cid:durableId="103768235">
    <w:abstractNumId w:val="16"/>
  </w:num>
  <w:num w:numId="11" w16cid:durableId="826827452">
    <w:abstractNumId w:val="10"/>
  </w:num>
  <w:num w:numId="12" w16cid:durableId="1642540428">
    <w:abstractNumId w:val="0"/>
  </w:num>
  <w:num w:numId="13" w16cid:durableId="237207083">
    <w:abstractNumId w:val="6"/>
  </w:num>
  <w:num w:numId="14" w16cid:durableId="488910621">
    <w:abstractNumId w:val="1"/>
  </w:num>
  <w:num w:numId="15" w16cid:durableId="2018265775">
    <w:abstractNumId w:val="9"/>
  </w:num>
  <w:num w:numId="16" w16cid:durableId="318921891">
    <w:abstractNumId w:val="13"/>
  </w:num>
  <w:num w:numId="17" w16cid:durableId="1280332295">
    <w:abstractNumId w:val="8"/>
  </w:num>
  <w:num w:numId="18" w16cid:durableId="6586557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8D"/>
    <w:rsid w:val="000571CF"/>
    <w:rsid w:val="0008234E"/>
    <w:rsid w:val="000F4440"/>
    <w:rsid w:val="001402CD"/>
    <w:rsid w:val="00187DB5"/>
    <w:rsid w:val="0019731B"/>
    <w:rsid w:val="001D686C"/>
    <w:rsid w:val="00230B22"/>
    <w:rsid w:val="00292E1B"/>
    <w:rsid w:val="003376FC"/>
    <w:rsid w:val="00356FC1"/>
    <w:rsid w:val="00374A59"/>
    <w:rsid w:val="00384023"/>
    <w:rsid w:val="003C4E0D"/>
    <w:rsid w:val="003E091A"/>
    <w:rsid w:val="00443712"/>
    <w:rsid w:val="004511BD"/>
    <w:rsid w:val="00493567"/>
    <w:rsid w:val="004964CA"/>
    <w:rsid w:val="004D76BA"/>
    <w:rsid w:val="004F6E3D"/>
    <w:rsid w:val="005174D7"/>
    <w:rsid w:val="00556009"/>
    <w:rsid w:val="00645C1D"/>
    <w:rsid w:val="007C0952"/>
    <w:rsid w:val="007C3202"/>
    <w:rsid w:val="007C59C2"/>
    <w:rsid w:val="0082201A"/>
    <w:rsid w:val="00856559"/>
    <w:rsid w:val="00874713"/>
    <w:rsid w:val="00931C8D"/>
    <w:rsid w:val="009E674F"/>
    <w:rsid w:val="00B01537"/>
    <w:rsid w:val="00B26189"/>
    <w:rsid w:val="00B567A5"/>
    <w:rsid w:val="00BD6BA3"/>
    <w:rsid w:val="00BD7FC3"/>
    <w:rsid w:val="00C81E92"/>
    <w:rsid w:val="00DA1BEA"/>
    <w:rsid w:val="00DD1FB6"/>
    <w:rsid w:val="00DD5ABB"/>
    <w:rsid w:val="00DF38CC"/>
    <w:rsid w:val="00E56BC1"/>
    <w:rsid w:val="00E85C5B"/>
    <w:rsid w:val="00F2611C"/>
    <w:rsid w:val="00F522A0"/>
    <w:rsid w:val="00FC0E4B"/>
    <w:rsid w:val="00FC279F"/>
    <w:rsid w:val="00FC5E26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F166"/>
  <w15:chartTrackingRefBased/>
  <w15:docId w15:val="{9C739CBE-878D-45CC-9263-78A1B431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DB5"/>
    <w:pPr>
      <w:keepNext/>
      <w:keepLines/>
      <w:spacing w:before="360" w:after="80"/>
      <w:outlineLvl w:val="0"/>
    </w:pPr>
    <w:rPr>
      <w:rFonts w:ascii="Garamond" w:eastAsiaTheme="majorEastAsia" w:hAnsi="Garamond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B5"/>
    <w:rPr>
      <w:rFonts w:ascii="Garamond" w:eastAsiaTheme="majorEastAsia" w:hAnsi="Garamond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Sai Sravan</dc:creator>
  <cp:keywords/>
  <dc:description/>
  <cp:lastModifiedBy>Cherukuri Sai Sravan</cp:lastModifiedBy>
  <cp:revision>30</cp:revision>
  <cp:lastPrinted>2025-03-27T14:31:00Z</cp:lastPrinted>
  <dcterms:created xsi:type="dcterms:W3CDTF">2025-03-27T13:23:00Z</dcterms:created>
  <dcterms:modified xsi:type="dcterms:W3CDTF">2025-03-27T15:20:00Z</dcterms:modified>
</cp:coreProperties>
</file>