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D1B2A"/>
          <w:sz w:val="52"/>
          <w:szCs w:val="52"/>
        </w:rPr>
        <w:t xml:space="preserve">NSE Trading Bot v2</w:t>
      </w:r>
    </w:p>
    <w:p>
      <w:pPr>
        <w:spacing w:after="120" w:before="0"/>
      </w:pPr>
      <w:r>
        <w:rPr>
          <w:rFonts w:ascii="Arial" w:cs="Arial" w:eastAsia="Arial" w:hAnsi="Arial"/>
          <w:b/>
          <w:bCs/>
          <w:color w:val="00C896"/>
          <w:sz w:val="36"/>
          <w:szCs w:val="36"/>
        </w:rPr>
        <w:t xml:space="preserve">Phase 2 Improvement Backlog</w:t>
      </w:r>
    </w:p>
    <w:p>
      <w:pPr>
        <w:spacing w:after="80" w:before="0"/>
      </w:pPr>
      <w:r>
        <w:rPr>
          <w:rFonts w:ascii="Arial" w:cs="Arial" w:eastAsia="Arial" w:hAnsi="Arial"/>
          <w:i/>
          <w:iCs/>
          <w:color w:val="64748B"/>
          <w:sz w:val="20"/>
          <w:szCs w:val="20"/>
        </w:rPr>
        <w:t xml:space="preserve">To be executed after 10 trading days (first 30 paper trades close)  |  April 2026</w:t>
      </w:r>
    </w:p>
    <w:p>
      <w:pPr>
        <w:spacing w:after="400" w:before="0"/>
      </w:pPr>
      <w:r>
        <w:rPr>
          <w:rFonts w:ascii="Arial" w:cs="Arial" w:eastAsia="Arial" w:hAnsi="Arial"/>
          <w:color w:val="64748B"/>
          <w:sz w:val="20"/>
          <w:szCs w:val="20"/>
        </w:rPr>
        <w:t xml:space="preserve">Updated with peer feedback — April 10, 2026. Sources: internal session analysis + external peer review.</w:t>
      </w:r>
    </w:p>
    <w:p>
      <w:pPr>
        <w:pBdr>
          <w:bottom w:val="single" w:color="D1D5DB" w:sz="4" w:space="1"/>
        </w:pBdr>
        <w:spacing w:after="200" w:before="200"/>
      </w:pPr>
    </w:p>
    <w:p>
      <w:pPr>
        <w:pStyle w:val="Heading1"/>
        <w:spacing w:after="160" w:before="400"/>
      </w:pPr>
      <w:r>
        <w:rPr>
          <w:rFonts w:ascii="Arial" w:cs="Arial" w:eastAsia="Arial" w:hAnsi="Arial"/>
          <w:b/>
          <w:bCs/>
          <w:color w:val="0D1B2A"/>
          <w:sz w:val="36"/>
          <w:szCs w:val="36"/>
        </w:rPr>
        <w:t xml:space="preserve">1. Current System Status (Phase 1 Baseline)</w:t>
      </w:r>
    </w:p>
    <w:p>
      <w:pPr>
        <w:spacing w:after="80" w:before="80"/>
      </w:pPr>
      <w:r>
        <w:rPr>
          <w:rFonts w:ascii="Arial" w:cs="Arial" w:eastAsia="Arial" w:hAnsi="Arial"/>
          <w:color w:val="1E293B"/>
          <w:sz w:val="22"/>
          <w:szCs w:val="22"/>
        </w:rPr>
        <w:t xml:space="preserve">The bot has been running live since 2026-03-27. First real signals fired on 2026-04-09 when VIX dropped to 19.7. These are the locked backtest numbers that all Phase 2 changes will be measured against.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Metric</w:t>
            </w:r>
          </w:p>
        </w:tc>
        <w:tc>
          <w:tcPr>
            <w:tcW w:type="dxa" w:w="293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Backtest Result</w:t>
            </w:r>
          </w:p>
        </w:tc>
        <w:tc>
          <w:tcPr>
            <w:tcW w:type="dxa" w:w="293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Target (Phase 2)</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Total trades (10yr)</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3,434</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Higher (Nifty 200)</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Win rate</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52.1%</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&gt; 54%</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Annualised return</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18.4%</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&gt; 21%</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Max drawdown</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4.2%</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&lt; 4%</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Avg monthly income</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Rs 6,090</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Rs 9,000+</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Losing months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38%</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&lt; 30%</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Day-cap exit rate</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63%</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4A017"/>
                <w:sz w:val="20"/>
                <w:szCs w:val="20"/>
              </w:rPr>
              <w:t xml:space="preserve">&lt; 50%</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RSI Divergence trades/yr</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~27 (Nifty 200)</w:t>
            </w:r>
          </w:p>
        </w:tc>
      </w:tr>
    </w:tbl>
    <w:p>
      <w:pPr>
        <w:spacing w:after="0" w:before="200"/>
      </w:pPr>
    </w:p>
    <w:p>
      <w:pPr>
        <w:pBdr>
          <w:bottom w:val="single" w:color="D1D5DB" w:sz="4" w:space="1"/>
        </w:pBdr>
        <w:spacing w:after="200" w:before="200"/>
      </w:pPr>
    </w:p>
    <w:p>
      <w:pPr>
        <w:pStyle w:val="Heading1"/>
        <w:spacing w:after="160" w:before="400"/>
      </w:pPr>
      <w:r>
        <w:rPr>
          <w:rFonts w:ascii="Arial" w:cs="Arial" w:eastAsia="Arial" w:hAnsi="Arial"/>
          <w:b/>
          <w:bCs/>
          <w:color w:val="0D1B2A"/>
          <w:sz w:val="36"/>
          <w:szCs w:val="36"/>
        </w:rPr>
        <w:t xml:space="preserve">2. Identified Weaknesses (Internal Analysis)</w:t>
      </w:r>
    </w:p>
    <w:p>
      <w:pPr>
        <w:spacing w:after="80" w:before="80"/>
      </w:pPr>
      <w:r>
        <w:rPr>
          <w:rFonts w:ascii="Arial" w:cs="Arial" w:eastAsia="Arial" w:hAnsi="Arial"/>
          <w:color w:val="1E293B"/>
          <w:sz w:val="22"/>
          <w:szCs w:val="22"/>
        </w:rPr>
        <w:t xml:space="preserve">These were identified through backtest analysis and session discussions. Each weakness has a proposed fix. Do not implement any fix without running backtest first.</w:t>
      </w:r>
    </w:p>
    <w:p>
      <w:pPr>
        <w:spacing w:after="0" w:before="120"/>
      </w:pPr>
    </w:p>
    <w:p>
      <w:pPr>
        <w:pStyle w:val="Heading2"/>
        <w:spacing w:after="120" w:before="320"/>
      </w:pPr>
      <w:r>
        <w:rPr>
          <w:rFonts w:ascii="Arial" w:cs="Arial" w:eastAsia="Arial" w:hAnsi="Arial"/>
          <w:b/>
          <w:bCs/>
          <w:color w:val="C0392B"/>
          <w:sz w:val="26"/>
          <w:szCs w:val="26"/>
        </w:rPr>
        <w:t xml:space="preserve">2.1  Sideways / Choppy Market Bleeding</w:t>
      </w:r>
    </w:p>
    <w:p>
      <w:pPr>
        <w:spacing w:after="80" w:before="80"/>
      </w:pPr>
      <w:r>
        <w:rPr>
          <w:rFonts w:ascii="Arial" w:cs="Arial" w:eastAsia="Arial" w:hAnsi="Arial"/>
          <w:color w:val="1E293B"/>
          <w:sz w:val="22"/>
          <w:szCs w:val="22"/>
        </w:rPr>
        <w:t xml:space="preserve">The system enters trades in choppy markets because ADX &gt;= 18 is too low. When markets chop, the bot enters, hits day-cap repeatedly, and slowly bleeds.</w:t>
      </w:r>
    </w:p>
    <w:p>
      <w:pPr>
        <w:spacing w:after="60" w:before="60"/>
      </w:pPr>
      <w:r>
        <w:rPr>
          <w:rFonts w:ascii="Arial" w:cs="Arial" w:eastAsia="Arial" w:hAnsi="Arial"/>
          <w:b/>
          <w:bCs/>
          <w:color w:val="1E293B"/>
          <w:sz w:val="22"/>
          <w:szCs w:val="22"/>
        </w:rPr>
        <w:t xml:space="preserve">Evidence: </w:t>
      </w:r>
      <w:r>
        <w:rPr>
          <w:rFonts w:ascii="Arial" w:cs="Arial" w:eastAsia="Arial" w:hAnsi="Arial"/>
          <w:color w:val="00C896"/>
          <w:sz w:val="22"/>
          <w:szCs w:val="22"/>
        </w:rPr>
        <w:t xml:space="preserve">38% losing months. Most are low-volatility sideways periods, not corrections.</w:t>
      </w:r>
    </w:p>
    <w:p>
      <w:pPr>
        <w:spacing w:after="60" w:before="60"/>
      </w:pPr>
      <w:r>
        <w:rPr>
          <w:rFonts w:ascii="Arial" w:cs="Arial" w:eastAsia="Arial" w:hAnsi="Arial"/>
          <w:b/>
          <w:bCs/>
          <w:color w:val="1E293B"/>
          <w:sz w:val="22"/>
          <w:szCs w:val="22"/>
        </w:rPr>
        <w:t xml:space="preserve">Proposed fix: </w:t>
      </w:r>
      <w:r>
        <w:rPr>
          <w:rFonts w:ascii="Arial" w:cs="Arial" w:eastAsia="Arial" w:hAnsi="Arial"/>
          <w:color w:val="D4A017"/>
          <w:sz w:val="22"/>
          <w:szCs w:val="22"/>
        </w:rPr>
        <w:t xml:space="preserve">Raise ADX hard gate to 25 in _quality_and_size() for TREND_PULLBACK only.</w:t>
      </w:r>
    </w:p>
    <w:p>
      <w:pPr>
        <w:spacing w:after="60" w:before="60"/>
      </w:pPr>
      <w:r>
        <w:rPr>
          <w:rFonts w:ascii="Arial" w:cs="Arial" w:eastAsia="Arial" w:hAnsi="Arial"/>
          <w:b/>
          <w:bCs/>
          <w:color w:val="1E293B"/>
          <w:sz w:val="22"/>
          <w:szCs w:val="22"/>
        </w:rPr>
        <w:t xml:space="preserve">Required action: </w:t>
      </w:r>
      <w:r>
        <w:rPr>
          <w:rFonts w:ascii="Arial" w:cs="Arial" w:eastAsia="Arial" w:hAnsi="Arial"/>
          <w:color w:val="C0392B"/>
          <w:sz w:val="22"/>
          <w:szCs w:val="22"/>
        </w:rPr>
        <w:t xml:space="preserve">Run backtest with ADX &gt;= 25 hard gate. Compare win rate and losing month frequency.</w:t>
      </w:r>
    </w:p>
    <w:p>
      <w:pPr>
        <w:spacing w:after="60" w:before="60"/>
      </w:pPr>
      <w:r>
        <w:rPr>
          <w:rFonts w:ascii="Arial" w:cs="Arial" w:eastAsia="Arial" w:hAnsi="Arial"/>
          <w:b/>
          <w:bCs/>
          <w:color w:val="1E293B"/>
          <w:sz w:val="22"/>
          <w:szCs w:val="22"/>
        </w:rPr>
        <w:t xml:space="preserve">Risk: </w:t>
      </w:r>
      <w:r>
        <w:rPr>
          <w:rFonts w:ascii="Arial" w:cs="Arial" w:eastAsia="Arial" w:hAnsi="Arial"/>
          <w:color w:val="00C896"/>
          <w:sz w:val="22"/>
          <w:szCs w:val="22"/>
        </w:rPr>
        <w:t xml:space="preserve">20-30% fewer TREND_PULLBACK entries. Acceptable if win rate improves.</w:t>
      </w:r>
    </w:p>
    <w:p>
      <w:pPr>
        <w:spacing w:after="0" w:before="80"/>
      </w:pPr>
    </w:p>
    <w:p>
      <w:pPr>
        <w:pStyle w:val="Heading2"/>
        <w:spacing w:after="120" w:before="320"/>
      </w:pPr>
      <w:r>
        <w:rPr>
          <w:rFonts w:ascii="Arial" w:cs="Arial" w:eastAsia="Arial" w:hAnsi="Arial"/>
          <w:b/>
          <w:bCs/>
          <w:color w:val="C0392B"/>
          <w:sz w:val="26"/>
          <w:szCs w:val="26"/>
        </w:rPr>
        <w:t xml:space="preserve">2.2  Over-Reliance on RSI (Hidden Correlation)</w:t>
      </w:r>
    </w:p>
    <w:p>
      <w:pPr>
        <w:spacing w:after="80" w:before="80"/>
      </w:pPr>
      <w:r>
        <w:rPr>
          <w:rFonts w:ascii="Arial" w:cs="Arial" w:eastAsia="Arial" w:hAnsi="Arial"/>
          <w:color w:val="1E293B"/>
          <w:sz w:val="22"/>
          <w:szCs w:val="22"/>
        </w:rPr>
        <w:t xml:space="preserve">All three setups use RSI as primary filter. On days when Nifty RSI is in a specific zone, all three can fire simultaneously and all reverse together.</w:t>
      </w:r>
    </w:p>
    <w:p>
      <w:pPr>
        <w:spacing w:after="60" w:before="60"/>
      </w:pPr>
      <w:r>
        <w:rPr>
          <w:rFonts w:ascii="Arial" w:cs="Arial" w:eastAsia="Arial" w:hAnsi="Arial"/>
          <w:b/>
          <w:bCs/>
          <w:color w:val="1E293B"/>
          <w:sz w:val="22"/>
          <w:szCs w:val="22"/>
        </w:rPr>
        <w:t xml:space="preserve">Evidence: </w:t>
      </w:r>
      <w:r>
        <w:rPr>
          <w:rFonts w:ascii="Arial" w:cs="Arial" w:eastAsia="Arial" w:hAnsi="Arial"/>
          <w:color w:val="00C896"/>
          <w:sz w:val="22"/>
          <w:szCs w:val="22"/>
        </w:rPr>
        <w:t xml:space="preserve">8 signals fired 2026-04-09, all in similar RSI zones.</w:t>
      </w:r>
    </w:p>
    <w:p>
      <w:pPr>
        <w:spacing w:after="60" w:before="60"/>
      </w:pPr>
      <w:r>
        <w:rPr>
          <w:rFonts w:ascii="Arial" w:cs="Arial" w:eastAsia="Arial" w:hAnsi="Arial"/>
          <w:b/>
          <w:bCs/>
          <w:color w:val="1E293B"/>
          <w:sz w:val="22"/>
          <w:szCs w:val="22"/>
        </w:rPr>
        <w:t xml:space="preserve">Proposed fix: </w:t>
      </w:r>
      <w:r>
        <w:rPr>
          <w:rFonts w:ascii="Arial" w:cs="Arial" w:eastAsia="Arial" w:hAnsi="Arial"/>
          <w:color w:val="D4A017"/>
          <w:sz w:val="22"/>
          <w:szCs w:val="22"/>
        </w:rPr>
        <w:t xml:space="preserve">Add MACD crossover confirmation to TREND_PULLBACK as a second independent indicator.</w:t>
      </w:r>
    </w:p>
    <w:p>
      <w:pPr>
        <w:spacing w:after="60" w:before="60"/>
      </w:pPr>
      <w:r>
        <w:rPr>
          <w:rFonts w:ascii="Arial" w:cs="Arial" w:eastAsia="Arial" w:hAnsi="Arial"/>
          <w:b/>
          <w:bCs/>
          <w:color w:val="1E293B"/>
          <w:sz w:val="22"/>
          <w:szCs w:val="22"/>
        </w:rPr>
        <w:t xml:space="preserve">Required action: </w:t>
      </w:r>
      <w:r>
        <w:rPr>
          <w:rFonts w:ascii="Arial" w:cs="Arial" w:eastAsia="Arial" w:hAnsi="Arial"/>
          <w:color w:val="00C896"/>
          <w:sz w:val="22"/>
          <w:szCs w:val="22"/>
        </w:rPr>
        <w:t xml:space="preserve">Add _macd() helper to analyzer.py. Add crossover check to _daily_trend_confirm().</w:t>
      </w:r>
    </w:p>
    <w:p>
      <w:pPr>
        <w:spacing w:after="60" w:before="60"/>
      </w:pPr>
      <w:r>
        <w:rPr>
          <w:rFonts w:ascii="Arial" w:cs="Arial" w:eastAsia="Arial" w:hAnsi="Arial"/>
          <w:b/>
          <w:bCs/>
          <w:color w:val="1E293B"/>
          <w:sz w:val="22"/>
          <w:szCs w:val="22"/>
        </w:rPr>
        <w:t xml:space="preserve">Risk: </w:t>
      </w:r>
      <w:r>
        <w:rPr>
          <w:rFonts w:ascii="Arial" w:cs="Arial" w:eastAsia="Arial" w:hAnsi="Arial"/>
          <w:color w:val="00C896"/>
          <w:sz w:val="22"/>
          <w:szCs w:val="22"/>
        </w:rPr>
        <w:t xml:space="preserve">15-25% fewer TREND_PULLBACK signals.</w:t>
      </w:r>
    </w:p>
    <w:p>
      <w:pPr>
        <w:spacing w:after="0" w:before="80"/>
      </w:pPr>
    </w:p>
    <w:p>
      <w:pPr>
        <w:pStyle w:val="Heading2"/>
        <w:spacing w:after="120" w:before="320"/>
      </w:pPr>
      <w:r>
        <w:rPr>
          <w:rFonts w:ascii="Arial" w:cs="Arial" w:eastAsia="Arial" w:hAnsi="Arial"/>
          <w:b/>
          <w:bCs/>
          <w:color w:val="D4A017"/>
          <w:sz w:val="26"/>
          <w:szCs w:val="26"/>
        </w:rPr>
        <w:t xml:space="preserve">2.3  Day-Cap Cutting Big Winners</w:t>
      </w:r>
    </w:p>
    <w:p>
      <w:pPr>
        <w:spacing w:after="80" w:before="80"/>
      </w:pPr>
      <w:r>
        <w:rPr>
          <w:rFonts w:ascii="Arial" w:cs="Arial" w:eastAsia="Arial" w:hAnsi="Arial"/>
          <w:color w:val="1E293B"/>
          <w:sz w:val="22"/>
          <w:szCs w:val="22"/>
        </w:rPr>
        <w:t xml:space="preserve">63% of trades exit via 6-day cap with avg P&amp;L of only Rs +367. Trades were moving correctly but ran out of time.</w:t>
      </w:r>
    </w:p>
    <w:p>
      <w:pPr>
        <w:spacing w:after="60" w:before="60"/>
      </w:pPr>
      <w:r>
        <w:rPr>
          <w:rFonts w:ascii="Arial" w:cs="Arial" w:eastAsia="Arial" w:hAnsi="Arial"/>
          <w:b/>
          <w:bCs/>
          <w:color w:val="1E293B"/>
          <w:sz w:val="22"/>
          <w:szCs w:val="22"/>
        </w:rPr>
        <w:t xml:space="preserve">Proposed fix: </w:t>
      </w:r>
      <w:r>
        <w:rPr>
          <w:rFonts w:ascii="Arial" w:cs="Arial" w:eastAsia="Arial" w:hAnsi="Arial"/>
          <w:color w:val="D4A017"/>
          <w:sz w:val="22"/>
          <w:szCs w:val="22"/>
        </w:rPr>
        <w:t xml:space="preserve">Extend MAX_HOLD_DAYS from 6 to 8 in config.py.</w:t>
      </w:r>
    </w:p>
    <w:p>
      <w:pPr>
        <w:spacing w:after="60" w:before="60"/>
      </w:pPr>
      <w:r>
        <w:rPr>
          <w:rFonts w:ascii="Arial" w:cs="Arial" w:eastAsia="Arial" w:hAnsi="Arial"/>
          <w:b/>
          <w:bCs/>
          <w:color w:val="1E293B"/>
          <w:sz w:val="22"/>
          <w:szCs w:val="22"/>
        </w:rPr>
        <w:t xml:space="preserve">Evidence from V3 backtest: </w:t>
      </w:r>
      <w:r>
        <w:rPr>
          <w:rFonts w:ascii="Arial" w:cs="Arial" w:eastAsia="Arial" w:hAnsi="Arial"/>
          <w:color w:val="00C896"/>
          <w:sz w:val="22"/>
          <w:szCs w:val="22"/>
        </w:rPr>
        <w:t xml:space="preserve">Day-cap avg P&amp;L improved from Rs +367 to Rs +800-1,200 with 8 days.</w:t>
      </w:r>
    </w:p>
    <w:p>
      <w:pPr>
        <w:spacing w:after="60" w:before="60"/>
      </w:pPr>
      <w:r>
        <w:rPr>
          <w:rFonts w:ascii="Arial" w:cs="Arial" w:eastAsia="Arial" w:hAnsi="Arial"/>
          <w:b/>
          <w:bCs/>
          <w:color w:val="1E293B"/>
          <w:sz w:val="22"/>
          <w:szCs w:val="22"/>
        </w:rPr>
        <w:t xml:space="preserve">Risk: </w:t>
      </w:r>
      <w:r>
        <w:rPr>
          <w:rFonts w:ascii="Arial" w:cs="Arial" w:eastAsia="Arial" w:hAnsi="Arial"/>
          <w:color w:val="00C896"/>
          <w:sz w:val="22"/>
          <w:szCs w:val="22"/>
        </w:rPr>
        <w:t xml:space="preserve">Capital locked longer. Manageable with 4-trade max limit.</w:t>
      </w:r>
    </w:p>
    <w:p>
      <w:pPr>
        <w:spacing w:after="0" w:before="80"/>
      </w:pPr>
    </w:p>
    <w:p>
      <w:pPr>
        <w:pStyle w:val="Heading2"/>
        <w:spacing w:after="120" w:before="320"/>
      </w:pPr>
      <w:r>
        <w:rPr>
          <w:rFonts w:ascii="Arial" w:cs="Arial" w:eastAsia="Arial" w:hAnsi="Arial"/>
          <w:b/>
          <w:bCs/>
          <w:color w:val="D4A017"/>
          <w:sz w:val="26"/>
          <w:szCs w:val="26"/>
        </w:rPr>
        <w:t xml:space="preserve">2.4  RSI Divergence Too Rare to Drive Returns</w:t>
      </w:r>
    </w:p>
    <w:p>
      <w:pPr>
        <w:spacing w:after="80" w:before="80"/>
      </w:pPr>
      <w:r>
        <w:rPr>
          <w:rFonts w:ascii="Arial" w:cs="Arial" w:eastAsia="Arial" w:hAnsi="Arial"/>
          <w:color w:val="1E293B"/>
          <w:sz w:val="22"/>
          <w:szCs w:val="22"/>
        </w:rPr>
        <w:t xml:space="preserve">RSI Divergence has 61% WR and Rs +2,100 avg P&amp;L but fires only ~9 times per year on 50 stocks.</w:t>
      </w:r>
    </w:p>
    <w:p>
      <w:pPr>
        <w:spacing w:after="60" w:before="60"/>
      </w:pPr>
      <w:r>
        <w:rPr>
          <w:rFonts w:ascii="Arial" w:cs="Arial" w:eastAsia="Arial" w:hAnsi="Arial"/>
          <w:b/>
          <w:bCs/>
          <w:color w:val="1E293B"/>
          <w:sz w:val="22"/>
          <w:szCs w:val="22"/>
        </w:rPr>
        <w:t xml:space="preserve">Proposed fix: </w:t>
      </w:r>
      <w:r>
        <w:rPr>
          <w:rFonts w:ascii="Arial" w:cs="Arial" w:eastAsia="Arial" w:hAnsi="Arial"/>
          <w:color w:val="D4A017"/>
          <w:sz w:val="22"/>
          <w:szCs w:val="22"/>
        </w:rPr>
        <w:t xml:space="preserve">Expand watchlist to Nifty 200 — triples RSI Divergence frequency to ~27/yr.</w:t>
      </w:r>
    </w:p>
    <w:p>
      <w:pPr>
        <w:spacing w:after="60" w:before="60"/>
      </w:pPr>
      <w:r>
        <w:rPr>
          <w:rFonts w:ascii="Arial" w:cs="Arial" w:eastAsia="Arial" w:hAnsi="Arial"/>
          <w:b/>
          <w:bCs/>
          <w:color w:val="1E293B"/>
          <w:sz w:val="22"/>
          <w:szCs w:val="22"/>
        </w:rPr>
        <w:t xml:space="preserve">Required action: </w:t>
      </w:r>
      <w:r>
        <w:rPr>
          <w:rFonts w:ascii="Arial" w:cs="Arial" w:eastAsia="Arial" w:hAnsi="Arial"/>
          <w:color w:val="00C896"/>
          <w:sz w:val="22"/>
          <w:szCs w:val="22"/>
        </w:rPr>
        <w:t xml:space="preserve">Build Nifty 200 WATCHLIST in config.py. Run overnight backtest.</w:t>
      </w:r>
    </w:p>
    <w:p>
      <w:pPr>
        <w:spacing w:after="60" w:before="60"/>
      </w:pPr>
      <w:r>
        <w:rPr>
          <w:rFonts w:ascii="Arial" w:cs="Arial" w:eastAsia="Arial" w:hAnsi="Arial"/>
          <w:b/>
          <w:bCs/>
          <w:color w:val="1E293B"/>
          <w:sz w:val="22"/>
          <w:szCs w:val="22"/>
        </w:rPr>
        <w:t xml:space="preserve">Risk: </w:t>
      </w:r>
      <w:r>
        <w:rPr>
          <w:rFonts w:ascii="Arial" w:cs="Arial" w:eastAsia="Arial" w:hAnsi="Arial"/>
          <w:color w:val="00C896"/>
          <w:sz w:val="22"/>
          <w:szCs w:val="22"/>
        </w:rPr>
        <w:t xml:space="preserve">Fetch time 2-3 min -&gt; 8-10 min. Duplicate detection already handles data quality.</w:t>
      </w:r>
    </w:p>
    <w:p>
      <w:pPr>
        <w:spacing w:after="0" w:before="200"/>
      </w:pPr>
    </w:p>
    <w:p>
      <w:pPr>
        <w:pBdr>
          <w:bottom w:val="single" w:color="D1D5DB" w:sz="4" w:space="1"/>
        </w:pBdr>
        <w:spacing w:after="200" w:before="200"/>
      </w:pPr>
    </w:p>
    <w:p>
      <w:pPr>
        <w:pStyle w:val="Heading1"/>
        <w:spacing w:after="160" w:before="400"/>
      </w:pPr>
      <w:r>
        <w:rPr>
          <w:rFonts w:ascii="Arial" w:cs="Arial" w:eastAsia="Arial" w:hAnsi="Arial"/>
          <w:b/>
          <w:bCs/>
          <w:color w:val="0D1B2A"/>
          <w:sz w:val="36"/>
          <w:szCs w:val="36"/>
        </w:rPr>
        <w:t xml:space="preserve">3. Peer Feedback Analysis (April 2026)</w:t>
      </w:r>
    </w:p>
    <w:p>
      <w:pPr>
        <w:spacing w:after="80" w:before="80"/>
      </w:pPr>
      <w:r>
        <w:rPr>
          <w:rFonts w:ascii="Arial" w:cs="Arial" w:eastAsia="Arial" w:hAnsi="Arial"/>
          <w:color w:val="1E293B"/>
          <w:sz w:val="22"/>
          <w:szCs w:val="22"/>
        </w:rPr>
        <w:t xml:space="preserve">External peer review identified 8 additional improvements. Each has been evaluated against the current system. Status: ADD, SKIP, or ALREADY HAVE.</w:t>
      </w:r>
    </w:p>
    <w:p>
      <w:pPr>
        <w:spacing w:after="0" w:before="120"/>
      </w:pPr>
    </w:p>
    <w:p>
      <w:pPr>
        <w:pStyle w:val="Heading2"/>
        <w:spacing w:after="120" w:before="320"/>
      </w:pPr>
      <w:r>
        <w:rPr>
          <w:rFonts w:ascii="Arial" w:cs="Arial" w:eastAsia="Arial" w:hAnsi="Arial"/>
          <w:b/>
          <w:bCs/>
          <w:color w:val="00C896"/>
          <w:sz w:val="26"/>
          <w:szCs w:val="26"/>
        </w:rPr>
        <w:t xml:space="preserve">3.1  Volume Profile — RVOL &gt; 1.5</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00C896"/>
          <w:sz w:val="22"/>
          <w:szCs w:val="22"/>
        </w:rPr>
        <w:t xml:space="preserve">ADD TO PHASE 2</w:t>
      </w:r>
    </w:p>
    <w:p>
      <w:pPr>
        <w:spacing w:after="80" w:before="80"/>
      </w:pPr>
      <w:r>
        <w:rPr>
          <w:rFonts w:ascii="Arial" w:cs="Arial" w:eastAsia="Arial" w:hAnsi="Arial"/>
          <w:color w:val="1E293B"/>
          <w:sz w:val="22"/>
          <w:szCs w:val="22"/>
        </w:rPr>
        <w:t xml:space="preserve">Peer feedback: Breakouts on low volume are often fakeouts. Require RVOL &gt; 1.5 (relative volume vs 20-day average) to confirm a move is backed by genuine participation.</w:t>
      </w:r>
    </w:p>
    <w:p>
      <w:pPr>
        <w:spacing w:after="0" w:before="80"/>
      </w:pPr>
    </w:p>
    <w:p>
      <w:pPr>
        <w:spacing w:after="60" w:before="60"/>
      </w:pPr>
      <w:r>
        <w:rPr>
          <w:rFonts w:ascii="Arial" w:cs="Arial" w:eastAsia="Arial" w:hAnsi="Arial"/>
          <w:b/>
          <w:bCs/>
          <w:color w:val="1E293B"/>
          <w:sz w:val="22"/>
          <w:szCs w:val="22"/>
        </w:rPr>
        <w:t xml:space="preserve">What we have now: </w:t>
      </w:r>
      <w:r>
        <w:rPr>
          <w:rFonts w:ascii="Arial" w:cs="Arial" w:eastAsia="Arial" w:hAnsi="Arial"/>
          <w:color w:val="C0392B"/>
          <w:sz w:val="22"/>
          <w:szCs w:val="22"/>
        </w:rPr>
        <w:t xml:space="preserve">Volume drying up check for OVERSOLD_BOUNCE only. No RVOL check on entries.</w:t>
      </w:r>
    </w:p>
    <w:p>
      <w:pPr>
        <w:spacing w:after="60" w:before="60"/>
      </w:pPr>
      <w:r>
        <w:rPr>
          <w:rFonts w:ascii="Arial" w:cs="Arial" w:eastAsia="Arial" w:hAnsi="Arial"/>
          <w:b/>
          <w:bCs/>
          <w:color w:val="1E293B"/>
          <w:sz w:val="22"/>
          <w:szCs w:val="22"/>
        </w:rPr>
        <w:t xml:space="preserve">Why it matters: </w:t>
      </w:r>
      <w:r>
        <w:rPr>
          <w:rFonts w:ascii="Arial" w:cs="Arial" w:eastAsia="Arial" w:hAnsi="Arial"/>
          <w:color w:val="00C896"/>
          <w:sz w:val="22"/>
          <w:szCs w:val="22"/>
        </w:rPr>
        <w:t xml:space="preserve">A TREND_PULLBACK signal on 0.6x average volume is much weaker than one on 2x volume. Price and RSI don't capture this.</w:t>
      </w:r>
    </w:p>
    <w:p>
      <w:pPr>
        <w:spacing w:after="60" w:before="60"/>
      </w:pPr>
      <w:r>
        <w:rPr>
          <w:rFonts w:ascii="Arial" w:cs="Arial" w:eastAsia="Arial" w:hAnsi="Arial"/>
          <w:b/>
          <w:bCs/>
          <w:color w:val="1E293B"/>
          <w:sz w:val="22"/>
          <w:szCs w:val="22"/>
        </w:rPr>
        <w:t xml:space="preserve">Proposed implementation: </w:t>
      </w:r>
      <w:r>
        <w:rPr>
          <w:rFonts w:ascii="Arial" w:cs="Arial" w:eastAsia="Arial" w:hAnsi="Arial"/>
          <w:color w:val="D4A017"/>
          <w:sz w:val="22"/>
          <w:szCs w:val="22"/>
        </w:rPr>
        <w:t xml:space="preserve">Add RVOL factor to confidence matrix as optional 7th factor. RVOL = today_volume / 20d_avg_volume. RVOL &gt; 1.5 = +1 confidence point.</w:t>
      </w:r>
    </w:p>
    <w:p>
      <w:pPr>
        <w:spacing w:after="0" w:before="80"/>
      </w:pPr>
    </w:p>
    <w:p>
      <w:pPr>
        <w:spacing w:after="80" w:before="200"/>
      </w:pPr>
      <w:r>
        <w:rPr>
          <w:rFonts w:ascii="Arial" w:cs="Arial" w:eastAsia="Arial" w:hAnsi="Arial"/>
          <w:b/>
          <w:bCs/>
          <w:color w:val="1E293B"/>
          <w:sz w:val="22"/>
          <w:szCs w:val="22"/>
        </w:rPr>
        <w:t xml:space="preserve">Implementation detail:</w:t>
      </w:r>
    </w:p>
    <w:p>
      <w:pPr>
        <w:pStyle w:val="ListParagraph"/>
        <w:numPr>
          <w:ilvl w:val="0"/>
          <w:numId w:val="2"/>
        </w:numPr>
        <w:spacing w:after="60" w:before="60"/>
      </w:pPr>
      <w:r>
        <w:rPr>
          <w:rFonts w:ascii="Arial" w:cs="Arial" w:eastAsia="Arial" w:hAnsi="Arial"/>
          <w:b w:val="false"/>
          <w:bCs w:val="false"/>
          <w:color w:val="1E293B"/>
          <w:sz w:val="22"/>
          <w:szCs w:val="22"/>
        </w:rPr>
        <w:t xml:space="preserve">Add to _confidence_score() in analyzer.py:</w:t>
      </w:r>
    </w:p>
    <w:p>
      <w:pPr>
        <w:pStyle w:val="ListParagraph"/>
        <w:numPr>
          <w:ilvl w:val="0"/>
          <w:numId w:val="3"/>
        </w:numPr>
        <w:spacing w:after="40" w:before="40"/>
      </w:pPr>
      <w:r>
        <w:rPr>
          <w:rFonts w:ascii="Arial" w:cs="Arial" w:eastAsia="Arial" w:hAnsi="Arial"/>
          <w:color w:val="64748B"/>
          <w:sz w:val="20"/>
          <w:szCs w:val="20"/>
        </w:rPr>
        <w:t xml:space="preserve">factors['Volume confirm'] = float(df['volume'].iloc[-1]) / float(df['volume'].iloc[-20:].mean()) &gt; 1.5</w:t>
      </w:r>
    </w:p>
    <w:p>
      <w:pPr>
        <w:pStyle w:val="ListParagraph"/>
        <w:numPr>
          <w:ilvl w:val="0"/>
          <w:numId w:val="2"/>
        </w:numPr>
        <w:spacing w:after="60" w:before="60"/>
      </w:pPr>
      <w:r>
        <w:rPr>
          <w:rFonts w:ascii="Arial" w:cs="Arial" w:eastAsia="Arial" w:hAnsi="Arial"/>
          <w:b w:val="false"/>
          <w:bCs w:val="false"/>
          <w:color w:val="1E293B"/>
          <w:sz w:val="22"/>
          <w:szCs w:val="22"/>
        </w:rPr>
        <w:t xml:space="preserve">Update STRONG_BUY_MIN_SCORE and BUY_MIN_SCORE thresholds after adding 7th factor</w:t>
      </w:r>
    </w:p>
    <w:p>
      <w:pPr>
        <w:pStyle w:val="ListParagraph"/>
        <w:numPr>
          <w:ilvl w:val="0"/>
          <w:numId w:val="2"/>
        </w:numPr>
        <w:spacing w:after="60" w:before="60"/>
      </w:pPr>
      <w:r>
        <w:rPr>
          <w:rFonts w:ascii="Arial" w:cs="Arial" w:eastAsia="Arial" w:hAnsi="Arial"/>
          <w:b w:val="false"/>
          <w:bCs w:val="false"/>
          <w:color w:val="1E293B"/>
          <w:sz w:val="22"/>
          <w:szCs w:val="22"/>
        </w:rPr>
        <w:t xml:space="preserve">Backtest required: does RVOL filter improve win rate or reduce good signals?</w:t>
      </w:r>
    </w:p>
    <w:p>
      <w:pPr>
        <w:spacing w:after="60" w:before="60"/>
      </w:pPr>
      <w:r>
        <w:rPr>
          <w:rFonts w:ascii="Arial" w:cs="Arial" w:eastAsia="Arial" w:hAnsi="Arial"/>
          <w:i/>
          <w:iCs/>
          <w:color w:val="64748B"/>
          <w:sz w:val="20"/>
          <w:szCs w:val="20"/>
        </w:rPr>
        <w:t xml:space="preserve">Note: Do NOT make RVOL a hard gate — some great setups form on quiet volume before the big move. Score factor only.</w:t>
      </w:r>
    </w:p>
    <w:p>
      <w:pPr>
        <w:spacing w:after="0" w:before="160"/>
      </w:pPr>
    </w:p>
    <w:p>
      <w:pPr>
        <w:pStyle w:val="Heading2"/>
        <w:spacing w:after="120" w:before="320"/>
      </w:pPr>
      <w:r>
        <w:rPr>
          <w:rFonts w:ascii="Arial" w:cs="Arial" w:eastAsia="Arial" w:hAnsi="Arial"/>
          <w:b/>
          <w:bCs/>
          <w:color w:val="00C896"/>
          <w:sz w:val="26"/>
          <w:szCs w:val="26"/>
        </w:rPr>
        <w:t xml:space="preserve">3.2  Sector Index Correlation Check</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00C896"/>
          <w:sz w:val="22"/>
          <w:szCs w:val="22"/>
        </w:rPr>
        <w:t xml:space="preserve">ADD TO PHASE 2</w:t>
      </w:r>
    </w:p>
    <w:p>
      <w:pPr>
        <w:spacing w:after="80" w:before="80"/>
      </w:pPr>
      <w:r>
        <w:rPr>
          <w:rFonts w:ascii="Arial" w:cs="Arial" w:eastAsia="Arial" w:hAnsi="Arial"/>
          <w:color w:val="1E293B"/>
          <w:sz w:val="22"/>
          <w:szCs w:val="22"/>
        </w:rPr>
        <w:t xml:space="preserve">Peer feedback: If a stock gives a BUY signal but its sector index is in a downtrend, lower the confidence score. A stock fighting its sector rarely wins.</w:t>
      </w:r>
    </w:p>
    <w:p>
      <w:pPr>
        <w:spacing w:after="0" w:before="80"/>
      </w:pPr>
    </w:p>
    <w:p>
      <w:pPr>
        <w:spacing w:after="60" w:before="60"/>
      </w:pPr>
      <w:r>
        <w:rPr>
          <w:rFonts w:ascii="Arial" w:cs="Arial" w:eastAsia="Arial" w:hAnsi="Arial"/>
          <w:b/>
          <w:bCs/>
          <w:color w:val="1E293B"/>
          <w:sz w:val="22"/>
          <w:szCs w:val="22"/>
        </w:rPr>
        <w:t xml:space="preserve">What we have now: </w:t>
      </w:r>
      <w:r>
        <w:rPr>
          <w:rFonts w:ascii="Arial" w:cs="Arial" w:eastAsia="Arial" w:hAnsi="Arial"/>
          <w:color w:val="C0392B"/>
          <w:sz w:val="22"/>
          <w:szCs w:val="22"/>
        </w:rPr>
        <w:t xml:space="preserve">No sector index check. We check stock RSI and regime but not sector trend.</w:t>
      </w:r>
    </w:p>
    <w:p>
      <w:pPr>
        <w:spacing w:after="60" w:before="60"/>
      </w:pPr>
      <w:r>
        <w:rPr>
          <w:rFonts w:ascii="Arial" w:cs="Arial" w:eastAsia="Arial" w:hAnsi="Arial"/>
          <w:b/>
          <w:bCs/>
          <w:color w:val="1E293B"/>
          <w:sz w:val="22"/>
          <w:szCs w:val="22"/>
        </w:rPr>
        <w:t xml:space="preserve">Why it matters: </w:t>
      </w:r>
      <w:r>
        <w:rPr>
          <w:rFonts w:ascii="Arial" w:cs="Arial" w:eastAsia="Arial" w:hAnsi="Arial"/>
          <w:color w:val="00C896"/>
          <w:sz w:val="22"/>
          <w:szCs w:val="22"/>
        </w:rPr>
        <w:t xml:space="preserve">HDFCBANK may show a BUY signal while Nifty Bank is in a confirmed downtrend. The sector headwind will overwhelm the individual stock setup 70% of the time.</w:t>
      </w:r>
    </w:p>
    <w:p>
      <w:pPr>
        <w:spacing w:after="60" w:before="60"/>
      </w:pPr>
      <w:r>
        <w:rPr>
          <w:rFonts w:ascii="Arial" w:cs="Arial" w:eastAsia="Arial" w:hAnsi="Arial"/>
          <w:b/>
          <w:bCs/>
          <w:color w:val="1E293B"/>
          <w:sz w:val="22"/>
          <w:szCs w:val="22"/>
        </w:rPr>
        <w:t xml:space="preserve">Proposed implementation: </w:t>
      </w:r>
      <w:r>
        <w:rPr>
          <w:rFonts w:ascii="Arial" w:cs="Arial" w:eastAsia="Arial" w:hAnsi="Arial"/>
          <w:color w:val="D4A017"/>
          <w:sz w:val="22"/>
          <w:szCs w:val="22"/>
        </w:rPr>
        <w:t xml:space="preserve">Fetch sector index RSI daily in fetcher.py. If sector RSI &lt; 45, subtract 1 from confidence score for stocks in that sector.</w:t>
      </w:r>
    </w:p>
    <w:p>
      <w:pPr>
        <w:spacing w:after="0" w:before="80"/>
      </w:pPr>
    </w:p>
    <w:p>
      <w:pPr>
        <w:spacing w:after="80" w:before="200"/>
      </w:pPr>
      <w:r>
        <w:rPr>
          <w:rFonts w:ascii="Arial" w:cs="Arial" w:eastAsia="Arial" w:hAnsi="Arial"/>
          <w:b/>
          <w:bCs/>
          <w:color w:val="1E293B"/>
          <w:sz w:val="22"/>
          <w:szCs w:val="22"/>
        </w:rPr>
        <w:t xml:space="preserve">Sector index mapping (yfinance tickers):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Sector</w:t>
            </w:r>
          </w:p>
        </w:tc>
        <w:tc>
          <w:tcPr>
            <w:tcW w:type="dxa" w:w="250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yfinance Ticker</w:t>
            </w:r>
          </w:p>
        </w:tc>
        <w:tc>
          <w:tcPr>
            <w:tcW w:type="dxa" w:w="436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Stocks Affected</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Banking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^NSEBANK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HDFCBANK, ICICIBANK, AXISBANK, SBIN, KOTAKBANK</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^CNXIT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INFY, WIPRO, HCLTECH, LTIM, COFORGE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Pharma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^CNXPHARMA</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SUNPHARMA, DRREDDY, DIVISLAB</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^CNXAUTO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MARUTI, EICHERMOT, HEROMOTOCO, M&amp;M</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FMCG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^CNXFMCG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HINDUNILVR, ITC, NESTLEIND, BRITANNIA</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Metal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^CNXMETAL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HINDALCO, TATASTEEL, JSWSTEEL</w:t>
            </w:r>
          </w:p>
        </w:tc>
      </w:tr>
    </w:tbl>
    <w:p>
      <w:pPr>
        <w:spacing w:after="0" w:before="80"/>
      </w:pPr>
    </w:p>
    <w:p>
      <w:pPr>
        <w:spacing w:after="80" w:before="200"/>
      </w:pPr>
      <w:r>
        <w:rPr>
          <w:rFonts w:ascii="Arial" w:cs="Arial" w:eastAsia="Arial" w:hAnsi="Arial"/>
          <w:b/>
          <w:bCs/>
          <w:color w:val="1E293B"/>
          <w:sz w:val="22"/>
          <w:szCs w:val="22"/>
        </w:rPr>
        <w:t xml:space="preserve">Files to change:</w:t>
      </w:r>
    </w:p>
    <w:p>
      <w:pPr>
        <w:pStyle w:val="ListParagraph"/>
        <w:numPr>
          <w:ilvl w:val="0"/>
          <w:numId w:val="2"/>
        </w:numPr>
        <w:spacing w:after="60" w:before="60"/>
      </w:pPr>
      <w:r>
        <w:rPr>
          <w:rFonts w:ascii="Arial" w:cs="Arial" w:eastAsia="Arial" w:hAnsi="Arial"/>
          <w:b w:val="false"/>
          <w:bCs w:val="false"/>
          <w:color w:val="1E293B"/>
          <w:sz w:val="22"/>
          <w:szCs w:val="22"/>
        </w:rPr>
        <w:t xml:space="preserve">fetcher.py: add fetch_sector_rsi() — fetches 6 sector indices, returns dict of {sector: rsi}</w:t>
      </w:r>
    </w:p>
    <w:p>
      <w:pPr>
        <w:pStyle w:val="ListParagraph"/>
        <w:numPr>
          <w:ilvl w:val="0"/>
          <w:numId w:val="2"/>
        </w:numPr>
        <w:spacing w:after="60" w:before="60"/>
      </w:pPr>
      <w:r>
        <w:rPr>
          <w:rFonts w:ascii="Arial" w:cs="Arial" w:eastAsia="Arial" w:hAnsi="Arial"/>
          <w:b w:val="false"/>
          <w:bCs w:val="false"/>
          <w:color w:val="1E293B"/>
          <w:sz w:val="22"/>
          <w:szCs w:val="22"/>
        </w:rPr>
        <w:t xml:space="preserve">brain.py: pass sector_rsi dict to run_screener()</w:t>
      </w:r>
    </w:p>
    <w:p>
      <w:pPr>
        <w:pStyle w:val="ListParagraph"/>
        <w:numPr>
          <w:ilvl w:val="0"/>
          <w:numId w:val="2"/>
        </w:numPr>
        <w:spacing w:after="60" w:before="60"/>
      </w:pPr>
      <w:r>
        <w:rPr>
          <w:rFonts w:ascii="Arial" w:cs="Arial" w:eastAsia="Arial" w:hAnsi="Arial"/>
          <w:b w:val="false"/>
          <w:bCs w:val="false"/>
          <w:color w:val="1E293B"/>
          <w:sz w:val="22"/>
          <w:szCs w:val="22"/>
        </w:rPr>
        <w:t xml:space="preserve">analyzer.py: _confidence_score() checks sector RSI and adjusts score</w:t>
      </w:r>
    </w:p>
    <w:p>
      <w:pPr>
        <w:pStyle w:val="ListParagraph"/>
        <w:numPr>
          <w:ilvl w:val="0"/>
          <w:numId w:val="2"/>
        </w:numPr>
        <w:spacing w:after="60" w:before="60"/>
      </w:pPr>
      <w:r>
        <w:rPr>
          <w:rFonts w:ascii="Arial" w:cs="Arial" w:eastAsia="Arial" w:hAnsi="Arial"/>
          <w:b w:val="false"/>
          <w:bCs w:val="false"/>
          <w:color w:val="1E293B"/>
          <w:sz w:val="22"/>
          <w:szCs w:val="22"/>
        </w:rPr>
        <w:t xml:space="preserve">backtest.py: cannot easily backtest sector correlation without historical sector index data — test on live paper trades first</w:t>
      </w:r>
    </w:p>
    <w:p>
      <w:pPr>
        <w:spacing w:after="0" w:before="160"/>
      </w:pPr>
    </w:p>
    <w:p>
      <w:pPr>
        <w:pStyle w:val="Heading2"/>
        <w:spacing w:after="120" w:before="320"/>
      </w:pPr>
      <w:r>
        <w:rPr>
          <w:rFonts w:ascii="Arial" w:cs="Arial" w:eastAsia="Arial" w:hAnsi="Arial"/>
          <w:b/>
          <w:bCs/>
          <w:color w:val="64748B"/>
          <w:sz w:val="26"/>
          <w:szCs w:val="26"/>
        </w:rPr>
        <w:t xml:space="preserve">3.3  Multi-Timeframe Alignment</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64748B"/>
          <w:sz w:val="22"/>
          <w:szCs w:val="22"/>
        </w:rPr>
        <w:t xml:space="preserve">ALREADY IMPLEMENTED</w:t>
      </w:r>
    </w:p>
    <w:p>
      <w:pPr>
        <w:spacing w:after="80" w:before="80"/>
      </w:pPr>
      <w:r>
        <w:rPr>
          <w:rFonts w:ascii="Arial" w:cs="Arial" w:eastAsia="Arial" w:hAnsi="Arial"/>
          <w:color w:val="1E293B"/>
          <w:sz w:val="22"/>
          <w:szCs w:val="22"/>
        </w:rPr>
        <w:t xml:space="preserve">Peer feedback: A Strong Buy on Daily is stronger if Weekly is also in uptrend (Weekly RSI &gt; 50).</w:t>
      </w:r>
    </w:p>
    <w:p>
      <w:pPr>
        <w:spacing w:after="80" w:before="80"/>
      </w:pPr>
      <w:r>
        <w:rPr>
          <w:rFonts w:ascii="Arial" w:cs="Arial" w:eastAsia="Arial" w:hAnsi="Arial"/>
          <w:color w:val="1E293B"/>
          <w:sz w:val="22"/>
          <w:szCs w:val="22"/>
        </w:rPr>
        <w:t xml:space="preserve">Already done. The entire pipeline starts with a weekly setup detector. Stage 1 checks weekly RSI 52-66 before Stage 2 checks daily confirmation. This is exactly multi-timeframe alignment. No change needed.</w:t>
      </w:r>
    </w:p>
    <w:p>
      <w:pPr>
        <w:spacing w:after="0" w:before="160"/>
      </w:pPr>
    </w:p>
    <w:p>
      <w:pPr>
        <w:pStyle w:val="Heading2"/>
        <w:spacing w:after="120" w:before="320"/>
      </w:pPr>
      <w:r>
        <w:rPr>
          <w:rFonts w:ascii="Arial" w:cs="Arial" w:eastAsia="Arial" w:hAnsi="Arial"/>
          <w:b/>
          <w:bCs/>
          <w:color w:val="64748B"/>
          <w:sz w:val="26"/>
          <w:szCs w:val="26"/>
        </w:rPr>
        <w:t xml:space="preserve">3.4  Dynamic Kelly Criterion for Position Sizing</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64748B"/>
          <w:sz w:val="22"/>
          <w:szCs w:val="22"/>
        </w:rPr>
        <w:t xml:space="preserve">SKIP — FIXED FRACTIONAL IS BETTER</w:t>
      </w:r>
    </w:p>
    <w:p>
      <w:pPr>
        <w:spacing w:after="80" w:before="80"/>
      </w:pPr>
      <w:r>
        <w:rPr>
          <w:rFonts w:ascii="Arial" w:cs="Arial" w:eastAsia="Arial" w:hAnsi="Arial"/>
          <w:color w:val="1E293B"/>
          <w:sz w:val="22"/>
          <w:szCs w:val="22"/>
        </w:rPr>
        <w:t xml:space="preserve">Peer feedback: Use Kelly Criterion to allocate more capital to 6/6 scores and less to 3/6 scores.</w:t>
      </w:r>
    </w:p>
    <w:p>
      <w:pPr>
        <w:spacing w:after="80" w:before="80"/>
      </w:pPr>
      <w:r>
        <w:rPr>
          <w:rFonts w:ascii="Arial" w:cs="Arial" w:eastAsia="Arial" w:hAnsi="Arial"/>
          <w:color w:val="1E293B"/>
          <w:sz w:val="22"/>
          <w:szCs w:val="22"/>
        </w:rPr>
        <w:t xml:space="preserve">We already have confidence-based sizing tiers (STRONG BUY 15%, BUY 10%, WATCH 5%) which achieves this goal. True Kelly requires knowing the true win rate — we don't have enough live trades to calculate this reliably. Kelly on unreliable win rate estimates produces incorrect position sizes and can cause ruin. Fixed fractional risk sizing (Rs 6,000 per trade regardless of score) is mathematically more robust for small sample sizes and is already in our Phase 2 plan as Priority 3.</w:t>
      </w:r>
    </w:p>
    <w:p>
      <w:pPr>
        <w:spacing w:after="60" w:before="60"/>
      </w:pPr>
      <w:r>
        <w:rPr>
          <w:rFonts w:ascii="Arial" w:cs="Arial" w:eastAsia="Arial" w:hAnsi="Arial"/>
          <w:i/>
          <w:iCs/>
          <w:color w:val="64748B"/>
          <w:sz w:val="20"/>
          <w:szCs w:val="20"/>
        </w:rPr>
        <w:t xml:space="preserve">Revisit after 200+ live trades when we have statistically significant win rates per setup type and confidence level.</w:t>
      </w:r>
    </w:p>
    <w:p>
      <w:pPr>
        <w:spacing w:after="0" w:before="160"/>
      </w:pPr>
    </w:p>
    <w:p>
      <w:pPr>
        <w:pStyle w:val="Heading2"/>
        <w:spacing w:after="120" w:before="320"/>
      </w:pPr>
      <w:r>
        <w:rPr>
          <w:rFonts w:ascii="Arial" w:cs="Arial" w:eastAsia="Arial" w:hAnsi="Arial"/>
          <w:b/>
          <w:bCs/>
          <w:color w:val="C0392B"/>
          <w:sz w:val="26"/>
          <w:szCs w:val="26"/>
        </w:rPr>
        <w:t xml:space="preserve">3.5  Profit Shield — Reduce Size After Monthly Target Hit</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C0392B"/>
          <w:sz w:val="22"/>
          <w:szCs w:val="22"/>
        </w:rPr>
        <w:t xml:space="preserve">SKIP — MATHEMATICALLY INCORRECT</w:t>
      </w:r>
    </w:p>
    <w:p>
      <w:pPr>
        <w:spacing w:after="80" w:before="80"/>
      </w:pPr>
      <w:r>
        <w:rPr>
          <w:rFonts w:ascii="Arial" w:cs="Arial" w:eastAsia="Arial" w:hAnsi="Arial"/>
          <w:color w:val="1E293B"/>
          <w:sz w:val="22"/>
          <w:szCs w:val="22"/>
        </w:rPr>
        <w:t xml:space="preserve">Peer feedback: Once monthly target (Rs 10,000) is reached, reduce position sizes by 50% for the rest of the month to lock in gains.</w:t>
      </w:r>
    </w:p>
    <w:p>
      <w:pPr>
        <w:spacing w:after="80" w:before="80"/>
      </w:pPr>
      <w:r>
        <w:rPr>
          <w:rFonts w:ascii="Arial" w:cs="Arial" w:eastAsia="Arial" w:hAnsi="Arial"/>
          <w:color w:val="1E293B"/>
          <w:sz w:val="22"/>
          <w:szCs w:val="22"/>
        </w:rPr>
        <w:t xml:space="preserve">This is psychologically appealing but mathematically harmful. If the trading edge is real, reducing size in good months means making less in the best months while making the same in bad months — which lowers total return over time. The backtest shows 62% positive months. Cutting size in those months would reduce annual income by an estimated 15-20%.</w:t>
      </w:r>
    </w:p>
    <w:p>
      <w:pPr>
        <w:spacing w:after="80" w:before="80"/>
      </w:pPr>
      <w:r>
        <w:rPr>
          <w:rFonts w:ascii="Arial" w:cs="Arial" w:eastAsia="Arial" w:hAnsi="Arial"/>
          <w:color w:val="1E293B"/>
          <w:sz w:val="22"/>
          <w:szCs w:val="22"/>
        </w:rPr>
        <w:t xml:space="preserve">The correct protection against late-month reversals is the trailing SL we already implemented, and the VIX gate. These protect capital systematically without arbitrary monthly cutoffs.</w:t>
      </w:r>
    </w:p>
    <w:p>
      <w:pPr>
        <w:spacing w:after="60" w:before="60"/>
      </w:pPr>
      <w:r>
        <w:rPr>
          <w:rFonts w:ascii="Arial" w:cs="Arial" w:eastAsia="Arial" w:hAnsi="Arial"/>
          <w:i/>
          <w:iCs/>
          <w:color w:val="64748B"/>
          <w:sz w:val="20"/>
          <w:szCs w:val="20"/>
        </w:rPr>
        <w:t xml:space="preserve">If the goal is psychological comfort: accept that some months will give back gains. That is the nature of trading. Systematic protection beats discretionary rules.</w:t>
      </w:r>
    </w:p>
    <w:p>
      <w:pPr>
        <w:spacing w:after="0" w:before="160"/>
      </w:pPr>
    </w:p>
    <w:p>
      <w:pPr>
        <w:pStyle w:val="Heading2"/>
        <w:spacing w:after="120" w:before="320"/>
      </w:pPr>
      <w:r>
        <w:rPr>
          <w:rFonts w:ascii="Arial" w:cs="Arial" w:eastAsia="Arial" w:hAnsi="Arial"/>
          <w:b/>
          <w:bCs/>
          <w:color w:val="00C896"/>
          <w:sz w:val="26"/>
          <w:szCs w:val="26"/>
        </w:rPr>
        <w:t xml:space="preserve">3.6  Partial Profit Booking — 50% at Target 1</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00C896"/>
          <w:sz w:val="22"/>
          <w:szCs w:val="22"/>
        </w:rPr>
        <w:t xml:space="preserve">ADD TO PHASE 2</w:t>
      </w:r>
    </w:p>
    <w:p>
      <w:pPr>
        <w:spacing w:after="80" w:before="80"/>
      </w:pPr>
      <w:r>
        <w:rPr>
          <w:rFonts w:ascii="Arial" w:cs="Arial" w:eastAsia="Arial" w:hAnsi="Arial"/>
          <w:color w:val="1E293B"/>
          <w:sz w:val="22"/>
          <w:szCs w:val="22"/>
        </w:rPr>
        <w:t xml:space="preserve">Peer feedback: Sell 50% at Target 1 (2x ATR), move SL to breakeven on remainder, let second half run to Target 2 (2.5x ATR). Ensures you walk away with profit even if trade reverses.</w:t>
      </w:r>
    </w:p>
    <w:p>
      <w:pPr>
        <w:spacing w:after="0" w:before="80"/>
      </w:pPr>
    </w:p>
    <w:p>
      <w:pPr>
        <w:spacing w:after="60" w:before="60"/>
      </w:pPr>
      <w:r>
        <w:rPr>
          <w:rFonts w:ascii="Arial" w:cs="Arial" w:eastAsia="Arial" w:hAnsi="Arial"/>
          <w:b/>
          <w:bCs/>
          <w:color w:val="1E293B"/>
          <w:sz w:val="22"/>
          <w:szCs w:val="22"/>
        </w:rPr>
        <w:t xml:space="preserve">Why this matters: </w:t>
      </w:r>
      <w:r>
        <w:rPr>
          <w:rFonts w:ascii="Arial" w:cs="Arial" w:eastAsia="Arial" w:hAnsi="Arial"/>
          <w:color w:val="00C896"/>
          <w:sz w:val="22"/>
          <w:szCs w:val="22"/>
        </w:rPr>
        <w:t xml:space="preserve">Our 63% day-cap rate means many trades reach 1.5-2x ATR but then reverse before hitting the full 2.5x target. Partial booking captures the first move.</w:t>
      </w:r>
    </w:p>
    <w:p>
      <w:pPr>
        <w:spacing w:after="60" w:before="60"/>
      </w:pPr>
      <w:r>
        <w:rPr>
          <w:rFonts w:ascii="Arial" w:cs="Arial" w:eastAsia="Arial" w:hAnsi="Arial"/>
          <w:b/>
          <w:bCs/>
          <w:color w:val="1E293B"/>
          <w:sz w:val="22"/>
          <w:szCs w:val="22"/>
        </w:rPr>
        <w:t xml:space="preserve">The math: </w:t>
      </w:r>
      <w:r>
        <w:rPr>
          <w:rFonts w:ascii="Arial" w:cs="Arial" w:eastAsia="Arial" w:hAnsi="Arial"/>
          <w:color w:val="00C896"/>
          <w:sz w:val="22"/>
          <w:szCs w:val="22"/>
        </w:rPr>
        <w:t xml:space="preserve">If 40% of trades go beyond 2x ATR: partial booking captures guaranteed profit on half the position plus additional upside on the rest. Expected value improves vs all-or-nothing.</w:t>
      </w:r>
    </w:p>
    <w:p>
      <w:pPr>
        <w:spacing w:after="60" w:before="60"/>
      </w:pPr>
      <w:r>
        <w:rPr>
          <w:rFonts w:ascii="Arial" w:cs="Arial" w:eastAsia="Arial" w:hAnsi="Arial"/>
          <w:b/>
          <w:bCs/>
          <w:color w:val="1E293B"/>
          <w:sz w:val="22"/>
          <w:szCs w:val="22"/>
        </w:rPr>
        <w:t xml:space="preserve">Complexity warning: </w:t>
      </w:r>
      <w:r>
        <w:rPr>
          <w:rFonts w:ascii="Arial" w:cs="Arial" w:eastAsia="Arial" w:hAnsi="Arial"/>
          <w:color w:val="C0392B"/>
          <w:sz w:val="22"/>
          <w:szCs w:val="22"/>
        </w:rPr>
        <w:t xml:space="preserve">This requires tracking partial quantities in paper_trades.csv. Schema change needed.</w:t>
      </w:r>
    </w:p>
    <w:p>
      <w:pPr>
        <w:spacing w:after="0" w:before="80"/>
      </w:pPr>
    </w:p>
    <w:p>
      <w:pPr>
        <w:spacing w:after="80" w:before="200"/>
      </w:pPr>
      <w:r>
        <w:rPr>
          <w:rFonts w:ascii="Arial" w:cs="Arial" w:eastAsia="Arial" w:hAnsi="Arial"/>
          <w:b/>
          <w:bCs/>
          <w:color w:val="1E293B"/>
          <w:sz w:val="22"/>
          <w:szCs w:val="22"/>
        </w:rPr>
        <w:t xml:space="preserve">Implementation plan:</w:t>
      </w:r>
    </w:p>
    <w:p>
      <w:pPr>
        <w:pStyle w:val="ListParagraph"/>
        <w:numPr>
          <w:ilvl w:val="0"/>
          <w:numId w:val="2"/>
        </w:numPr>
        <w:spacing w:after="60" w:before="60"/>
      </w:pPr>
      <w:r>
        <w:rPr>
          <w:rFonts w:ascii="Arial" w:cs="Arial" w:eastAsia="Arial" w:hAnsi="Arial"/>
          <w:b w:val="false"/>
          <w:bCs w:val="false"/>
          <w:color w:val="1E293B"/>
          <w:sz w:val="22"/>
          <w:szCs w:val="22"/>
        </w:rPr>
        <w:t xml:space="preserve">Add to paper_trades.csv schema: qty_open, qty_closed, partial_exit_price, partial_exit_date, partial_pnl</w:t>
      </w:r>
    </w:p>
    <w:p>
      <w:pPr>
        <w:pStyle w:val="ListParagraph"/>
        <w:numPr>
          <w:ilvl w:val="0"/>
          <w:numId w:val="2"/>
        </w:numPr>
        <w:spacing w:after="60" w:before="60"/>
      </w:pPr>
      <w:r>
        <w:rPr>
          <w:rFonts w:ascii="Arial" w:cs="Arial" w:eastAsia="Arial" w:hAnsi="Arial"/>
          <w:b w:val="false"/>
          <w:bCs w:val="false"/>
          <w:color w:val="1E293B"/>
          <w:sz w:val="22"/>
          <w:szCs w:val="22"/>
        </w:rPr>
        <w:t xml:space="preserve">scoreboard.py: when daily HIGH &gt;= entry + 2.0*ATR, close 50% of qty at that price</w:t>
      </w:r>
    </w:p>
    <w:p>
      <w:pPr>
        <w:pStyle w:val="ListParagraph"/>
        <w:numPr>
          <w:ilvl w:val="0"/>
          <w:numId w:val="2"/>
        </w:numPr>
        <w:spacing w:after="60" w:before="60"/>
      </w:pPr>
      <w:r>
        <w:rPr>
          <w:rFonts w:ascii="Arial" w:cs="Arial" w:eastAsia="Arial" w:hAnsi="Arial"/>
          <w:b w:val="false"/>
          <w:bCs w:val="false"/>
          <w:color w:val="1E293B"/>
          <w:sz w:val="22"/>
          <w:szCs w:val="22"/>
        </w:rPr>
        <w:t xml:space="preserve">Update SL to entry price (breakeven) for remaining 50%</w:t>
      </w:r>
    </w:p>
    <w:p>
      <w:pPr>
        <w:pStyle w:val="ListParagraph"/>
        <w:numPr>
          <w:ilvl w:val="0"/>
          <w:numId w:val="2"/>
        </w:numPr>
        <w:spacing w:after="60" w:before="60"/>
      </w:pPr>
      <w:r>
        <w:rPr>
          <w:rFonts w:ascii="Arial" w:cs="Arial" w:eastAsia="Arial" w:hAnsi="Arial"/>
          <w:b w:val="false"/>
          <w:bCs w:val="false"/>
          <w:color w:val="1E293B"/>
          <w:sz w:val="22"/>
          <w:szCs w:val="22"/>
        </w:rPr>
        <w:t xml:space="preserve">Full close at original 2.5x ATR target or SL or day-cap</w:t>
      </w:r>
    </w:p>
    <w:p>
      <w:pPr>
        <w:pStyle w:val="ListParagraph"/>
        <w:numPr>
          <w:ilvl w:val="0"/>
          <w:numId w:val="2"/>
        </w:numPr>
        <w:spacing w:after="60" w:before="60"/>
      </w:pPr>
      <w:r>
        <w:rPr>
          <w:rFonts w:ascii="Arial" w:cs="Arial" w:eastAsia="Arial" w:hAnsi="Arial"/>
          <w:b w:val="false"/>
          <w:bCs w:val="false"/>
          <w:color w:val="1E293B"/>
          <w:sz w:val="22"/>
          <w:szCs w:val="22"/>
        </w:rPr>
        <w:t xml:space="preserve">Telegram message: show partial close with P&amp;L locked so far</w:t>
      </w:r>
    </w:p>
    <w:p>
      <w:pPr>
        <w:spacing w:after="60" w:before="60"/>
      </w:pPr>
      <w:r>
        <w:rPr>
          <w:rFonts w:ascii="Arial" w:cs="Arial" w:eastAsia="Arial" w:hAnsi="Arial"/>
          <w:i/>
          <w:iCs/>
          <w:color w:val="64748B"/>
          <w:sz w:val="20"/>
          <w:szCs w:val="20"/>
        </w:rPr>
        <w:t xml:space="preserve">Note: Cannot cleanly backtest partial exits without candle-by-candle simulation. Test on paper trades first, compare to all-or-nothing exits after 30 trades.</w:t>
      </w:r>
    </w:p>
    <w:p>
      <w:pPr>
        <w:spacing w:after="0" w:before="160"/>
      </w:pPr>
    </w:p>
    <w:p>
      <w:pPr>
        <w:pStyle w:val="Heading2"/>
        <w:spacing w:after="120" w:before="320"/>
      </w:pPr>
      <w:r>
        <w:rPr>
          <w:rFonts w:ascii="Arial" w:cs="Arial" w:eastAsia="Arial" w:hAnsi="Arial"/>
          <w:b/>
          <w:bCs/>
          <w:color w:val="D4A017"/>
          <w:sz w:val="26"/>
          <w:szCs w:val="26"/>
        </w:rPr>
        <w:t xml:space="preserve">3.7  Time-Based Exit — 10 Trading Days</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D4A017"/>
          <w:sz w:val="22"/>
          <w:szCs w:val="22"/>
        </w:rPr>
        <w:t xml:space="preserve">PARTIALLY IN PLAN — SETTING 8 NOT 10</w:t>
      </w:r>
    </w:p>
    <w:p>
      <w:pPr>
        <w:spacing w:after="80" w:before="80"/>
      </w:pPr>
      <w:r>
        <w:rPr>
          <w:rFonts w:ascii="Arial" w:cs="Arial" w:eastAsia="Arial" w:hAnsi="Arial"/>
          <w:color w:val="1E293B"/>
          <w:sz w:val="22"/>
          <w:szCs w:val="22"/>
        </w:rPr>
        <w:t xml:space="preserve">Peer feedback: Exit if trade has not hit target or SL within 10 trading days.</w:t>
      </w:r>
    </w:p>
    <w:p>
      <w:pPr>
        <w:spacing w:after="80" w:before="80"/>
      </w:pPr>
      <w:r>
        <w:rPr>
          <w:rFonts w:ascii="Arial" w:cs="Arial" w:eastAsia="Arial" w:hAnsi="Arial"/>
          <w:color w:val="1E293B"/>
          <w:sz w:val="22"/>
          <w:szCs w:val="22"/>
        </w:rPr>
        <w:t xml:space="preserve">Already in Phase 2 plan as Priority 2 — extending MAX_HOLD_DAYS from 6 to 8. Peer suggests 10. Backtest will determine the optimal number. Starting with 8 and adjusting based on results. 10 days = 2 calendar weeks which risks capital lock during fast-moving markets.</w:t>
      </w:r>
    </w:p>
    <w:p>
      <w:pPr>
        <w:spacing w:after="0" w:before="160"/>
      </w:pPr>
    </w:p>
    <w:p>
      <w:pPr>
        <w:pStyle w:val="Heading2"/>
        <w:spacing w:after="120" w:before="320"/>
      </w:pPr>
      <w:r>
        <w:rPr>
          <w:rFonts w:ascii="Arial" w:cs="Arial" w:eastAsia="Arial" w:hAnsi="Arial"/>
          <w:b/>
          <w:bCs/>
          <w:color w:val="00C896"/>
          <w:sz w:val="26"/>
          <w:szCs w:val="26"/>
        </w:rPr>
        <w:t xml:space="preserve">3.8  Mean Reversion Strategy During High VIX</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00C896"/>
          <w:sz w:val="22"/>
          <w:szCs w:val="22"/>
        </w:rPr>
        <w:t xml:space="preserve">ADD AS SEPARATE MODULE — PHASE 2 RESEARCH ITEM</w:t>
      </w:r>
    </w:p>
    <w:p>
      <w:pPr>
        <w:spacing w:after="80" w:before="80"/>
      </w:pPr>
      <w:r>
        <w:rPr>
          <w:rFonts w:ascii="Arial" w:cs="Arial" w:eastAsia="Arial" w:hAnsi="Arial"/>
          <w:color w:val="1E293B"/>
          <w:sz w:val="22"/>
          <w:szCs w:val="22"/>
        </w:rPr>
        <w:t xml:space="preserve">Peer feedback: When VIX &gt; 22 and bot is usually cash-only, run a separate small-cap strategy buying extreme oversold conditions (RSI &lt; 20) for quick 1-2 day bounces.</w:t>
      </w:r>
    </w:p>
    <w:p>
      <w:pPr>
        <w:spacing w:after="0" w:before="80"/>
      </w:pPr>
    </w:p>
    <w:p>
      <w:pPr>
        <w:spacing w:after="60" w:before="60"/>
      </w:pPr>
      <w:r>
        <w:rPr>
          <w:rFonts w:ascii="Arial" w:cs="Arial" w:eastAsia="Arial" w:hAnsi="Arial"/>
          <w:b/>
          <w:bCs/>
          <w:color w:val="1E293B"/>
          <w:sz w:val="22"/>
          <w:szCs w:val="22"/>
        </w:rPr>
        <w:t xml:space="preserve">Why interesting: </w:t>
      </w:r>
      <w:r>
        <w:rPr>
          <w:rFonts w:ascii="Arial" w:cs="Arial" w:eastAsia="Arial" w:hAnsi="Arial"/>
          <w:color w:val="00C896"/>
          <w:sz w:val="22"/>
          <w:szCs w:val="22"/>
        </w:rPr>
        <w:t xml:space="preserve">The bot currently makes zero income during high-VIX periods. This captures the panic-oversold bounce opportunity that often exists in those exact conditions.</w:t>
      </w:r>
    </w:p>
    <w:p>
      <w:pPr>
        <w:spacing w:after="60" w:before="60"/>
      </w:pPr>
      <w:r>
        <w:rPr>
          <w:rFonts w:ascii="Arial" w:cs="Arial" w:eastAsia="Arial" w:hAnsi="Arial"/>
          <w:b/>
          <w:bCs/>
          <w:color w:val="1E293B"/>
          <w:sz w:val="22"/>
          <w:szCs w:val="22"/>
        </w:rPr>
        <w:t xml:space="preserve">Why risky: </w:t>
      </w:r>
      <w:r>
        <w:rPr>
          <w:rFonts w:ascii="Arial" w:cs="Arial" w:eastAsia="Arial" w:hAnsi="Arial"/>
          <w:color w:val="C0392B"/>
          <w:sz w:val="22"/>
          <w:szCs w:val="22"/>
        </w:rPr>
        <w:t xml:space="preserve">High VIX means stocks with RSI &lt; 20 can go to RSI 10 before bouncing. Very tight SL required — 0.5x ATR max.</w:t>
      </w:r>
    </w:p>
    <w:p>
      <w:pPr>
        <w:spacing w:after="60" w:before="60"/>
      </w:pPr>
      <w:r>
        <w:rPr>
          <w:rFonts w:ascii="Arial" w:cs="Arial" w:eastAsia="Arial" w:hAnsi="Arial"/>
          <w:b/>
          <w:bCs/>
          <w:color w:val="1E293B"/>
          <w:sz w:val="22"/>
          <w:szCs w:val="22"/>
        </w:rPr>
        <w:t xml:space="preserve">Key difference: </w:t>
      </w:r>
      <w:r>
        <w:rPr>
          <w:rFonts w:ascii="Arial" w:cs="Arial" w:eastAsia="Arial" w:hAnsi="Arial"/>
          <w:color w:val="00C896"/>
          <w:sz w:val="22"/>
          <w:szCs w:val="22"/>
        </w:rPr>
        <w:t xml:space="preserve">This is a completely different trade logic: mean reversion vs trend following. Must live in a separate screener, separate signals, separate paper trade tracking.</w:t>
      </w:r>
    </w:p>
    <w:p>
      <w:pPr>
        <w:spacing w:after="0" w:before="80"/>
      </w:pPr>
    </w:p>
    <w:p>
      <w:pPr>
        <w:spacing w:after="80" w:before="200"/>
      </w:pPr>
      <w:r>
        <w:rPr>
          <w:rFonts w:ascii="Arial" w:cs="Arial" w:eastAsia="Arial" w:hAnsi="Arial"/>
          <w:b/>
          <w:bCs/>
          <w:color w:val="1E293B"/>
          <w:sz w:val="22"/>
          <w:szCs w:val="22"/>
        </w:rPr>
        <w:t xml:space="preserve">Proposed architecture:</w:t>
      </w:r>
    </w:p>
    <w:p>
      <w:pPr>
        <w:pStyle w:val="ListParagraph"/>
        <w:numPr>
          <w:ilvl w:val="0"/>
          <w:numId w:val="2"/>
        </w:numPr>
        <w:spacing w:after="60" w:before="60"/>
      </w:pPr>
      <w:r>
        <w:rPr>
          <w:rFonts w:ascii="Arial" w:cs="Arial" w:eastAsia="Arial" w:hAnsi="Arial"/>
          <w:b w:val="false"/>
          <w:bCs w:val="false"/>
          <w:color w:val="1E293B"/>
          <w:sz w:val="22"/>
          <w:szCs w:val="22"/>
        </w:rPr>
        <w:t xml:space="preserve">New file: mean_reversion.py — separate from analyzer.py</w:t>
      </w:r>
    </w:p>
    <w:p>
      <w:pPr>
        <w:pStyle w:val="ListParagraph"/>
        <w:numPr>
          <w:ilvl w:val="0"/>
          <w:numId w:val="2"/>
        </w:numPr>
        <w:spacing w:after="60" w:before="60"/>
      </w:pPr>
      <w:r>
        <w:rPr>
          <w:rFonts w:ascii="Arial" w:cs="Arial" w:eastAsia="Arial" w:hAnsi="Arial"/>
          <w:b w:val="false"/>
          <w:bCs w:val="false"/>
          <w:color w:val="1E293B"/>
          <w:sz w:val="22"/>
          <w:szCs w:val="22"/>
        </w:rPr>
        <w:t xml:space="preserve">Triggers only when vix_action == 'avoid' (VIX &gt; 22)</w:t>
      </w:r>
    </w:p>
    <w:p>
      <w:pPr>
        <w:pStyle w:val="ListParagraph"/>
        <w:numPr>
          <w:ilvl w:val="0"/>
          <w:numId w:val="2"/>
        </w:numPr>
        <w:spacing w:after="60" w:before="60"/>
      </w:pPr>
      <w:r>
        <w:rPr>
          <w:rFonts w:ascii="Arial" w:cs="Arial" w:eastAsia="Arial" w:hAnsi="Arial"/>
          <w:b w:val="false"/>
          <w:bCs w:val="false"/>
          <w:color w:val="1E293B"/>
          <w:sz w:val="22"/>
          <w:szCs w:val="22"/>
        </w:rPr>
        <w:t xml:space="preserve">Criteria: daily RSI &lt; 20, stock above 200-day EMA (not in structural downtrend), large cap only (in current watchlist)</w:t>
      </w:r>
    </w:p>
    <w:p>
      <w:pPr>
        <w:pStyle w:val="ListParagraph"/>
        <w:numPr>
          <w:ilvl w:val="0"/>
          <w:numId w:val="2"/>
        </w:numPr>
        <w:spacing w:after="60" w:before="60"/>
      </w:pPr>
      <w:r>
        <w:rPr>
          <w:rFonts w:ascii="Arial" w:cs="Arial" w:eastAsia="Arial" w:hAnsi="Arial"/>
          <w:b w:val="false"/>
          <w:bCs w:val="false"/>
          <w:color w:val="1E293B"/>
          <w:sz w:val="22"/>
          <w:szCs w:val="22"/>
        </w:rPr>
        <w:t xml:space="preserve">Position size: 5% of capital max (Rs 30,000) — much smaller than normal</w:t>
      </w:r>
    </w:p>
    <w:p>
      <w:pPr>
        <w:pStyle w:val="ListParagraph"/>
        <w:numPr>
          <w:ilvl w:val="0"/>
          <w:numId w:val="2"/>
        </w:numPr>
        <w:spacing w:after="60" w:before="60"/>
      </w:pPr>
      <w:r>
        <w:rPr>
          <w:rFonts w:ascii="Arial" w:cs="Arial" w:eastAsia="Arial" w:hAnsi="Arial"/>
          <w:b w:val="false"/>
          <w:bCs w:val="false"/>
          <w:color w:val="1E293B"/>
          <w:sz w:val="22"/>
          <w:szCs w:val="22"/>
        </w:rPr>
        <w:t xml:space="preserve">Max hold: 2 trading days only</w:t>
      </w:r>
    </w:p>
    <w:p>
      <w:pPr>
        <w:pStyle w:val="ListParagraph"/>
        <w:numPr>
          <w:ilvl w:val="0"/>
          <w:numId w:val="2"/>
        </w:numPr>
        <w:spacing w:after="60" w:before="60"/>
      </w:pPr>
      <w:r>
        <w:rPr>
          <w:rFonts w:ascii="Arial" w:cs="Arial" w:eastAsia="Arial" w:hAnsi="Arial"/>
          <w:b w:val="false"/>
          <w:bCs w:val="false"/>
          <w:color w:val="1E293B"/>
          <w:sz w:val="22"/>
          <w:szCs w:val="22"/>
        </w:rPr>
        <w:t xml:space="preserve">SL: 0.75x ATR (tighter than normal 1.5x ATR)</w:t>
      </w:r>
    </w:p>
    <w:p>
      <w:pPr>
        <w:pStyle w:val="ListParagraph"/>
        <w:numPr>
          <w:ilvl w:val="0"/>
          <w:numId w:val="2"/>
        </w:numPr>
        <w:spacing w:after="60" w:before="60"/>
      </w:pPr>
      <w:r>
        <w:rPr>
          <w:rFonts w:ascii="Arial" w:cs="Arial" w:eastAsia="Arial" w:hAnsi="Arial"/>
          <w:b w:val="false"/>
          <w:bCs w:val="false"/>
          <w:color w:val="1E293B"/>
          <w:sz w:val="22"/>
          <w:szCs w:val="22"/>
        </w:rPr>
        <w:t xml:space="preserve">Target: 1.0x ATR (smaller target, faster exit)</w:t>
      </w:r>
    </w:p>
    <w:p>
      <w:pPr>
        <w:pStyle w:val="ListParagraph"/>
        <w:numPr>
          <w:ilvl w:val="0"/>
          <w:numId w:val="2"/>
        </w:numPr>
        <w:spacing w:after="60" w:before="60"/>
      </w:pPr>
      <w:r>
        <w:rPr>
          <w:rFonts w:ascii="Arial" w:cs="Arial" w:eastAsia="Arial" w:hAnsi="Arial"/>
          <w:b w:val="false"/>
          <w:bCs w:val="false"/>
          <w:color w:val="1E293B"/>
          <w:sz w:val="22"/>
          <w:szCs w:val="22"/>
        </w:rPr>
        <w:t xml:space="preserve">Separate paper trade log: mean_reversion_trades.csv — never mixed with swing trades</w:t>
      </w:r>
    </w:p>
    <w:p>
      <w:pPr>
        <w:spacing w:after="0" w:before="80"/>
      </w:pPr>
    </w:p>
    <w:p>
      <w:pPr>
        <w:spacing w:after="80" w:before="200"/>
      </w:pPr>
      <w:r>
        <w:rPr>
          <w:rFonts w:ascii="Arial" w:cs="Arial" w:eastAsia="Arial" w:hAnsi="Arial"/>
          <w:b/>
          <w:bCs/>
          <w:color w:val="1E293B"/>
          <w:sz w:val="22"/>
          <w:szCs w:val="22"/>
        </w:rPr>
        <w:t xml:space="preserve">Research required before building:</w:t>
      </w:r>
    </w:p>
    <w:p>
      <w:pPr>
        <w:pStyle w:val="ListParagraph"/>
        <w:numPr>
          <w:ilvl w:val="0"/>
          <w:numId w:val="3"/>
        </w:numPr>
        <w:spacing w:after="40" w:before="40"/>
      </w:pPr>
      <w:r>
        <w:rPr>
          <w:rFonts w:ascii="Arial" w:cs="Arial" w:eastAsia="Arial" w:hAnsi="Arial"/>
          <w:color w:val="64748B"/>
          <w:sz w:val="20"/>
          <w:szCs w:val="20"/>
        </w:rPr>
        <w:t xml:space="preserve">How often does RSI &lt; 20 actually occur on Nifty 200 stocks during VIX &gt; 22 periods?</w:t>
      </w:r>
    </w:p>
    <w:p>
      <w:pPr>
        <w:pStyle w:val="ListParagraph"/>
        <w:numPr>
          <w:ilvl w:val="0"/>
          <w:numId w:val="3"/>
        </w:numPr>
        <w:spacing w:after="40" w:before="40"/>
      </w:pPr>
      <w:r>
        <w:rPr>
          <w:rFonts w:ascii="Arial" w:cs="Arial" w:eastAsia="Arial" w:hAnsi="Arial"/>
          <w:color w:val="64748B"/>
          <w:sz w:val="20"/>
          <w:szCs w:val="20"/>
        </w:rPr>
        <w:t xml:space="preserve">Historical win rate of 1-2 day bounces from RSI &lt; 20 in high-VIX conditions?</w:t>
      </w:r>
    </w:p>
    <w:p>
      <w:pPr>
        <w:pStyle w:val="ListParagraph"/>
        <w:numPr>
          <w:ilvl w:val="0"/>
          <w:numId w:val="3"/>
        </w:numPr>
        <w:spacing w:after="40" w:before="40"/>
      </w:pPr>
      <w:r>
        <w:rPr>
          <w:rFonts w:ascii="Arial" w:cs="Arial" w:eastAsia="Arial" w:hAnsi="Arial"/>
          <w:color w:val="64748B"/>
          <w:sz w:val="20"/>
          <w:szCs w:val="20"/>
        </w:rPr>
        <w:t xml:space="preserve">Run mini-backtest on 2024 correction months (Oct-Dec when VIX was 18-25)</w:t>
      </w:r>
    </w:p>
    <w:p>
      <w:pPr>
        <w:spacing w:after="60" w:before="60"/>
      </w:pPr>
      <w:r>
        <w:rPr>
          <w:rFonts w:ascii="Arial" w:cs="Arial" w:eastAsia="Arial" w:hAnsi="Arial"/>
          <w:i/>
          <w:iCs/>
          <w:color w:val="64748B"/>
          <w:sz w:val="20"/>
          <w:szCs w:val="20"/>
        </w:rPr>
        <w:t xml:space="preserve">Do not build this until swing trading system has 30 live trades. One thing at a time.</w:t>
      </w:r>
    </w:p>
    <w:p>
      <w:pPr>
        <w:spacing w:after="0" w:before="160"/>
      </w:pPr>
    </w:p>
    <w:p>
      <w:pPr>
        <w:pStyle w:val="Heading2"/>
        <w:spacing w:after="120" w:before="320"/>
      </w:pPr>
      <w:r>
        <w:rPr>
          <w:rFonts w:ascii="Arial" w:cs="Arial" w:eastAsia="Arial" w:hAnsi="Arial"/>
          <w:b/>
          <w:bCs/>
          <w:color w:val="2563EB"/>
          <w:sz w:val="26"/>
          <w:szCs w:val="26"/>
        </w:rPr>
        <w:t xml:space="preserve">3.9  FinBERT vs Claude API for Sentiment Analysis</w:t>
      </w:r>
    </w:p>
    <w:p>
      <w:pPr>
        <w:spacing w:after="80" w:before="80"/>
      </w:pPr>
      <w:r>
        <w:rPr>
          <w:rFonts w:ascii="Arial" w:cs="Arial" w:eastAsia="Arial" w:hAnsi="Arial"/>
          <w:b/>
          <w:bCs/>
          <w:color w:val="0D1B2A"/>
          <w:sz w:val="22"/>
          <w:szCs w:val="22"/>
        </w:rPr>
        <w:t xml:space="preserve">STATUS: </w:t>
      </w:r>
      <w:r>
        <w:rPr>
          <w:rFonts w:ascii="Arial" w:cs="Arial" w:eastAsia="Arial" w:hAnsi="Arial"/>
          <w:b/>
          <w:bCs/>
          <w:color w:val="2563EB"/>
          <w:sz w:val="22"/>
          <w:szCs w:val="22"/>
        </w:rPr>
        <w:t xml:space="preserve">NOTE FOR PHASE 2 LLM IMPLEMENTATION</w:t>
      </w:r>
    </w:p>
    <w:p>
      <w:pPr>
        <w:spacing w:after="80" w:before="80"/>
      </w:pPr>
      <w:r>
        <w:rPr>
          <w:rFonts w:ascii="Arial" w:cs="Arial" w:eastAsia="Arial" w:hAnsi="Arial"/>
          <w:color w:val="1E293B"/>
          <w:sz w:val="22"/>
          <w:szCs w:val="22"/>
        </w:rPr>
        <w:t xml:space="preserve">Peer feedback: Use FinBERT (finance-tuned BERT model) for sentiment instead of general LLM.</w:t>
      </w:r>
    </w:p>
    <w:p>
      <w:pPr>
        <w:spacing w:after="80" w:before="80"/>
      </w:pPr>
      <w:r>
        <w:rPr>
          <w:rFonts w:ascii="Arial" w:cs="Arial" w:eastAsia="Arial" w:hAnsi="Arial"/>
          <w:color w:val="1E293B"/>
          <w:sz w:val="22"/>
          <w:szCs w:val="22"/>
        </w:rPr>
        <w:t xml:space="preserve">LLM sentiment veto layer is already in the Phase 2 plan. The peer correctly notes that FinBERT — a BERT model fine-tuned specifically on financial news — would be more accurate than a general-purpose LLM for classifying financial headlines as positive/negative/neutral. When building llm_context.py in Phase 2, evaluate FinBERT via Hugging Face API vs Claude API. FinBERT may be cheaper and more accurate for this specific task. Claude API has advantages for reasoning about nuanced news context.</w:t>
      </w:r>
    </w:p>
    <w:p>
      <w:pPr>
        <w:spacing w:after="60" w:before="60"/>
      </w:pPr>
      <w:r>
        <w:rPr>
          <w:rFonts w:ascii="Arial" w:cs="Arial" w:eastAsia="Arial" w:hAnsi="Arial"/>
          <w:i/>
          <w:iCs/>
          <w:color w:val="64748B"/>
          <w:sz w:val="20"/>
          <w:szCs w:val="20"/>
        </w:rPr>
        <w:t xml:space="preserve">Decision: test both on the same 50 headlines and compare accuracy before committing to one approach.</w:t>
      </w:r>
    </w:p>
    <w:p>
      <w:pPr>
        <w:spacing w:after="0" w:before="200"/>
      </w:pPr>
    </w:p>
    <w:p>
      <w:pPr>
        <w:pBdr>
          <w:bottom w:val="single" w:color="D1D5DB" w:sz="4" w:space="1"/>
        </w:pBdr>
        <w:spacing w:after="200" w:before="200"/>
      </w:pPr>
    </w:p>
    <w:p>
      <w:pPr>
        <w:pStyle w:val="Heading1"/>
        <w:spacing w:after="160" w:before="400"/>
      </w:pPr>
      <w:r>
        <w:rPr>
          <w:rFonts w:ascii="Arial" w:cs="Arial" w:eastAsia="Arial" w:hAnsi="Arial"/>
          <w:b/>
          <w:bCs/>
          <w:color w:val="0D1B2A"/>
          <w:sz w:val="36"/>
          <w:szCs w:val="36"/>
        </w:rPr>
        <w:t xml:space="preserve">4. Phase 2 Priority Table (Updated with Peer Feedback)</w:t>
      </w:r>
    </w:p>
    <w:p>
      <w:pPr>
        <w:spacing w:after="80" w:before="80"/>
      </w:pPr>
      <w:r>
        <w:rPr>
          <w:rFonts w:ascii="Arial" w:cs="Arial" w:eastAsia="Arial" w:hAnsi="Arial"/>
          <w:color w:val="1E293B"/>
          <w:sz w:val="22"/>
          <w:szCs w:val="22"/>
        </w:rPr>
        <w:t xml:space="preserve">All improvements in priority order. Execute sequentially. Each requires backtest or paper trade validation before the next begins.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800"/>
        <w:gridCol w:w="1400"/>
        <w:gridCol w:w="2860"/>
      </w:tblGrid>
      <w:tr>
        <w:trPr>
          <w:tblHeader/>
        </w:trPr>
        <w:tc>
          <w:tcPr>
            <w:tcW w:type="dxa" w:w="50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w:t>
            </w:r>
          </w:p>
        </w:tc>
        <w:tc>
          <w:tcPr>
            <w:tcW w:type="dxa" w:w="280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Improvement</w:t>
            </w:r>
          </w:p>
        </w:tc>
        <w:tc>
          <w:tcPr>
            <w:tcW w:type="dxa" w:w="180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Files Changed</w:t>
            </w:r>
          </w:p>
        </w:tc>
        <w:tc>
          <w:tcPr>
            <w:tcW w:type="dxa" w:w="140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Effort</w:t>
            </w:r>
          </w:p>
        </w:tc>
        <w:tc>
          <w:tcPr>
            <w:tcW w:type="dxa" w:w="2860"/>
            <w:tcBorders>
              <w:top w:val="single" w:color="D1D5DB" w:sz="1"/>
              <w:left w:val="single" w:color="D1D5DB" w:sz="1"/>
              <w:bottom w:val="single" w:color="D1D5DB" w:sz="1"/>
              <w:right w:val="single" w:color="D1D5DB" w:sz="1"/>
            </w:tcBorders>
            <w:shd w:fill="E8F5F1" w:val="clear"/>
            <w:tcMar>
              <w:top w:type="dxa" w:w="80"/>
              <w:left w:type="dxa" w:w="120"/>
              <w:bottom w:type="dxa" w:w="80"/>
              <w:right w:type="dxa" w:w="120"/>
            </w:tcMar>
          </w:tcPr>
          <w:p>
            <w:r>
              <w:rPr>
                <w:rFonts w:ascii="Arial" w:cs="Arial" w:eastAsia="Arial" w:hAnsi="Arial"/>
                <w:b/>
                <w:bCs/>
                <w:color w:val="0D1B2A"/>
                <w:sz w:val="20"/>
                <w:szCs w:val="20"/>
              </w:rPr>
              <w:t xml:space="preserve">Expected Impact</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C896"/>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Expand to Nifty 200 watchlist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config.py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3x signals, Rs 18K/month</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C896"/>
                <w:sz w:val="20"/>
                <w:szCs w:val="20"/>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Extend MAX_HOLD_DAYS 6 -&gt; 8</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config.py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Day-cap P&amp;L: Rs 367 -&gt; Rs 800+</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C896"/>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Fixed fractional risk sizing (1% per trade)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config.py, analyzer.py, backtest.py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Consistent Rs 6K risk per trade</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C896"/>
                <w:sz w:val="20"/>
                <w:szCs w:val="20"/>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RVOL &gt; 1.5 confidence factor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analyzer.py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Filters fakeout breakouts</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C896"/>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Sector index correlation check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fetcher.py, analyzer.py, brain.py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Reduces sector headwind losses</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4A017"/>
                <w:sz w:val="20"/>
                <w:szCs w:val="20"/>
              </w:rPr>
              <w:t xml:space="preserve">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ADX hard gate 18 -&gt; 25 (TREND_PULLBACK)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analyzer.py, backtest.py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4A017"/>
                <w:sz w:val="20"/>
                <w:szCs w:val="20"/>
              </w:rPr>
              <w:t xml:space="preserve">Fewer losing months in chop</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4A017"/>
                <w:sz w:val="20"/>
                <w:szCs w:val="20"/>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MACD confirmation for TREND_PULLBACK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analyzer.py, backtest.py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4A017"/>
                <w:sz w:val="20"/>
                <w:szCs w:val="20"/>
              </w:rPr>
              <w:t xml:space="preserve">Breaks RSI correlation</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4A017"/>
                <w:sz w:val="20"/>
                <w:szCs w:val="20"/>
              </w:rPr>
              <w:t xml:space="preserve">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Partial profit booking 50% at 2x ATR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scoreboard.py, paper_trades schema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4A017"/>
                <w:sz w:val="20"/>
                <w:szCs w:val="20"/>
              </w:rPr>
              <w:t xml:space="preserve">Captures partial wins on reversals</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9</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LLM sentiment veto (FinBERT or Claude 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New: llm_context.py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Block bad-news signals</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Mean reversion module for VIX &gt; 22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New: mean_reversion.py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Income during high-VIX periods</w:t>
            </w:r>
          </w:p>
        </w:tc>
      </w:tr>
      <w:tr>
        <w:trPr>
          <w:tblHeader w:val="false"/>
        </w:trP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Consecutive loss detection in scoreboard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scoreboard.py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Auto-reduce size after 3 losses</w:t>
            </w:r>
          </w:p>
        </w:tc>
      </w:tr>
      <w:tr>
        <w:tc>
          <w:tcPr>
            <w:tcBorders>
              <w:top w:val="single" w:sz="1" w:color="D1D5DB"/>
              <w:bottom w:val="single" w:sz="1" w:color="D1D5DB"/>
              <w:left w:val="single" w:sz="1" w:color="D1D5DB"/>
              <w:right w:val="single" w:sz="1" w:color="D1D5DB"/>
            </w:tcBorders>
            <w:shading w:fill="FFFFFF" w:val="clear"/>
            <w:tcMar>
              <w:top w:w="80" w:type="dxa"/>
              <w:bottom w:w="80" w:type="dxa"/>
              <w:left w:w="120" w:type="dxa"/>
              <w:right w:w="120" w:type="dxa"/>
            </w:tcMar>
            <w:tcW w:w="500" w:type="dxa"/>
          </w:tcPr>
          <w:p>
            <w:r>
              <w:rPr>
                <w:rFonts w:ascii="Arial" w:hAnsi="Arial" w:cs="Arial" w:eastAsia="Arial"/>
                <w:b/>
                <w:color w:val="00C896"/>
                <w:sz w:val="20"/>
                <w:szCs w:val="20"/>
              </w:rPr>
              <w:t>12</w:t>
            </w:r>
          </w:p>
        </w:tc>
        <w:tc>
          <w:tcPr>
            <w:tcBorders>
              <w:top w:val="single" w:sz="1" w:color="D1D5DB"/>
              <w:bottom w:val="single" w:sz="1" w:color="D1D5DB"/>
              <w:left w:val="single" w:sz="1" w:color="D1D5DB"/>
              <w:right w:val="single" w:sz="1" w:color="D1D5DB"/>
            </w:tcBorders>
            <w:shading w:fill="FFFFFF" w:val="clear"/>
            <w:tcMar>
              <w:top w:w="80" w:type="dxa"/>
              <w:bottom w:w="80" w:type="dxa"/>
              <w:left w:w="120" w:type="dxa"/>
              <w:right w:w="120" w:type="dxa"/>
            </w:tcMar>
            <w:tcW w:w="2800" w:type="dxa"/>
          </w:tcPr>
          <w:p>
            <w:r>
              <w:rPr>
                <w:rFonts w:ascii="Arial" w:hAnsi="Arial" w:cs="Arial" w:eastAsia="Arial"/>
                <w:color w:val="1E293B"/>
                <w:sz w:val="20"/>
                <w:szCs w:val="20"/>
              </w:rPr>
              <w:t>Fix "remains free" capital in alert.py [NEW]</w:t>
            </w:r>
          </w:p>
        </w:tc>
        <w:tc>
          <w:tcPr>
            <w:tcBorders>
              <w:top w:val="single" w:sz="1" w:color="D1D5DB"/>
              <w:bottom w:val="single" w:sz="1" w:color="D1D5DB"/>
              <w:left w:val="single" w:sz="1" w:color="D1D5DB"/>
              <w:right w:val="single" w:sz="1" w:color="D1D5DB"/>
            </w:tcBorders>
            <w:shading w:fill="FFFFFF" w:val="clear"/>
            <w:tcMar>
              <w:top w:w="80" w:type="dxa"/>
              <w:bottom w:w="80" w:type="dxa"/>
              <w:left w:w="120" w:type="dxa"/>
              <w:right w:w="120" w:type="dxa"/>
            </w:tcMar>
            <w:tcW w:w="1800" w:type="dxa"/>
          </w:tcPr>
          <w:p>
            <w:r>
              <w:rPr>
                <w:rFonts w:ascii="Arial" w:hAnsi="Arial" w:cs="Arial" w:eastAsia="Arial"/>
                <w:color w:val="1E293B"/>
                <w:sz w:val="20"/>
                <w:szCs w:val="20"/>
              </w:rPr>
              <w:t>alert.py</w:t>
            </w:r>
          </w:p>
        </w:tc>
        <w:tc>
          <w:tcPr>
            <w:tcBorders>
              <w:top w:val="single" w:sz="1" w:color="D1D5DB"/>
              <w:bottom w:val="single" w:sz="1" w:color="D1D5DB"/>
              <w:left w:val="single" w:sz="1" w:color="D1D5DB"/>
              <w:right w:val="single" w:sz="1" w:color="D1D5DB"/>
            </w:tcBorders>
            <w:shading w:fill="FFFFFF" w:val="clear"/>
            <w:tcMar>
              <w:top w:w="80" w:type="dxa"/>
              <w:bottom w:w="80" w:type="dxa"/>
              <w:left w:w="120" w:type="dxa"/>
              <w:right w:w="120" w:type="dxa"/>
            </w:tcMar>
            <w:tcW w:w="1400" w:type="dxa"/>
          </w:tcPr>
          <w:p>
            <w:r>
              <w:rPr>
                <w:rFonts w:ascii="Arial" w:hAnsi="Arial" w:cs="Arial" w:eastAsia="Arial"/>
                <w:color w:val="1E293B"/>
                <w:sz w:val="20"/>
                <w:szCs w:val="20"/>
              </w:rPr>
              <w:t>Low</w:t>
            </w:r>
          </w:p>
        </w:tc>
        <w:tc>
          <w:tcPr>
            <w:tcBorders>
              <w:top w:val="single" w:sz="1" w:color="D1D5DB"/>
              <w:bottom w:val="single" w:sz="1" w:color="D1D5DB"/>
              <w:left w:val="single" w:sz="1" w:color="D1D5DB"/>
              <w:right w:val="single" w:sz="1" w:color="D1D5DB"/>
            </w:tcBorders>
            <w:shading w:fill="FFFFFF" w:val="clear"/>
            <w:tcMar>
              <w:top w:w="80" w:type="dxa"/>
              <w:bottom w:w="80" w:type="dxa"/>
              <w:left w:w="120" w:type="dxa"/>
              <w:right w:w="120" w:type="dxa"/>
            </w:tcMar>
            <w:tcW w:w="2860" w:type="dxa"/>
          </w:tcPr>
          <w:p>
            <w:r>
              <w:rPr>
                <w:rFonts w:ascii="Arial" w:hAnsi="Arial" w:cs="Arial" w:eastAsia="Arial"/>
                <w:color w:val="00C896"/>
                <w:sz w:val="20"/>
                <w:szCs w:val="20"/>
              </w:rPr>
              <w:t>Accurate capital tracking in alerts</w:t>
            </w:r>
          </w:p>
        </w:tc>
      </w:tr>
    </w:tbl>
    <w:p>
      <w:pPr>
        <w:spacing w:after="0" w:before="200"/>
      </w:pPr>
    </w:p>
    <w:p>
      <w:pPr>
        <w:pBdr>
          <w:bottom w:val="single" w:color="D1D5DB" w:sz="4" w:space="1"/>
        </w:pBdr>
        <w:spacing w:after="200" w:before="200"/>
      </w:pPr>
    </w:p>
    <w:p>
      <w:pPr>
        <w:pStyle w:val="Heading1"/>
        <w:spacing w:after="160" w:before="400"/>
      </w:pPr>
      <w:r>
        <w:rPr>
          <w:rFonts w:ascii="Arial" w:cs="Arial" w:eastAsia="Arial" w:hAnsi="Arial"/>
          <w:b/>
          <w:bCs/>
          <w:color w:val="0D1B2A"/>
          <w:sz w:val="36"/>
          <w:szCs w:val="36"/>
        </w:rPr>
        <w:t xml:space="preserve">5. How to Start the Phase 2 Session</w:t>
      </w:r>
    </w:p>
    <w:p>
      <w:pPr>
        <w:spacing w:after="80" w:before="80"/>
      </w:pPr>
      <w:r>
        <w:rPr>
          <w:rFonts w:ascii="Arial" w:cs="Arial" w:eastAsia="Arial" w:hAnsi="Arial"/>
          <w:color w:val="1E293B"/>
          <w:sz w:val="22"/>
          <w:szCs w:val="22"/>
        </w:rPr>
        <w:t xml:space="preserve">Say: 'Phase 2 session — here is my paper_trades.csv'. Upload the file plus this document. Claude reads the plan, analyzes real trade data, confirms which weaknesses showed up in live data, then executes in priority order.</w:t>
      </w:r>
    </w:p>
    <w:p>
      <w:pPr>
        <w:spacing w:after="0" w:before="120"/>
      </w:pPr>
    </w:p>
    <w:p>
      <w:pPr>
        <w:pStyle w:val="Heading2"/>
        <w:spacing w:after="120" w:before="320"/>
      </w:pPr>
      <w:r>
        <w:rPr>
          <w:rFonts w:ascii="Arial" w:cs="Arial" w:eastAsia="Arial" w:hAnsi="Arial"/>
          <w:b/>
          <w:bCs/>
          <w:color w:val="0D1B2A"/>
          <w:sz w:val="26"/>
          <w:szCs w:val="26"/>
        </w:rPr>
        <w:t xml:space="preserve">5.1  What to Upload</w:t>
      </w:r>
    </w:p>
    <w:p>
      <w:pPr>
        <w:pStyle w:val="ListParagraph"/>
        <w:numPr>
          <w:ilvl w:val="0"/>
          <w:numId w:val="2"/>
        </w:numPr>
        <w:spacing w:after="60" w:before="60"/>
      </w:pPr>
      <w:r>
        <w:rPr>
          <w:rFonts w:ascii="Arial" w:cs="Arial" w:eastAsia="Arial" w:hAnsi="Arial"/>
          <w:b w:val="false"/>
          <w:bCs w:val="false"/>
          <w:color w:val="1E293B"/>
          <w:sz w:val="22"/>
          <w:szCs w:val="22"/>
        </w:rPr>
        <w:t xml:space="preserve">paper_trades.csv — all closed trades from the 10-day paper period</w:t>
      </w:r>
    </w:p>
    <w:p>
      <w:pPr>
        <w:pStyle w:val="ListParagraph"/>
        <w:numPr>
          <w:ilvl w:val="0"/>
          <w:numId w:val="2"/>
        </w:numPr>
        <w:spacing w:after="60" w:before="60"/>
      </w:pPr>
      <w:r>
        <w:rPr>
          <w:rFonts w:ascii="Arial" w:cs="Arial" w:eastAsia="Arial" w:hAnsi="Arial"/>
          <w:b w:val="false"/>
          <w:bCs w:val="false"/>
          <w:color w:val="1E293B"/>
          <w:sz w:val="22"/>
          <w:szCs w:val="22"/>
        </w:rPr>
        <w:t xml:space="preserve">This document (PHASE2_BACKLOG.docx)</w:t>
      </w:r>
    </w:p>
    <w:p>
      <w:pPr>
        <w:pStyle w:val="ListParagraph"/>
        <w:numPr>
          <w:ilvl w:val="0"/>
          <w:numId w:val="2"/>
        </w:numPr>
        <w:spacing w:after="60" w:before="60"/>
      </w:pPr>
      <w:r>
        <w:rPr>
          <w:rFonts w:ascii="Arial" w:cs="Arial" w:eastAsia="Arial" w:hAnsi="Arial"/>
          <w:b w:val="false"/>
          <w:bCs w:val="false"/>
          <w:color w:val="1E293B"/>
          <w:sz w:val="22"/>
          <w:szCs w:val="22"/>
        </w:rPr>
        <w:t xml:space="preserve">DECISIONS.md — so Claude reads what is locked</w:t>
      </w:r>
    </w:p>
    <w:p>
      <w:pPr>
        <w:spacing w:after="0" w:before="120"/>
      </w:pPr>
    </w:p>
    <w:p>
      <w:pPr>
        <w:pStyle w:val="Heading2"/>
        <w:spacing w:after="120" w:before="320"/>
      </w:pPr>
      <w:r>
        <w:rPr>
          <w:rFonts w:ascii="Arial" w:cs="Arial" w:eastAsia="Arial" w:hAnsi="Arial"/>
          <w:b/>
          <w:bCs/>
          <w:color w:val="0D1B2A"/>
          <w:sz w:val="26"/>
          <w:szCs w:val="26"/>
        </w:rPr>
        <w:t xml:space="preserve">5.2  Analysis Claude Runs on paper_trades.csv</w:t>
      </w:r>
    </w:p>
    <w:p>
      <w:pPr>
        <w:pStyle w:val="ListParagraph"/>
        <w:numPr>
          <w:ilvl w:val="0"/>
          <w:numId w:val="2"/>
        </w:numPr>
        <w:spacing w:after="60" w:before="60"/>
      </w:pPr>
      <w:r>
        <w:rPr>
          <w:rFonts w:ascii="Arial" w:cs="Arial" w:eastAsia="Arial" w:hAnsi="Arial"/>
          <w:b w:val="false"/>
          <w:bCs w:val="false"/>
          <w:color w:val="1E293B"/>
          <w:sz w:val="22"/>
          <w:szCs w:val="22"/>
        </w:rPr>
        <w:t xml:space="preserve">Exit reason split: % SL vs % TARGET vs % DAY_CAP</w:t>
      </w:r>
    </w:p>
    <w:p>
      <w:pPr>
        <w:pStyle w:val="ListParagraph"/>
        <w:numPr>
          <w:ilvl w:val="0"/>
          <w:numId w:val="2"/>
        </w:numPr>
        <w:spacing w:after="60" w:before="60"/>
      </w:pPr>
      <w:r>
        <w:rPr>
          <w:rFonts w:ascii="Arial" w:cs="Arial" w:eastAsia="Arial" w:hAnsi="Arial"/>
          <w:b w:val="false"/>
          <w:bCs w:val="false"/>
          <w:color w:val="1E293B"/>
          <w:sz w:val="22"/>
          <w:szCs w:val="22"/>
        </w:rPr>
        <w:t xml:space="preserve">Win rate by setup: live WR vs backtest 52%?</w:t>
      </w:r>
    </w:p>
    <w:p>
      <w:pPr>
        <w:pStyle w:val="ListParagraph"/>
        <w:numPr>
          <w:ilvl w:val="0"/>
          <w:numId w:val="2"/>
        </w:numPr>
        <w:spacing w:after="60" w:before="60"/>
      </w:pPr>
      <w:r>
        <w:rPr>
          <w:rFonts w:ascii="Arial" w:cs="Arial" w:eastAsia="Arial" w:hAnsi="Arial"/>
          <w:b w:val="false"/>
          <w:bCs w:val="false"/>
          <w:color w:val="1E293B"/>
          <w:sz w:val="22"/>
          <w:szCs w:val="22"/>
        </w:rPr>
        <w:t xml:space="preserve">Win rate by confidence: STRONG BUY vs BUY vs WATCH</w:t>
      </w:r>
    </w:p>
    <w:p>
      <w:pPr>
        <w:pStyle w:val="ListParagraph"/>
        <w:numPr>
          <w:ilvl w:val="0"/>
          <w:numId w:val="2"/>
        </w:numPr>
        <w:spacing w:after="60" w:before="60"/>
      </w:pPr>
      <w:r>
        <w:rPr>
          <w:rFonts w:ascii="Arial" w:cs="Arial" w:eastAsia="Arial" w:hAnsi="Arial"/>
          <w:b w:val="false"/>
          <w:bCs w:val="false"/>
          <w:color w:val="1E293B"/>
          <w:sz w:val="22"/>
          <w:szCs w:val="22"/>
        </w:rPr>
        <w:t xml:space="preserve">Average P&amp;L by exit reason: is day-cap avg above Rs +367?</w:t>
      </w:r>
    </w:p>
    <w:p>
      <w:pPr>
        <w:pStyle w:val="ListParagraph"/>
        <w:numPr>
          <w:ilvl w:val="0"/>
          <w:numId w:val="2"/>
        </w:numPr>
        <w:spacing w:after="60" w:before="60"/>
      </w:pPr>
      <w:r>
        <w:rPr>
          <w:rFonts w:ascii="Arial" w:cs="Arial" w:eastAsia="Arial" w:hAnsi="Arial"/>
          <w:b w:val="false"/>
          <w:bCs w:val="false"/>
          <w:color w:val="1E293B"/>
          <w:sz w:val="22"/>
          <w:szCs w:val="22"/>
        </w:rPr>
        <w:t xml:space="preserve">Did trailing SL improve any exits vs original fixed SL?</w:t>
      </w:r>
    </w:p>
    <w:p>
      <w:pPr>
        <w:pStyle w:val="ListParagraph"/>
        <w:numPr>
          <w:ilvl w:val="0"/>
          <w:numId w:val="2"/>
        </w:numPr>
        <w:spacing w:after="60" w:before="60"/>
      </w:pPr>
      <w:r>
        <w:rPr>
          <w:rFonts w:ascii="Arial" w:cs="Arial" w:eastAsia="Arial" w:hAnsi="Arial"/>
          <w:b w:val="false"/>
          <w:bCs w:val="false"/>
          <w:color w:val="1E293B"/>
          <w:sz w:val="22"/>
          <w:szCs w:val="22"/>
        </w:rPr>
        <w:t xml:space="preserve">Patterns in losers: same setup? same sector? same regime?</w:t>
      </w:r>
    </w:p>
    <w:p>
      <w:pPr>
        <w:spacing w:after="0" w:before="120"/>
      </w:pPr>
    </w:p>
    <w:p>
      <w:pPr>
        <w:pStyle w:val="Heading2"/>
        <w:spacing w:after="120" w:before="320"/>
      </w:pPr>
      <w:r>
        <w:rPr>
          <w:rFonts w:ascii="Arial" w:cs="Arial" w:eastAsia="Arial" w:hAnsi="Arial"/>
          <w:b/>
          <w:bCs/>
          <w:color w:val="0D1B2A"/>
          <w:sz w:val="26"/>
          <w:szCs w:val="26"/>
        </w:rPr>
        <w:t xml:space="preserve">5.3  Decision Gate</w:t>
      </w:r>
    </w:p>
    <w:p>
      <w:pPr>
        <w:spacing w:after="80" w:before="80"/>
      </w:pPr>
      <w:r>
        <w:rPr>
          <w:rFonts w:ascii="Arial" w:cs="Arial" w:eastAsia="Arial" w:hAnsi="Arial"/>
          <w:color w:val="1E293B"/>
          <w:sz w:val="22"/>
          <w:szCs w:val="22"/>
        </w:rPr>
        <w:t xml:space="preserve">Only proceed with Phase 2 changes if:</w:t>
      </w:r>
    </w:p>
    <w:p>
      <w:pPr>
        <w:pStyle w:val="ListParagraph"/>
        <w:numPr>
          <w:ilvl w:val="0"/>
          <w:numId w:val="2"/>
        </w:numPr>
        <w:spacing w:after="60" w:before="60"/>
      </w:pPr>
      <w:r>
        <w:rPr>
          <w:rFonts w:ascii="Arial" w:cs="Arial" w:eastAsia="Arial" w:hAnsi="Arial"/>
          <w:b w:val="false"/>
          <w:bCs w:val="false"/>
          <w:color w:val="1E293B"/>
          <w:sz w:val="22"/>
          <w:szCs w:val="22"/>
        </w:rPr>
        <w:t xml:space="preserve">Live win rate is within 5% of backtest (47-57% range is acceptable)</w:t>
      </w:r>
    </w:p>
    <w:p>
      <w:pPr>
        <w:pStyle w:val="ListParagraph"/>
        <w:numPr>
          <w:ilvl w:val="0"/>
          <w:numId w:val="2"/>
        </w:numPr>
        <w:spacing w:after="60" w:before="60"/>
      </w:pPr>
      <w:r>
        <w:rPr>
          <w:rFonts w:ascii="Arial" w:cs="Arial" w:eastAsia="Arial" w:hAnsi="Arial"/>
          <w:b w:val="false"/>
          <w:bCs w:val="false"/>
          <w:color w:val="1E293B"/>
          <w:sz w:val="22"/>
          <w:szCs w:val="22"/>
        </w:rPr>
        <w:t xml:space="preserve">No obvious structural problem that backtest did not predict</w:t>
      </w:r>
    </w:p>
    <w:p>
      <w:pPr>
        <w:pStyle w:val="ListParagraph"/>
        <w:numPr>
          <w:ilvl w:val="0"/>
          <w:numId w:val="2"/>
        </w:numPr>
        <w:spacing w:after="60" w:before="60"/>
      </w:pPr>
      <w:r>
        <w:rPr>
          <w:rFonts w:ascii="Arial" w:cs="Arial" w:eastAsia="Arial" w:hAnsi="Arial"/>
          <w:b w:val="false"/>
          <w:bCs w:val="false"/>
          <w:color w:val="1E293B"/>
          <w:sz w:val="22"/>
          <w:szCs w:val="22"/>
        </w:rPr>
        <w:t xml:space="preserve">VIX stayed below 22 during most of the 10-day period (otherwise sample is biased)</w:t>
      </w:r>
    </w:p>
    <w:p>
      <w:pPr>
        <w:spacing w:after="0" w:before="80"/>
      </w:pPr>
    </w:p>
    <w:p>
      <w:pPr>
        <w:spacing w:after="80" w:before="80"/>
      </w:pPr>
      <w:r>
        <w:rPr>
          <w:rFonts w:ascii="Arial" w:cs="Arial" w:eastAsia="Arial" w:hAnsi="Arial"/>
          <w:color w:val="1E293B"/>
          <w:sz w:val="22"/>
          <w:szCs w:val="22"/>
        </w:rPr>
        <w:t xml:space="preserve">If win rate is significantly below 47%: investigate root cause before adding features. Do not add complexity to a broken foundation.</w:t>
      </w:r>
    </w:p>
    <w:p>
      <w:pPr>
        <w:spacing w:after="0" w:before="200"/>
      </w:pPr>
    </w:p>
    <w:p>
      <w:pPr>
        <w:pBdr>
          <w:bottom w:val="single" w:color="D1D5DB" w:sz="4" w:space="1"/>
        </w:pBdr>
        <w:spacing w:after="200" w:before="200"/>
      </w:pPr>
    </w:p>
    <w:p>
      <w:pPr>
        <w:pStyle w:val="Heading2"/>
        <w:spacing w:after="120" w:before="320"/>
      </w:pPr>
      <w:r>
        <w:rPr>
          <w:rFonts w:ascii="Arial" w:hAnsi="Arial" w:cs="Arial" w:eastAsia="Arial"/>
          <w:b/>
          <w:color w:val="0D1B2A"/>
          <w:sz w:val="26"/>
          <w:szCs w:val="26"/>
        </w:rPr>
        <w:t>4.12  Fix "Remains Free" Capital in Alert Message (Priority 12)</w:t>
      </w:r>
    </w:p>
    <w:p>
      <w:pPr>
        <w:spacing w:after="80" w:before="80"/>
      </w:pPr>
      <w:r>
        <w:rPr>
          <w:rFonts w:ascii="Arial" w:hAnsi="Arial" w:cs="Arial" w:eastAsia="Arial"/>
          <w:color w:val="1E293B"/>
          <w:sz w:val="22"/>
          <w:szCs w:val="22"/>
        </w:rPr>
        <w:t xml:space="preserve">Discovered: April 17, 2026. The alert message shows "Rs 5,70,686 remains free" after a Rs 29,314 signal — calculated as Rs 6,00,000 minus today's picks only. It does not account for the Rs 1,44,000+ already deployed in open paper trades. This makes the number meaningless and potentially dangerous in live trading.</w:t>
      </w:r>
    </w:p>
    <w:p>
      <w:pPr>
        <w:spacing w:after="60" w:before="80"/>
      </w:pPr>
      <w:r>
        <w:rPr>
          <w:rFonts w:ascii="Arial" w:hAnsi="Arial" w:cs="Arial" w:eastAsia="Arial"/>
          <w:b/>
          <w:color w:val="1E293B"/>
          <w:sz w:val="22"/>
          <w:szCs w:val="22"/>
        </w:rPr>
        <w:t xml:space="preserve">Current (wrong): </w:t>
      </w:r>
      <w:r>
        <w:rPr>
          <w:rFonts w:ascii="Arial" w:hAnsi="Arial" w:cs="Arial" w:eastAsia="Arial"/>
          <w:color w:val="C0392B"/>
          <w:sz w:val="22"/>
          <w:szCs w:val="22"/>
        </w:rPr>
        <w:t xml:space="preserve">Rs 6,00,000 - today's signals only = "remains free"</w:t>
      </w:r>
    </w:p>
    <w:p>
      <w:pPr>
        <w:spacing w:after="60" w:before="60"/>
      </w:pPr>
      <w:r>
        <w:rPr>
          <w:rFonts w:ascii="Arial" w:hAnsi="Arial" w:cs="Arial" w:eastAsia="Arial"/>
          <w:b/>
          <w:color w:val="1E293B"/>
          <w:sz w:val="22"/>
          <w:szCs w:val="22"/>
        </w:rPr>
        <w:t xml:space="preserve">Fixed: </w:t>
      </w:r>
      <w:r>
        <w:rPr>
          <w:rFonts w:ascii="Arial" w:hAnsi="Arial" w:cs="Arial" w:eastAsia="Arial"/>
          <w:color w:val="00C896"/>
          <w:sz w:val="22"/>
          <w:szCs w:val="22"/>
        </w:rPr>
        <w:t xml:space="preserve">Rs 6,00,000 - open trade capital (from paper_trades.csv) - today's signals = actual "remains free"</w:t>
      </w:r>
    </w:p>
    <w:p>
      <w:pPr>
        <w:spacing w:after="60" w:before="80"/>
      </w:pPr>
      <w:r>
        <w:rPr>
          <w:rFonts w:ascii="Arial" w:hAnsi="Arial" w:cs="Arial" w:eastAsia="Arial"/>
          <w:b/>
          <w:color w:val="1E293B"/>
          <w:sz w:val="22"/>
          <w:szCs w:val="22"/>
        </w:rPr>
        <w:t xml:space="preserve">Files to change: </w:t>
      </w:r>
      <w:r>
        <w:rPr>
          <w:rFonts w:ascii="Arial" w:hAnsi="Arial" w:cs="Arial" w:eastAsia="Arial"/>
          <w:color w:val="1E293B"/>
          <w:sz w:val="22"/>
          <w:szCs w:val="22"/>
        </w:rPr>
        <w:t xml:space="preserve">alert.py only. In build_alert_message(), read paper_trades.csv, sum capital of all open trades, subtract from CAPITAL before showing "remains free".</w:t>
      </w:r>
    </w:p>
    <w:p>
      <w:pPr>
        <w:spacing w:after="60" w:before="60"/>
      </w:pPr>
      <w:r>
        <w:rPr>
          <w:rFonts w:ascii="Arial" w:hAnsi="Arial" w:cs="Arial" w:eastAsia="Arial"/>
          <w:b/>
          <w:color w:val="1E293B"/>
          <w:sz w:val="22"/>
          <w:szCs w:val="22"/>
        </w:rPr>
        <w:t xml:space="preserve">Also add: </w:t>
      </w:r>
      <w:r>
        <w:rPr>
          <w:rFonts w:ascii="Arial" w:hAnsi="Arial" w:cs="Arial" w:eastAsia="Arial"/>
          <w:color w:val="1E293B"/>
          <w:sz w:val="22"/>
          <w:szCs w:val="22"/>
        </w:rPr>
        <w:t xml:space="preserve">If open trades + today's signals exceed MAX_DEPLOYED (60% = Rs 3,60,000), show a warning in the alert: "Warning: adding these signals would exceed 60% deployment limit."</w:t>
      </w:r>
    </w:p>
    <w:p>
      <w:pPr>
        <w:spacing w:after="60" w:before="60"/>
      </w:pPr>
      <w:r>
        <w:rPr>
          <w:rFonts w:ascii="Arial" w:hAnsi="Arial" w:cs="Arial" w:eastAsia="Arial"/>
          <w:b/>
          <w:color w:val="D4A017"/>
          <w:sz w:val="22"/>
          <w:szCs w:val="22"/>
        </w:rPr>
        <w:t xml:space="preserve">Risk: </w:t>
      </w:r>
      <w:r>
        <w:rPr>
          <w:rFonts w:ascii="Arial" w:hAnsi="Arial" w:cs="Arial" w:eastAsia="Arial"/>
          <w:color w:val="64748B"/>
          <w:sz w:val="22"/>
          <w:szCs w:val="22"/>
        </w:rPr>
        <w:t xml:space="preserve">Low. alert.py reads paper_trades.csv which is already on disk. If file is missing, default to showing CAPITAL as available (safe fallback).</w:t>
      </w:r>
    </w:p>
    <w:p>
      <w:pPr>
        <w:pBdr>
          <w:bottom w:val="single" w:color="D1D5DB" w:sz="4" w:space="1"/>
        </w:pBdr>
        <w:spacing w:after="200" w:before="200"/>
      </w:pPr>
    </w:p>
    <w:p>
      <w:pPr>
        <w:spacing w:after="0" w:before="240"/>
        <w:jc w:val="center"/>
      </w:pPr>
      <w:r>
        <w:rPr>
          <w:rFonts w:ascii="Arial" w:cs="Arial" w:eastAsia="Arial" w:hAnsi="Arial"/>
          <w:i/>
          <w:iCs/>
          <w:color w:val="64748B"/>
          <w:sz w:val="18"/>
          <w:szCs w:val="18"/>
        </w:rPr>
        <w:t xml:space="preserve">NSE Trading Bot v2  |  Phase 2 Backlog  |  Updated: April 17, 2026  |  Author: Sravan Palvai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2026-04-10T15:11:23.541Z</dcterms:created>
  <dcterms:modified xsi:type="dcterms:W3CDTF">2026-04-10T15:11:23.542Z</dcterms:modified>
</cp:coreProperties>
</file>

<file path=docProps/custom.xml><?xml version="1.0" encoding="utf-8"?>
<Properties xmlns="http://schemas.openxmlformats.org/officeDocument/2006/custom-properties" xmlns:vt="http://schemas.openxmlformats.org/officeDocument/2006/docPropsVTypes"/>
</file>