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8AEF" w14:textId="77777777" w:rsidR="00A81A88" w:rsidRPr="00247F8E" w:rsidRDefault="00A81A88" w:rsidP="00A81A88">
      <w:pPr>
        <w:spacing w:line="480" w:lineRule="auto"/>
        <w:rPr>
          <w:rFonts w:ascii="Times New Roman" w:hAnsi="Times New Roman" w:cs="Times New Roman"/>
          <w:b/>
          <w:bCs/>
        </w:rPr>
      </w:pPr>
      <w:r w:rsidRPr="00247F8E">
        <w:rPr>
          <w:rFonts w:ascii="Times New Roman" w:hAnsi="Times New Roman" w:cs="Times New Roman"/>
          <w:b/>
          <w:bCs/>
        </w:rPr>
        <w:t>Description of Case Study-</w:t>
      </w:r>
      <w:r w:rsidRPr="00C17FF2">
        <w:rPr>
          <w:rFonts w:ascii="Times New Roman" w:hAnsi="Times New Roman" w:cs="Times New Roman"/>
          <w:b/>
          <w:bCs/>
        </w:rPr>
        <w:t>1:</w:t>
      </w:r>
      <w:r w:rsidRPr="00247F8E">
        <w:rPr>
          <w:rFonts w:ascii="Times New Roman" w:hAnsi="Times New Roman" w:cs="Times New Roman"/>
          <w:b/>
          <w:bCs/>
        </w:rPr>
        <w:t xml:space="preserve"> </w:t>
      </w:r>
    </w:p>
    <w:p w14:paraId="483CEAEF" w14:textId="77777777" w:rsidR="00A81A88" w:rsidRDefault="00A81A88" w:rsidP="00A81A88">
      <w:pPr>
        <w:spacing w:line="480" w:lineRule="auto"/>
        <w:ind w:firstLine="720"/>
        <w:rPr>
          <w:rFonts w:ascii="Times New Roman" w:hAnsi="Times New Roman" w:cs="Times New Roman"/>
        </w:rPr>
      </w:pPr>
      <w:r w:rsidRPr="00247F8E">
        <w:rPr>
          <w:rFonts w:ascii="Times New Roman" w:hAnsi="Times New Roman" w:cs="Times New Roman"/>
        </w:rPr>
        <w:t>A 27- year- old male named Harsha Mohit had visited the clinic with a chief complaint of headache and running nose. General physical examination was performed along with complete blood picture and vitals recorded. Everything seemed to be normal. A provisional diagnosis of sinusitis was made based on the chief complaint and initial examination. To validate this diagnosis and formulate a final diagnosis, an endoscopy was performed which confirmed the provisional diagnosis. Fluticasone propionate nasal spray in the form of suspension was prescribed to the patient with a dosage of 93mcg to be taken through each nostril two times a day (Mayo Clinic, 2021</w:t>
      </w:r>
      <w:r>
        <w:rPr>
          <w:rFonts w:ascii="Times New Roman" w:hAnsi="Times New Roman" w:cs="Times New Roman"/>
        </w:rPr>
        <w:t>a</w:t>
      </w:r>
      <w:r w:rsidRPr="00247F8E">
        <w:rPr>
          <w:rFonts w:ascii="Times New Roman" w:hAnsi="Times New Roman" w:cs="Times New Roman"/>
        </w:rPr>
        <w:t>). After few days, on 7/30/2022, the patient was seen at the emergency clinic reporting motorcycle accident. The patient was presented with bleeding from multiple body sites. On examination, head injury was detected. Basic first aid was performed to the patient to control bleeding. A referral visit is scheduled for the patient to visit the neurologist. Later MRI scan was performed to diagnose the head injury. Results indicated there was no damage and prophylactic medication was prescribed. 10 tablets of carbamazepine 200 mg were given to be taken twice daily for five days (Mayo Clinic, 2021</w:t>
      </w:r>
      <w:r>
        <w:rPr>
          <w:rFonts w:ascii="Times New Roman" w:hAnsi="Times New Roman" w:cs="Times New Roman"/>
        </w:rPr>
        <w:t>b</w:t>
      </w:r>
      <w:r w:rsidRPr="00247F8E">
        <w:rPr>
          <w:rFonts w:ascii="Times New Roman" w:hAnsi="Times New Roman" w:cs="Times New Roman"/>
        </w:rPr>
        <w:t>). An ointment neosporin of 28 grams was prescribed to be applied on injured areas thrice daily (WebMD, n.d.). In order to relieve the mild body aches the patient might experience, acetaminophen of dosage 325mg was prescribed to be taken 3 times a day orally for a week. A follow up appointment was created after 2 weeks. At the follow up, injuries seemed to be healed and the prophylactic medication, carbamazepine was discontinued. Patient is advised to apply the topical ointment and take the acetaminophen when pain is felt.</w:t>
      </w:r>
    </w:p>
    <w:p w14:paraId="02EB6887" w14:textId="77777777" w:rsidR="00A81A88" w:rsidRDefault="00A81A88" w:rsidP="00A81A88">
      <w:pPr>
        <w:spacing w:line="480" w:lineRule="auto"/>
        <w:rPr>
          <w:rFonts w:ascii="Times New Roman" w:hAnsi="Times New Roman" w:cs="Times New Roman"/>
        </w:rPr>
      </w:pPr>
    </w:p>
    <w:p w14:paraId="0A1506BB" w14:textId="25352579" w:rsidR="00A81A88" w:rsidRPr="00247F8E" w:rsidRDefault="00A81A88" w:rsidP="00A81A88">
      <w:pPr>
        <w:spacing w:line="480" w:lineRule="auto"/>
        <w:rPr>
          <w:rFonts w:ascii="Times New Roman" w:hAnsi="Times New Roman" w:cs="Times New Roman"/>
          <w:b/>
          <w:bCs/>
        </w:rPr>
      </w:pPr>
      <w:r w:rsidRPr="00247F8E">
        <w:rPr>
          <w:rFonts w:ascii="Times New Roman" w:hAnsi="Times New Roman" w:cs="Times New Roman"/>
          <w:b/>
          <w:bCs/>
        </w:rPr>
        <w:t>Description of Case Study- 2:</w:t>
      </w:r>
    </w:p>
    <w:p w14:paraId="63AFFCD6" w14:textId="5CF7C35A" w:rsidR="00A81A88" w:rsidRDefault="00A81A88" w:rsidP="00A81A88">
      <w:pPr>
        <w:spacing w:line="480" w:lineRule="auto"/>
        <w:ind w:firstLine="720"/>
        <w:rPr>
          <w:rFonts w:ascii="Times New Roman" w:hAnsi="Times New Roman" w:cs="Times New Roman"/>
        </w:rPr>
      </w:pPr>
      <w:r w:rsidRPr="00247F8E">
        <w:rPr>
          <w:rFonts w:ascii="Times New Roman" w:hAnsi="Times New Roman" w:cs="Times New Roman"/>
        </w:rPr>
        <w:t>A 31- year- old male named Ram Chandra had visited the clinic for routine physical examination. Complete blood picture, fasting blood glucose and general physical examination was performed</w:t>
      </w:r>
      <w:r>
        <w:rPr>
          <w:rFonts w:ascii="Times New Roman" w:hAnsi="Times New Roman" w:cs="Times New Roman"/>
        </w:rPr>
        <w:t xml:space="preserve"> on the patient</w:t>
      </w:r>
      <w:r w:rsidRPr="00247F8E">
        <w:rPr>
          <w:rFonts w:ascii="Times New Roman" w:hAnsi="Times New Roman" w:cs="Times New Roman"/>
        </w:rPr>
        <w:t xml:space="preserve">. Patient is diagnosed with type-2 diabetes </w:t>
      </w:r>
      <w:r>
        <w:rPr>
          <w:rFonts w:ascii="Times New Roman" w:hAnsi="Times New Roman" w:cs="Times New Roman"/>
        </w:rPr>
        <w:t>based on the tests and examination done</w:t>
      </w:r>
      <w:r w:rsidRPr="00247F8E">
        <w:rPr>
          <w:rFonts w:ascii="Times New Roman" w:hAnsi="Times New Roman" w:cs="Times New Roman"/>
        </w:rPr>
        <w:t xml:space="preserve">. </w:t>
      </w:r>
      <w:r>
        <w:rPr>
          <w:rFonts w:ascii="Times New Roman" w:hAnsi="Times New Roman" w:cs="Times New Roman"/>
        </w:rPr>
        <w:t>To treat diabetes mellitus</w:t>
      </w:r>
      <w:r w:rsidRPr="00247F8E">
        <w:rPr>
          <w:rFonts w:ascii="Times New Roman" w:hAnsi="Times New Roman" w:cs="Times New Roman"/>
        </w:rPr>
        <w:t xml:space="preserve">, physician has prescribed </w:t>
      </w:r>
      <w:r>
        <w:rPr>
          <w:rFonts w:ascii="Times New Roman" w:hAnsi="Times New Roman" w:cs="Times New Roman"/>
        </w:rPr>
        <w:t xml:space="preserve">medication of </w:t>
      </w:r>
      <w:r w:rsidRPr="00247F8E">
        <w:rPr>
          <w:rFonts w:ascii="Times New Roman" w:hAnsi="Times New Roman" w:cs="Times New Roman"/>
        </w:rPr>
        <w:t xml:space="preserve">metformin </w:t>
      </w:r>
      <w:r>
        <w:rPr>
          <w:rFonts w:ascii="Times New Roman" w:hAnsi="Times New Roman" w:cs="Times New Roman"/>
        </w:rPr>
        <w:t>in the form of tablet</w:t>
      </w:r>
      <w:r w:rsidRPr="00247F8E">
        <w:rPr>
          <w:rFonts w:ascii="Times New Roman" w:hAnsi="Times New Roman" w:cs="Times New Roman"/>
        </w:rPr>
        <w:t xml:space="preserve"> with a dosage of 1000 mg</w:t>
      </w:r>
      <w:r>
        <w:rPr>
          <w:rFonts w:ascii="Times New Roman" w:hAnsi="Times New Roman" w:cs="Times New Roman"/>
        </w:rPr>
        <w:t xml:space="preserve"> to </w:t>
      </w:r>
      <w:r w:rsidRPr="00247F8E">
        <w:rPr>
          <w:rFonts w:ascii="Times New Roman" w:hAnsi="Times New Roman" w:cs="Times New Roman"/>
        </w:rPr>
        <w:t xml:space="preserve">be taken through oral route </w:t>
      </w:r>
      <w:r>
        <w:rPr>
          <w:rFonts w:ascii="Times New Roman" w:hAnsi="Times New Roman" w:cs="Times New Roman"/>
        </w:rPr>
        <w:t>twice daily</w:t>
      </w:r>
      <w:r>
        <w:rPr>
          <w:rFonts w:ascii="Times New Roman" w:hAnsi="Times New Roman" w:cs="Times New Roman"/>
        </w:rPr>
        <w:t xml:space="preserve"> (Mayo Clinic, 2022d)</w:t>
      </w:r>
      <w:r w:rsidRPr="00247F8E">
        <w:rPr>
          <w:rFonts w:ascii="Times New Roman" w:hAnsi="Times New Roman" w:cs="Times New Roman"/>
        </w:rPr>
        <w:t xml:space="preserve">. </w:t>
      </w:r>
      <w:r w:rsidRPr="00247F8E">
        <w:rPr>
          <w:rFonts w:ascii="Times New Roman" w:hAnsi="Times New Roman" w:cs="Times New Roman"/>
        </w:rPr>
        <w:lastRenderedPageBreak/>
        <w:t xml:space="preserve">After few days, on 09/01/2019 patient </w:t>
      </w:r>
      <w:r w:rsidR="00186CD0">
        <w:rPr>
          <w:rFonts w:ascii="Times New Roman" w:hAnsi="Times New Roman" w:cs="Times New Roman"/>
        </w:rPr>
        <w:t>visited</w:t>
      </w:r>
      <w:r w:rsidRPr="00247F8E">
        <w:rPr>
          <w:rFonts w:ascii="Times New Roman" w:hAnsi="Times New Roman" w:cs="Times New Roman"/>
        </w:rPr>
        <w:t xml:space="preserve"> the emergency department reporting a fall incident from cliff. Patient </w:t>
      </w:r>
      <w:r w:rsidR="00186CD0">
        <w:rPr>
          <w:rFonts w:ascii="Times New Roman" w:hAnsi="Times New Roman" w:cs="Times New Roman"/>
        </w:rPr>
        <w:t xml:space="preserve">was </w:t>
      </w:r>
      <w:r w:rsidRPr="00247F8E">
        <w:rPr>
          <w:rFonts w:ascii="Times New Roman" w:hAnsi="Times New Roman" w:cs="Times New Roman"/>
        </w:rPr>
        <w:t>presented with swelling of left hand</w:t>
      </w:r>
      <w:r w:rsidR="00186CD0">
        <w:rPr>
          <w:rFonts w:ascii="Times New Roman" w:hAnsi="Times New Roman" w:cs="Times New Roman"/>
        </w:rPr>
        <w:t xml:space="preserve"> reported immense pain</w:t>
      </w:r>
      <w:r w:rsidRPr="00247F8E">
        <w:rPr>
          <w:rFonts w:ascii="Times New Roman" w:hAnsi="Times New Roman" w:cs="Times New Roman"/>
        </w:rPr>
        <w:t>. Basic first aid was done, and analgesic</w:t>
      </w:r>
      <w:r w:rsidR="00D67719">
        <w:rPr>
          <w:rFonts w:ascii="Times New Roman" w:hAnsi="Times New Roman" w:cs="Times New Roman"/>
        </w:rPr>
        <w:t xml:space="preserve"> was </w:t>
      </w:r>
      <w:r w:rsidRPr="00247F8E">
        <w:rPr>
          <w:rFonts w:ascii="Times New Roman" w:hAnsi="Times New Roman" w:cs="Times New Roman"/>
        </w:rPr>
        <w:t xml:space="preserve">prescribed to relieve the pain. A provisional diagnosis of radial fracture was made, and patient referred to orthopaedist. A radiograph / X-ray of the left hand </w:t>
      </w:r>
      <w:r w:rsidR="00D67719">
        <w:rPr>
          <w:rFonts w:ascii="Times New Roman" w:hAnsi="Times New Roman" w:cs="Times New Roman"/>
        </w:rPr>
        <w:t>was</w:t>
      </w:r>
      <w:r w:rsidRPr="00247F8E">
        <w:rPr>
          <w:rFonts w:ascii="Times New Roman" w:hAnsi="Times New Roman" w:cs="Times New Roman"/>
        </w:rPr>
        <w:t xml:space="preserve"> recommended. Diagnosis of radi</w:t>
      </w:r>
      <w:r w:rsidR="00D67719">
        <w:rPr>
          <w:rFonts w:ascii="Times New Roman" w:hAnsi="Times New Roman" w:cs="Times New Roman"/>
        </w:rPr>
        <w:t>al</w:t>
      </w:r>
      <w:r w:rsidRPr="00247F8E">
        <w:rPr>
          <w:rFonts w:ascii="Times New Roman" w:hAnsi="Times New Roman" w:cs="Times New Roman"/>
        </w:rPr>
        <w:t xml:space="preserve"> fractured was confirmed. Left hand immobilized and advised to take rest for 4 weeks. To relieve the pain, acetaminophen was prescribed to be taken twice daily for 10 days. A follow up appointment was created after 1 month. At the follow up, </w:t>
      </w:r>
      <w:r w:rsidR="00D67719">
        <w:rPr>
          <w:rFonts w:ascii="Times New Roman" w:hAnsi="Times New Roman" w:cs="Times New Roman"/>
        </w:rPr>
        <w:t>fracture</w:t>
      </w:r>
      <w:r w:rsidRPr="00247F8E">
        <w:rPr>
          <w:rFonts w:ascii="Times New Roman" w:hAnsi="Times New Roman" w:cs="Times New Roman"/>
        </w:rPr>
        <w:t xml:space="preserve"> seemed to be healed and the prophylactic medication</w:t>
      </w:r>
      <w:r w:rsidR="00D67719">
        <w:rPr>
          <w:rFonts w:ascii="Times New Roman" w:hAnsi="Times New Roman" w:cs="Times New Roman"/>
        </w:rPr>
        <w:t xml:space="preserve">, </w:t>
      </w:r>
      <w:r w:rsidRPr="00247F8E">
        <w:rPr>
          <w:rFonts w:ascii="Times New Roman" w:hAnsi="Times New Roman" w:cs="Times New Roman"/>
        </w:rPr>
        <w:t xml:space="preserve">acetaminophen was discontinued. Patient </w:t>
      </w:r>
      <w:r w:rsidR="00D67719">
        <w:rPr>
          <w:rFonts w:ascii="Times New Roman" w:hAnsi="Times New Roman" w:cs="Times New Roman"/>
        </w:rPr>
        <w:t>was</w:t>
      </w:r>
      <w:r w:rsidRPr="00247F8E">
        <w:rPr>
          <w:rFonts w:ascii="Times New Roman" w:hAnsi="Times New Roman" w:cs="Times New Roman"/>
        </w:rPr>
        <w:t xml:space="preserve"> advised to take acetaminophen when pain is felt. </w:t>
      </w:r>
    </w:p>
    <w:p w14:paraId="718393D4" w14:textId="77777777" w:rsidR="00A81A88" w:rsidRDefault="00A81A88" w:rsidP="00A81A88">
      <w:pPr>
        <w:spacing w:line="480" w:lineRule="auto"/>
        <w:rPr>
          <w:rFonts w:ascii="Times New Roman" w:hAnsi="Times New Roman" w:cs="Times New Roman"/>
        </w:rPr>
      </w:pPr>
    </w:p>
    <w:p w14:paraId="5FCB100B" w14:textId="77777777" w:rsidR="00A81A88" w:rsidRPr="00247F8E" w:rsidRDefault="00A81A88" w:rsidP="00A81A88">
      <w:pPr>
        <w:spacing w:line="480" w:lineRule="auto"/>
        <w:rPr>
          <w:rFonts w:ascii="Times New Roman" w:hAnsi="Times New Roman" w:cs="Times New Roman"/>
          <w:b/>
          <w:bCs/>
        </w:rPr>
      </w:pPr>
      <w:r w:rsidRPr="00247F8E">
        <w:rPr>
          <w:rFonts w:ascii="Times New Roman" w:hAnsi="Times New Roman" w:cs="Times New Roman"/>
          <w:b/>
          <w:bCs/>
        </w:rPr>
        <w:t>Description of Case Study-3:</w:t>
      </w:r>
    </w:p>
    <w:p w14:paraId="0C3362B8" w14:textId="7C3ACDCA" w:rsidR="00A81A88" w:rsidRDefault="00A81A88" w:rsidP="00A81A88">
      <w:pPr>
        <w:spacing w:line="480" w:lineRule="auto"/>
        <w:ind w:firstLine="720"/>
        <w:rPr>
          <w:rFonts w:ascii="Times New Roman" w:hAnsi="Times New Roman" w:cs="Times New Roman"/>
        </w:rPr>
      </w:pPr>
      <w:r w:rsidRPr="00247F8E">
        <w:rPr>
          <w:rFonts w:ascii="Times New Roman" w:hAnsi="Times New Roman" w:cs="Times New Roman"/>
        </w:rPr>
        <w:t xml:space="preserve">A 71-year- old female named Shakti Sinha came to the medical office with a chief complaint of mild difficulty in breathing. </w:t>
      </w:r>
      <w:r w:rsidR="00F550B6">
        <w:rPr>
          <w:rFonts w:ascii="Times New Roman" w:hAnsi="Times New Roman" w:cs="Times New Roman"/>
        </w:rPr>
        <w:t>A routine physical examination was performed on the patient with complete blood picture. After initial</w:t>
      </w:r>
      <w:r w:rsidRPr="00247F8E">
        <w:rPr>
          <w:rFonts w:ascii="Times New Roman" w:hAnsi="Times New Roman" w:cs="Times New Roman"/>
        </w:rPr>
        <w:t xml:space="preserve"> examination, a provisional diagnosis of asthma was made. </w:t>
      </w:r>
      <w:r w:rsidR="00F550B6">
        <w:rPr>
          <w:rFonts w:ascii="Times New Roman" w:hAnsi="Times New Roman" w:cs="Times New Roman"/>
        </w:rPr>
        <w:t>To confirm the initial diagnosis, a</w:t>
      </w:r>
      <w:r w:rsidRPr="00247F8E">
        <w:rPr>
          <w:rFonts w:ascii="Times New Roman" w:hAnsi="Times New Roman" w:cs="Times New Roman"/>
        </w:rPr>
        <w:t xml:space="preserve"> chest X Ray was prescribed</w:t>
      </w:r>
      <w:r w:rsidR="00F550B6">
        <w:rPr>
          <w:rFonts w:ascii="Times New Roman" w:hAnsi="Times New Roman" w:cs="Times New Roman"/>
        </w:rPr>
        <w:t xml:space="preserve"> for the patient</w:t>
      </w:r>
      <w:r w:rsidRPr="00247F8E">
        <w:rPr>
          <w:rFonts w:ascii="Times New Roman" w:hAnsi="Times New Roman" w:cs="Times New Roman"/>
        </w:rPr>
        <w:t xml:space="preserve">. </w:t>
      </w:r>
      <w:r w:rsidR="00F550B6">
        <w:rPr>
          <w:rFonts w:ascii="Times New Roman" w:hAnsi="Times New Roman" w:cs="Times New Roman"/>
        </w:rPr>
        <w:t xml:space="preserve">This confirmed the provisional diagnosis and a final diagnosis of Asthma was formulated for the patient. </w:t>
      </w:r>
      <w:r w:rsidRPr="00247F8E">
        <w:rPr>
          <w:rFonts w:ascii="Times New Roman" w:hAnsi="Times New Roman" w:cs="Times New Roman"/>
        </w:rPr>
        <w:t xml:space="preserve">Salbutamol </w:t>
      </w:r>
      <w:r w:rsidR="002B7A2D">
        <w:rPr>
          <w:rFonts w:ascii="Times New Roman" w:hAnsi="Times New Roman" w:cs="Times New Roman"/>
        </w:rPr>
        <w:t xml:space="preserve">with dosage </w:t>
      </w:r>
      <w:r w:rsidRPr="00247F8E">
        <w:rPr>
          <w:rFonts w:ascii="Times New Roman" w:hAnsi="Times New Roman" w:cs="Times New Roman"/>
        </w:rPr>
        <w:t xml:space="preserve">1000mcg </w:t>
      </w:r>
      <w:r w:rsidR="002B7A2D">
        <w:rPr>
          <w:rFonts w:ascii="Times New Roman" w:hAnsi="Times New Roman" w:cs="Times New Roman"/>
        </w:rPr>
        <w:t>was</w:t>
      </w:r>
      <w:r w:rsidRPr="00247F8E">
        <w:rPr>
          <w:rFonts w:ascii="Times New Roman" w:hAnsi="Times New Roman" w:cs="Times New Roman"/>
        </w:rPr>
        <w:t xml:space="preserve"> prescribed </w:t>
      </w:r>
      <w:r w:rsidR="002B7A2D">
        <w:rPr>
          <w:rFonts w:ascii="Times New Roman" w:hAnsi="Times New Roman" w:cs="Times New Roman"/>
        </w:rPr>
        <w:t>to</w:t>
      </w:r>
      <w:r w:rsidRPr="00247F8E">
        <w:rPr>
          <w:rFonts w:ascii="Times New Roman" w:hAnsi="Times New Roman" w:cs="Times New Roman"/>
        </w:rPr>
        <w:t xml:space="preserve"> the patient </w:t>
      </w:r>
      <w:r w:rsidR="002B7A2D">
        <w:rPr>
          <w:rFonts w:ascii="Times New Roman" w:hAnsi="Times New Roman" w:cs="Times New Roman"/>
        </w:rPr>
        <w:t xml:space="preserve">in the formal of nasal spray </w:t>
      </w:r>
      <w:r w:rsidRPr="00247F8E">
        <w:rPr>
          <w:rFonts w:ascii="Times New Roman" w:hAnsi="Times New Roman" w:cs="Times New Roman"/>
        </w:rPr>
        <w:t>to be inhaled four times a day. The patient was appointed for regular follow up</w:t>
      </w:r>
      <w:r w:rsidR="00C73DB3">
        <w:rPr>
          <w:rFonts w:ascii="Times New Roman" w:hAnsi="Times New Roman" w:cs="Times New Roman"/>
        </w:rPr>
        <w:t xml:space="preserve"> every six months</w:t>
      </w:r>
      <w:r w:rsidRPr="00247F8E">
        <w:rPr>
          <w:rFonts w:ascii="Times New Roman" w:hAnsi="Times New Roman" w:cs="Times New Roman"/>
        </w:rPr>
        <w:t xml:space="preserve">. After a few months on 08/04/2022 patient was seen at the emergency department with an accident due malfunction of shotgun. Injury was noticed on right shoulder. </w:t>
      </w:r>
      <w:r w:rsidR="00C73DB3">
        <w:rPr>
          <w:rFonts w:ascii="Times New Roman" w:hAnsi="Times New Roman" w:cs="Times New Roman"/>
        </w:rPr>
        <w:t>At the time of visit, b</w:t>
      </w:r>
      <w:r w:rsidRPr="00247F8E">
        <w:rPr>
          <w:rFonts w:ascii="Times New Roman" w:hAnsi="Times New Roman" w:cs="Times New Roman"/>
        </w:rPr>
        <w:t xml:space="preserve">leeding was moderate with inflammation. Patient was presented with severe pain. First aid was performed </w:t>
      </w:r>
      <w:r w:rsidR="00C73DB3">
        <w:rPr>
          <w:rFonts w:ascii="Times New Roman" w:hAnsi="Times New Roman" w:cs="Times New Roman"/>
        </w:rPr>
        <w:t>on</w:t>
      </w:r>
      <w:r w:rsidRPr="00247F8E">
        <w:rPr>
          <w:rFonts w:ascii="Times New Roman" w:hAnsi="Times New Roman" w:cs="Times New Roman"/>
        </w:rPr>
        <w:t xml:space="preserve"> the patient, and she </w:t>
      </w:r>
      <w:r w:rsidR="00C73DB3">
        <w:rPr>
          <w:rFonts w:ascii="Times New Roman" w:hAnsi="Times New Roman" w:cs="Times New Roman"/>
        </w:rPr>
        <w:t xml:space="preserve">was </w:t>
      </w:r>
      <w:r w:rsidRPr="00247F8E">
        <w:rPr>
          <w:rFonts w:ascii="Times New Roman" w:hAnsi="Times New Roman" w:cs="Times New Roman"/>
        </w:rPr>
        <w:t xml:space="preserve">referred to orthopaedic surgeon. </w:t>
      </w:r>
      <w:r w:rsidR="00C73DB3">
        <w:rPr>
          <w:rFonts w:ascii="Times New Roman" w:hAnsi="Times New Roman" w:cs="Times New Roman"/>
        </w:rPr>
        <w:t xml:space="preserve">Later an </w:t>
      </w:r>
      <w:r w:rsidRPr="00247F8E">
        <w:rPr>
          <w:rFonts w:ascii="Times New Roman" w:hAnsi="Times New Roman" w:cs="Times New Roman"/>
        </w:rPr>
        <w:t xml:space="preserve">X ray </w:t>
      </w:r>
      <w:r w:rsidR="00C73DB3">
        <w:rPr>
          <w:rFonts w:ascii="Times New Roman" w:hAnsi="Times New Roman" w:cs="Times New Roman"/>
        </w:rPr>
        <w:t xml:space="preserve">of the right shoulder </w:t>
      </w:r>
      <w:r w:rsidRPr="00247F8E">
        <w:rPr>
          <w:rFonts w:ascii="Times New Roman" w:hAnsi="Times New Roman" w:cs="Times New Roman"/>
        </w:rPr>
        <w:t>was taken and wound debrided. Suturing was done to the patient</w:t>
      </w:r>
      <w:r w:rsidR="00C73DB3">
        <w:rPr>
          <w:rFonts w:ascii="Times New Roman" w:hAnsi="Times New Roman" w:cs="Times New Roman"/>
        </w:rPr>
        <w:t xml:space="preserve"> by the orthodontist</w:t>
      </w:r>
      <w:r w:rsidRPr="00247F8E">
        <w:rPr>
          <w:rFonts w:ascii="Times New Roman" w:hAnsi="Times New Roman" w:cs="Times New Roman"/>
        </w:rPr>
        <w:t xml:space="preserve">. </w:t>
      </w:r>
      <w:r w:rsidR="00C73DB3">
        <w:rPr>
          <w:rFonts w:ascii="Times New Roman" w:hAnsi="Times New Roman" w:cs="Times New Roman"/>
        </w:rPr>
        <w:t>Antibiotic a</w:t>
      </w:r>
      <w:r w:rsidRPr="00247F8E">
        <w:rPr>
          <w:rFonts w:ascii="Times New Roman" w:hAnsi="Times New Roman" w:cs="Times New Roman"/>
        </w:rPr>
        <w:t xml:space="preserve">moxicillin </w:t>
      </w:r>
      <w:r w:rsidR="00C73DB3">
        <w:rPr>
          <w:rFonts w:ascii="Times New Roman" w:hAnsi="Times New Roman" w:cs="Times New Roman"/>
        </w:rPr>
        <w:t>of 500 mg in the form of tablet to be taken orally thrice daily for 5 days was prescribed to control the infection</w:t>
      </w:r>
      <w:r w:rsidR="00C73DB3">
        <w:rPr>
          <w:rFonts w:ascii="Times New Roman" w:hAnsi="Times New Roman" w:cs="Times New Roman"/>
        </w:rPr>
        <w:t xml:space="preserve"> (Mayo Clinic, 2022a</w:t>
      </w:r>
      <w:r w:rsidR="00C73DB3">
        <w:rPr>
          <w:rFonts w:ascii="Times New Roman" w:hAnsi="Times New Roman" w:cs="Times New Roman"/>
        </w:rPr>
        <w:t>). Pain reliever m</w:t>
      </w:r>
      <w:r w:rsidRPr="00247F8E">
        <w:rPr>
          <w:rFonts w:ascii="Times New Roman" w:hAnsi="Times New Roman" w:cs="Times New Roman"/>
        </w:rPr>
        <w:t xml:space="preserve">orphine </w:t>
      </w:r>
      <w:r w:rsidR="00C73DB3">
        <w:rPr>
          <w:rFonts w:ascii="Times New Roman" w:hAnsi="Times New Roman" w:cs="Times New Roman"/>
        </w:rPr>
        <w:t xml:space="preserve">was recommended with a dosage </w:t>
      </w:r>
      <w:r w:rsidRPr="00247F8E">
        <w:rPr>
          <w:rFonts w:ascii="Times New Roman" w:hAnsi="Times New Roman" w:cs="Times New Roman"/>
        </w:rPr>
        <w:t xml:space="preserve">of 15mg </w:t>
      </w:r>
      <w:r w:rsidR="00C73DB3">
        <w:rPr>
          <w:rFonts w:ascii="Times New Roman" w:hAnsi="Times New Roman" w:cs="Times New Roman"/>
        </w:rPr>
        <w:t xml:space="preserve">to </w:t>
      </w:r>
      <w:r w:rsidRPr="00247F8E">
        <w:rPr>
          <w:rFonts w:ascii="Times New Roman" w:hAnsi="Times New Roman" w:cs="Times New Roman"/>
        </w:rPr>
        <w:t xml:space="preserve">be taken </w:t>
      </w:r>
      <w:r w:rsidR="00C73DB3">
        <w:rPr>
          <w:rFonts w:ascii="Times New Roman" w:hAnsi="Times New Roman" w:cs="Times New Roman"/>
        </w:rPr>
        <w:t xml:space="preserve">whenever pain was felt for the initial 1 week </w:t>
      </w:r>
      <w:r>
        <w:rPr>
          <w:rFonts w:ascii="Times New Roman" w:hAnsi="Times New Roman" w:cs="Times New Roman"/>
        </w:rPr>
        <w:t>(Mayo Clinic, 2022c)</w:t>
      </w:r>
      <w:r w:rsidRPr="00247F8E">
        <w:rPr>
          <w:rFonts w:ascii="Times New Roman" w:hAnsi="Times New Roman" w:cs="Times New Roman"/>
        </w:rPr>
        <w:t xml:space="preserve">. Patient was asked to follow up </w:t>
      </w:r>
      <w:r w:rsidRPr="00247F8E">
        <w:rPr>
          <w:rFonts w:ascii="Times New Roman" w:hAnsi="Times New Roman" w:cs="Times New Roman"/>
        </w:rPr>
        <w:lastRenderedPageBreak/>
        <w:t xml:space="preserve">after 3 weeks. At the follow up, injury seemed to be healed and the medication, amoxicillin and morphine were discontinued. </w:t>
      </w:r>
    </w:p>
    <w:p w14:paraId="69954F05" w14:textId="77777777" w:rsidR="00FC4948" w:rsidRDefault="00FC4948" w:rsidP="00A81A88">
      <w:pPr>
        <w:spacing w:line="480" w:lineRule="auto"/>
        <w:rPr>
          <w:rFonts w:ascii="Times New Roman" w:hAnsi="Times New Roman" w:cs="Times New Roman"/>
        </w:rPr>
      </w:pPr>
    </w:p>
    <w:p w14:paraId="18097659" w14:textId="071FCA01" w:rsidR="00A81A88" w:rsidRPr="00247F8E" w:rsidRDefault="00A81A88" w:rsidP="00A81A88">
      <w:pPr>
        <w:spacing w:line="480" w:lineRule="auto"/>
        <w:rPr>
          <w:rFonts w:ascii="Times New Roman" w:hAnsi="Times New Roman" w:cs="Times New Roman"/>
          <w:b/>
          <w:bCs/>
        </w:rPr>
      </w:pPr>
      <w:r w:rsidRPr="00247F8E">
        <w:rPr>
          <w:rFonts w:ascii="Times New Roman" w:hAnsi="Times New Roman" w:cs="Times New Roman"/>
          <w:b/>
          <w:bCs/>
        </w:rPr>
        <w:t>Description of Case Study -4:</w:t>
      </w:r>
    </w:p>
    <w:p w14:paraId="3E0DEDE1" w14:textId="2776E75F" w:rsidR="00A81A88" w:rsidRDefault="00A81A88" w:rsidP="00A81A88">
      <w:pPr>
        <w:spacing w:line="480" w:lineRule="auto"/>
        <w:ind w:firstLine="720"/>
        <w:rPr>
          <w:rFonts w:ascii="Times New Roman" w:hAnsi="Times New Roman" w:cs="Times New Roman"/>
        </w:rPr>
      </w:pPr>
      <w:r w:rsidRPr="00247F8E">
        <w:rPr>
          <w:rFonts w:ascii="Times New Roman" w:hAnsi="Times New Roman" w:cs="Times New Roman"/>
        </w:rPr>
        <w:t>A 51-year-old female named Deepika Singh visited the hospital with a chief complaint of chest pain. Complete blood picture along with routine physical examination. A provisional diagnosis of angina pectoris was made</w:t>
      </w:r>
      <w:r w:rsidR="00834EAD">
        <w:rPr>
          <w:rFonts w:ascii="Times New Roman" w:hAnsi="Times New Roman" w:cs="Times New Roman"/>
        </w:rPr>
        <w:t xml:space="preserve"> based on the chief complaint and past medical history</w:t>
      </w:r>
      <w:r w:rsidRPr="00247F8E">
        <w:rPr>
          <w:rFonts w:ascii="Times New Roman" w:hAnsi="Times New Roman" w:cs="Times New Roman"/>
        </w:rPr>
        <w:t xml:space="preserve">. </w:t>
      </w:r>
      <w:r w:rsidR="00834EAD">
        <w:rPr>
          <w:rFonts w:ascii="Times New Roman" w:hAnsi="Times New Roman" w:cs="Times New Roman"/>
        </w:rPr>
        <w:t xml:space="preserve">To confirm the provisional diagnosis, an Electro Cardiogram was performed and angina pectoris was formulated as final diagnosis. </w:t>
      </w:r>
      <w:r w:rsidRPr="00247F8E">
        <w:rPr>
          <w:rFonts w:ascii="Times New Roman" w:hAnsi="Times New Roman" w:cs="Times New Roman"/>
        </w:rPr>
        <w:t xml:space="preserve">Nitro-glycerine was prescribed to the patient with a dosage of 2.5 mg to be taken through oral route two times a day. The patient was kept on regular follow up for every six months. After few days on 10/05/22 patient was seen at the emergency department as she was in contact with dry ice that resulted in burning of her hand. Basic first aid was performed and patient referred to dermatologist. Topical analgesic-lidocaine was prescribed to relieve pain. </w:t>
      </w:r>
      <w:r w:rsidRPr="00247F8E">
        <w:rPr>
          <w:rFonts w:ascii="Times New Roman" w:hAnsi="Times New Roman" w:cs="Times New Roman"/>
          <w:b/>
          <w:bCs/>
        </w:rPr>
        <w:t> </w:t>
      </w:r>
      <w:r w:rsidRPr="00247F8E">
        <w:rPr>
          <w:rFonts w:ascii="Times New Roman" w:hAnsi="Times New Roman" w:cs="Times New Roman"/>
        </w:rPr>
        <w:t>Referral to dermatologist to diagnose the burn and was concluded to be first degree burn. Topic lidocaine was prescribed along with pain reliever-ibuprofen. The dosage of lidocaine ointment was 25gm to be applied on the wound four times a day</w:t>
      </w:r>
      <w:r>
        <w:rPr>
          <w:rFonts w:ascii="Times New Roman" w:hAnsi="Times New Roman" w:cs="Times New Roman"/>
        </w:rPr>
        <w:t xml:space="preserve"> (Mayo Clinic, 2022b).</w:t>
      </w:r>
      <w:r w:rsidRPr="00247F8E">
        <w:rPr>
          <w:rFonts w:ascii="Times New Roman" w:hAnsi="Times New Roman" w:cs="Times New Roman"/>
        </w:rPr>
        <w:t xml:space="preserve"> </w:t>
      </w:r>
      <w:r>
        <w:rPr>
          <w:rFonts w:ascii="Times New Roman" w:hAnsi="Times New Roman" w:cs="Times New Roman"/>
        </w:rPr>
        <w:t>T</w:t>
      </w:r>
      <w:r w:rsidRPr="00247F8E">
        <w:rPr>
          <w:rFonts w:ascii="Times New Roman" w:hAnsi="Times New Roman" w:cs="Times New Roman"/>
        </w:rPr>
        <w:t>he dosage of ibuprofen is 200mg which has to be taken through oral route two times a day.  Regular follow up appointments created for the patient for every 4 weeks for 3</w:t>
      </w:r>
      <w:r>
        <w:rPr>
          <w:rFonts w:ascii="Times New Roman" w:hAnsi="Times New Roman" w:cs="Times New Roman"/>
        </w:rPr>
        <w:t xml:space="preserve"> </w:t>
      </w:r>
      <w:r w:rsidRPr="00247F8E">
        <w:rPr>
          <w:rFonts w:ascii="Times New Roman" w:hAnsi="Times New Roman" w:cs="Times New Roman"/>
        </w:rPr>
        <w:t xml:space="preserve">months. At the follow up, the burns seemed to be healed and the prophylactic medications lidocaine and ibuprofen were discontinued gradually.  </w:t>
      </w:r>
    </w:p>
    <w:p w14:paraId="58D60F87" w14:textId="3D92B476" w:rsidR="005C331B" w:rsidRDefault="005C331B" w:rsidP="00A81A88"/>
    <w:p w14:paraId="4021DD0C" w14:textId="6E29E874" w:rsidR="009A0E32" w:rsidRDefault="009A0E32" w:rsidP="00A81A88"/>
    <w:p w14:paraId="58C794D6" w14:textId="7BA5C8C1" w:rsidR="009A0E32" w:rsidRDefault="009A0E32" w:rsidP="00A81A88"/>
    <w:p w14:paraId="22138D59" w14:textId="63226546" w:rsidR="009A0E32" w:rsidRDefault="009A0E32" w:rsidP="00A81A88"/>
    <w:p w14:paraId="39941562" w14:textId="01051A1C" w:rsidR="009A0E32" w:rsidRDefault="009A0E32" w:rsidP="00A81A88"/>
    <w:p w14:paraId="3BC75EEB" w14:textId="6A91206E" w:rsidR="009A0E32" w:rsidRDefault="009A0E32" w:rsidP="00A81A88"/>
    <w:p w14:paraId="24ECFAB7" w14:textId="77777777" w:rsidR="009A0E32" w:rsidRDefault="009A0E32" w:rsidP="009A0E32">
      <w:pPr>
        <w:jc w:val="center"/>
      </w:pPr>
    </w:p>
    <w:p w14:paraId="66E70B54" w14:textId="77777777" w:rsidR="009A0E32" w:rsidRDefault="009A0E32" w:rsidP="009A0E32">
      <w:pPr>
        <w:jc w:val="center"/>
      </w:pPr>
    </w:p>
    <w:p w14:paraId="63BCFDE5" w14:textId="325AF7F4" w:rsidR="009A0E32" w:rsidRDefault="009A0E32" w:rsidP="009A0E32">
      <w:pPr>
        <w:jc w:val="center"/>
        <w:rPr>
          <w:b/>
          <w:bCs/>
        </w:rPr>
      </w:pPr>
      <w:r w:rsidRPr="009A0E32">
        <w:rPr>
          <w:b/>
          <w:bCs/>
        </w:rPr>
        <w:lastRenderedPageBreak/>
        <w:t>References:</w:t>
      </w:r>
    </w:p>
    <w:p w14:paraId="6E349E5A" w14:textId="77777777" w:rsidR="009A0E32" w:rsidRPr="009A0E32" w:rsidRDefault="009A0E32" w:rsidP="009A0E32">
      <w:pPr>
        <w:jc w:val="center"/>
        <w:rPr>
          <w:b/>
          <w:bCs/>
        </w:rPr>
      </w:pPr>
    </w:p>
    <w:p w14:paraId="14DECBBE" w14:textId="77777777" w:rsidR="009A0E32" w:rsidRPr="00247F8E" w:rsidRDefault="009A0E32" w:rsidP="009A0E32">
      <w:pPr>
        <w:spacing w:line="480" w:lineRule="auto"/>
        <w:ind w:left="720" w:hanging="720"/>
        <w:rPr>
          <w:rFonts w:ascii="Times New Roman" w:hAnsi="Times New Roman" w:cs="Times New Roman"/>
        </w:rPr>
      </w:pPr>
      <w:r>
        <w:rPr>
          <w:rFonts w:ascii="Times New Roman" w:hAnsi="Times New Roman" w:cs="Times New Roman"/>
        </w:rPr>
        <w:t xml:space="preserve">Mayo Clinic. (2022a, November 1). </w:t>
      </w:r>
      <w:r w:rsidRPr="00EC55F9">
        <w:rPr>
          <w:rFonts w:ascii="Times New Roman" w:hAnsi="Times New Roman" w:cs="Times New Roman"/>
          <w:i/>
          <w:iCs/>
        </w:rPr>
        <w:t>Amoxicillin (oral route).</w:t>
      </w:r>
      <w:r>
        <w:rPr>
          <w:rFonts w:ascii="Times New Roman" w:hAnsi="Times New Roman" w:cs="Times New Roman"/>
        </w:rPr>
        <w:t xml:space="preserve"> </w:t>
      </w:r>
      <w:r w:rsidRPr="00EC55F9">
        <w:rPr>
          <w:rFonts w:ascii="Times New Roman" w:hAnsi="Times New Roman" w:cs="Times New Roman"/>
        </w:rPr>
        <w:t>https://www.mayoclinic.org/drugs-supplements/amoxicillin-oral-route/proper-use/drg-20075356</w:t>
      </w:r>
    </w:p>
    <w:p w14:paraId="423AF4DE" w14:textId="77777777" w:rsidR="009A0E32" w:rsidRPr="00E5069D" w:rsidRDefault="009A0E32" w:rsidP="009A0E32">
      <w:pPr>
        <w:spacing w:line="480" w:lineRule="auto"/>
        <w:ind w:left="720" w:hanging="720"/>
        <w:rPr>
          <w:rFonts w:ascii="Times New Roman" w:hAnsi="Times New Roman" w:cs="Times New Roman"/>
        </w:rPr>
      </w:pPr>
    </w:p>
    <w:p w14:paraId="6AD0AF01" w14:textId="4FC36D9B" w:rsidR="009A0E32" w:rsidRDefault="009A0E32" w:rsidP="009A0E32">
      <w:pPr>
        <w:spacing w:line="480" w:lineRule="auto"/>
        <w:ind w:left="720" w:hanging="720"/>
        <w:rPr>
          <w:rFonts w:ascii="Times New Roman" w:hAnsi="Times New Roman" w:cs="Times New Roman"/>
        </w:rPr>
      </w:pPr>
      <w:r w:rsidRPr="00E5069D">
        <w:rPr>
          <w:rFonts w:ascii="Times New Roman" w:hAnsi="Times New Roman" w:cs="Times New Roman"/>
        </w:rPr>
        <w:t>Mayo Clinic. (2021</w:t>
      </w:r>
      <w:r>
        <w:rPr>
          <w:rFonts w:ascii="Times New Roman" w:hAnsi="Times New Roman" w:cs="Times New Roman"/>
        </w:rPr>
        <w:t>a</w:t>
      </w:r>
      <w:r w:rsidRPr="00E5069D">
        <w:rPr>
          <w:rFonts w:ascii="Times New Roman" w:hAnsi="Times New Roman" w:cs="Times New Roman"/>
        </w:rPr>
        <w:t xml:space="preserve">, August 27). </w:t>
      </w:r>
      <w:r w:rsidRPr="00E5069D">
        <w:rPr>
          <w:rFonts w:ascii="Times New Roman" w:hAnsi="Times New Roman" w:cs="Times New Roman"/>
          <w:i/>
          <w:iCs/>
        </w:rPr>
        <w:t>Acute sinusitis.</w:t>
      </w:r>
      <w:r w:rsidRPr="00E5069D">
        <w:rPr>
          <w:rFonts w:ascii="Times New Roman" w:hAnsi="Times New Roman" w:cs="Times New Roman"/>
        </w:rPr>
        <w:t xml:space="preserve"> </w:t>
      </w:r>
      <w:r w:rsidRPr="009A0E32">
        <w:rPr>
          <w:rFonts w:ascii="Times New Roman" w:hAnsi="Times New Roman" w:cs="Times New Roman"/>
        </w:rPr>
        <w:t>https://www.mayoclinic.org/diseases-conditions/acute-sinusitis/diagnosis-treatment/drc-20351677</w:t>
      </w:r>
    </w:p>
    <w:p w14:paraId="62D6A8B4" w14:textId="77777777" w:rsidR="009A0E32" w:rsidRDefault="009A0E32" w:rsidP="009A0E32">
      <w:pPr>
        <w:spacing w:line="480" w:lineRule="auto"/>
        <w:ind w:left="720" w:hanging="720"/>
        <w:rPr>
          <w:rFonts w:ascii="Times New Roman" w:hAnsi="Times New Roman" w:cs="Times New Roman"/>
        </w:rPr>
      </w:pPr>
    </w:p>
    <w:p w14:paraId="6012FE98" w14:textId="77777777" w:rsidR="009A0E32" w:rsidRPr="00247F8E" w:rsidRDefault="009A0E32" w:rsidP="009A0E32">
      <w:pPr>
        <w:spacing w:line="480" w:lineRule="auto"/>
        <w:ind w:left="720" w:hanging="720"/>
        <w:rPr>
          <w:rFonts w:ascii="Times New Roman" w:hAnsi="Times New Roman" w:cs="Times New Roman"/>
        </w:rPr>
      </w:pPr>
      <w:r>
        <w:rPr>
          <w:rFonts w:ascii="Times New Roman" w:hAnsi="Times New Roman" w:cs="Times New Roman"/>
        </w:rPr>
        <w:t>Mayo Clinic. (2022b, November 1</w:t>
      </w:r>
      <w:r w:rsidRPr="000D0152">
        <w:rPr>
          <w:rFonts w:ascii="Times New Roman" w:hAnsi="Times New Roman" w:cs="Times New Roman"/>
          <w:i/>
          <w:iCs/>
        </w:rPr>
        <w:t>). Lidocaine (topical application route</w:t>
      </w:r>
      <w:r>
        <w:rPr>
          <w:rFonts w:ascii="Times New Roman" w:hAnsi="Times New Roman" w:cs="Times New Roman"/>
        </w:rPr>
        <w:t xml:space="preserve">). </w:t>
      </w:r>
      <w:r w:rsidRPr="000D0152">
        <w:rPr>
          <w:rFonts w:ascii="Times New Roman" w:hAnsi="Times New Roman" w:cs="Times New Roman"/>
        </w:rPr>
        <w:t>https://www.mayoclinic.org/drugs-supplements/lidocaine-topical-application-route/proper-use/drg-20072776</w:t>
      </w:r>
    </w:p>
    <w:p w14:paraId="53BDFB10" w14:textId="77777777" w:rsidR="009A0E32" w:rsidRDefault="009A0E32" w:rsidP="009A0E32">
      <w:pPr>
        <w:spacing w:line="480" w:lineRule="auto"/>
        <w:ind w:left="720" w:hanging="720"/>
        <w:rPr>
          <w:rFonts w:ascii="Times New Roman" w:hAnsi="Times New Roman" w:cs="Times New Roman"/>
        </w:rPr>
      </w:pPr>
    </w:p>
    <w:p w14:paraId="3A557997" w14:textId="0EB8C957" w:rsidR="009A0E32" w:rsidRDefault="009A0E32" w:rsidP="009A0E32">
      <w:pPr>
        <w:spacing w:line="480" w:lineRule="auto"/>
        <w:ind w:left="720" w:hanging="720"/>
        <w:rPr>
          <w:rFonts w:ascii="Times New Roman" w:hAnsi="Times New Roman" w:cs="Times New Roman"/>
        </w:rPr>
      </w:pPr>
      <w:r>
        <w:rPr>
          <w:rFonts w:ascii="Times New Roman" w:hAnsi="Times New Roman" w:cs="Times New Roman"/>
        </w:rPr>
        <w:t xml:space="preserve">Mayo Clinic. (2022c, November 1). </w:t>
      </w:r>
      <w:r w:rsidRPr="00EC55F9">
        <w:rPr>
          <w:rFonts w:ascii="Times New Roman" w:hAnsi="Times New Roman" w:cs="Times New Roman"/>
          <w:i/>
          <w:iCs/>
        </w:rPr>
        <w:t>Morphine (oral route)</w:t>
      </w:r>
      <w:r>
        <w:rPr>
          <w:rFonts w:ascii="Times New Roman" w:hAnsi="Times New Roman" w:cs="Times New Roman"/>
        </w:rPr>
        <w:t xml:space="preserve">. </w:t>
      </w:r>
      <w:r w:rsidRPr="009A0E32">
        <w:rPr>
          <w:rFonts w:ascii="Times New Roman" w:hAnsi="Times New Roman" w:cs="Times New Roman"/>
        </w:rPr>
        <w:t>https://www.mayoclinic.org/drugs-supplements/morphine-oral-route/proper-use/drg-20074216</w:t>
      </w:r>
    </w:p>
    <w:p w14:paraId="7C267B74" w14:textId="77777777" w:rsidR="009A0E32" w:rsidRDefault="009A0E32" w:rsidP="009A0E32">
      <w:pPr>
        <w:spacing w:line="480" w:lineRule="auto"/>
        <w:ind w:left="720" w:hanging="720"/>
        <w:rPr>
          <w:rFonts w:ascii="Times New Roman" w:hAnsi="Times New Roman" w:cs="Times New Roman"/>
        </w:rPr>
      </w:pPr>
    </w:p>
    <w:p w14:paraId="6B5B1D08" w14:textId="3876AB5A" w:rsidR="009A0E32" w:rsidRDefault="009A0E32" w:rsidP="009A0E32">
      <w:pPr>
        <w:spacing w:line="480" w:lineRule="auto"/>
        <w:ind w:left="720" w:hanging="720"/>
        <w:rPr>
          <w:rFonts w:ascii="Times New Roman" w:hAnsi="Times New Roman" w:cs="Times New Roman"/>
        </w:rPr>
      </w:pPr>
      <w:r w:rsidRPr="00E5069D">
        <w:rPr>
          <w:rFonts w:ascii="Times New Roman" w:hAnsi="Times New Roman" w:cs="Times New Roman"/>
        </w:rPr>
        <w:t>Mayo Clinic. (2021</w:t>
      </w:r>
      <w:r>
        <w:rPr>
          <w:rFonts w:ascii="Times New Roman" w:hAnsi="Times New Roman" w:cs="Times New Roman"/>
        </w:rPr>
        <w:t>b</w:t>
      </w:r>
      <w:r w:rsidRPr="00E5069D">
        <w:rPr>
          <w:rFonts w:ascii="Times New Roman" w:hAnsi="Times New Roman" w:cs="Times New Roman"/>
        </w:rPr>
        <w:t xml:space="preserve">, February 04). </w:t>
      </w:r>
      <w:r w:rsidRPr="00E5069D">
        <w:rPr>
          <w:rFonts w:ascii="Times New Roman" w:hAnsi="Times New Roman" w:cs="Times New Roman"/>
          <w:i/>
          <w:iCs/>
        </w:rPr>
        <w:t>Traumatic brain injury</w:t>
      </w:r>
      <w:r w:rsidRPr="00E5069D">
        <w:rPr>
          <w:rFonts w:ascii="Times New Roman" w:hAnsi="Times New Roman" w:cs="Times New Roman"/>
        </w:rPr>
        <w:t xml:space="preserve">. </w:t>
      </w:r>
      <w:r w:rsidRPr="009A0E32">
        <w:rPr>
          <w:rFonts w:ascii="Times New Roman" w:hAnsi="Times New Roman" w:cs="Times New Roman"/>
        </w:rPr>
        <w:t>https://www.mayoclinic.org/diseases-conditions/traumatic-brain-injury/diagnosis-treatment/drc-20378561#:~:text=Mild%20traumatic%20brain%20injuries%20usually,persistent%2C%20worsening%20or%20new%20symptoms</w:t>
      </w:r>
      <w:r w:rsidRPr="00E5069D">
        <w:rPr>
          <w:rFonts w:ascii="Times New Roman" w:hAnsi="Times New Roman" w:cs="Times New Roman"/>
        </w:rPr>
        <w:t>.</w:t>
      </w:r>
    </w:p>
    <w:p w14:paraId="21759A8B" w14:textId="77777777" w:rsidR="009A0E32" w:rsidRDefault="009A0E32" w:rsidP="009A0E32">
      <w:pPr>
        <w:spacing w:line="480" w:lineRule="auto"/>
        <w:ind w:left="720" w:hanging="720"/>
        <w:rPr>
          <w:rFonts w:ascii="Times New Roman" w:hAnsi="Times New Roman" w:cs="Times New Roman"/>
        </w:rPr>
      </w:pPr>
    </w:p>
    <w:p w14:paraId="53894578" w14:textId="6326D756" w:rsidR="009A0E32" w:rsidRDefault="009A0E32" w:rsidP="009A0E32">
      <w:pPr>
        <w:spacing w:line="480" w:lineRule="auto"/>
        <w:ind w:left="720" w:hanging="720"/>
        <w:rPr>
          <w:rFonts w:ascii="Times New Roman" w:hAnsi="Times New Roman" w:cs="Times New Roman"/>
        </w:rPr>
      </w:pPr>
      <w:r>
        <w:rPr>
          <w:rFonts w:ascii="Times New Roman" w:hAnsi="Times New Roman" w:cs="Times New Roman"/>
        </w:rPr>
        <w:t xml:space="preserve">Mayo Clinic. (2022d, November 19). </w:t>
      </w:r>
      <w:r w:rsidRPr="00EC55F9">
        <w:rPr>
          <w:rFonts w:ascii="Times New Roman" w:hAnsi="Times New Roman" w:cs="Times New Roman"/>
          <w:i/>
          <w:iCs/>
        </w:rPr>
        <w:t>Type 2 diabetes</w:t>
      </w:r>
      <w:r>
        <w:rPr>
          <w:rFonts w:ascii="Times New Roman" w:hAnsi="Times New Roman" w:cs="Times New Roman"/>
        </w:rPr>
        <w:t xml:space="preserve">. </w:t>
      </w:r>
      <w:r w:rsidRPr="009A0E32">
        <w:rPr>
          <w:rFonts w:ascii="Times New Roman" w:hAnsi="Times New Roman" w:cs="Times New Roman"/>
        </w:rPr>
        <w:t>https://www.mayoclinic.org/diseases-conditions/type-2-diabetes/diagnosis-treatment/drc-20351199#:~:text=Metformin%20(Fortamet%2C%20Glumetza%2C%20others,body%20uses%20insulin%20more%20effectively</w:t>
      </w:r>
      <w:r w:rsidRPr="00EC55F9">
        <w:rPr>
          <w:rFonts w:ascii="Times New Roman" w:hAnsi="Times New Roman" w:cs="Times New Roman"/>
        </w:rPr>
        <w:t>.</w:t>
      </w:r>
    </w:p>
    <w:p w14:paraId="1F5853AC" w14:textId="77777777" w:rsidR="009A0E32" w:rsidRPr="00247F8E" w:rsidRDefault="009A0E32" w:rsidP="009A0E32">
      <w:pPr>
        <w:spacing w:line="480" w:lineRule="auto"/>
        <w:ind w:left="720" w:hanging="720"/>
        <w:rPr>
          <w:rFonts w:ascii="Times New Roman" w:hAnsi="Times New Roman" w:cs="Times New Roman"/>
        </w:rPr>
      </w:pPr>
      <w:r w:rsidRPr="00E5069D">
        <w:rPr>
          <w:rFonts w:ascii="Times New Roman" w:hAnsi="Times New Roman" w:cs="Times New Roman"/>
        </w:rPr>
        <w:lastRenderedPageBreak/>
        <w:t xml:space="preserve">WebMD. (n.d.). </w:t>
      </w:r>
      <w:r w:rsidRPr="00E5069D">
        <w:rPr>
          <w:rFonts w:ascii="Times New Roman" w:hAnsi="Times New Roman" w:cs="Times New Roman"/>
          <w:i/>
          <w:iCs/>
        </w:rPr>
        <w:t xml:space="preserve">Neosporin ointment- </w:t>
      </w:r>
      <w:r>
        <w:rPr>
          <w:rFonts w:ascii="Times New Roman" w:hAnsi="Times New Roman" w:cs="Times New Roman"/>
          <w:i/>
          <w:iCs/>
        </w:rPr>
        <w:t>u</w:t>
      </w:r>
      <w:r w:rsidRPr="00E5069D">
        <w:rPr>
          <w:rFonts w:ascii="Times New Roman" w:hAnsi="Times New Roman" w:cs="Times New Roman"/>
          <w:i/>
          <w:iCs/>
        </w:rPr>
        <w:t>ses, side effects, and more</w:t>
      </w:r>
      <w:r w:rsidRPr="00E5069D">
        <w:rPr>
          <w:rFonts w:ascii="Times New Roman" w:hAnsi="Times New Roman" w:cs="Times New Roman"/>
        </w:rPr>
        <w:t>. https://www.webmd.com/drugs/2/drug-3744/neosporin-neo-bac-polym-topical/details</w:t>
      </w:r>
    </w:p>
    <w:p w14:paraId="18364C29" w14:textId="77777777" w:rsidR="009A0E32" w:rsidRPr="009A0E32" w:rsidRDefault="009A0E32" w:rsidP="009A0E32">
      <w:pPr>
        <w:spacing w:line="480" w:lineRule="auto"/>
        <w:ind w:hanging="720"/>
        <w:rPr>
          <w:rFonts w:ascii="Times New Roman" w:hAnsi="Times New Roman" w:cs="Times New Roman"/>
        </w:rPr>
      </w:pPr>
    </w:p>
    <w:sectPr w:rsidR="009A0E32" w:rsidRPr="009A0E32">
      <w:headerReference w:type="even" r:id="rI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56E1" w14:textId="77777777" w:rsidR="00D32D28" w:rsidRDefault="00D32D28" w:rsidP="00DD6E30">
      <w:pPr>
        <w:spacing w:after="0" w:line="240" w:lineRule="auto"/>
      </w:pPr>
      <w:r>
        <w:separator/>
      </w:r>
    </w:p>
  </w:endnote>
  <w:endnote w:type="continuationSeparator" w:id="0">
    <w:p w14:paraId="615EA7D0" w14:textId="77777777" w:rsidR="00D32D28" w:rsidRDefault="00D32D28" w:rsidP="00DD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80E0" w14:textId="77777777" w:rsidR="00D32D28" w:rsidRDefault="00D32D28" w:rsidP="00DD6E30">
      <w:pPr>
        <w:spacing w:after="0" w:line="240" w:lineRule="auto"/>
      </w:pPr>
      <w:r>
        <w:separator/>
      </w:r>
    </w:p>
  </w:footnote>
  <w:footnote w:type="continuationSeparator" w:id="0">
    <w:p w14:paraId="3525B925" w14:textId="77777777" w:rsidR="00D32D28" w:rsidRDefault="00D32D28" w:rsidP="00DD6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4761081"/>
      <w:docPartObj>
        <w:docPartGallery w:val="Page Numbers (Top of Page)"/>
        <w:docPartUnique/>
      </w:docPartObj>
    </w:sdtPr>
    <w:sdtContent>
      <w:p w14:paraId="48420CCB" w14:textId="58B12A96" w:rsidR="00DD6E30" w:rsidRDefault="00DD6E30"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526DE" w14:textId="77777777" w:rsidR="00DD6E30" w:rsidRDefault="00DD6E30" w:rsidP="00DD6E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574337"/>
      <w:docPartObj>
        <w:docPartGallery w:val="Page Numbers (Top of Page)"/>
        <w:docPartUnique/>
      </w:docPartObj>
    </w:sdtPr>
    <w:sdtContent>
      <w:p w14:paraId="0A73531A" w14:textId="7FFB204A" w:rsidR="00DD6E30" w:rsidRDefault="00DD6E30"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26338F" w14:textId="62E62B90" w:rsidR="00DD6E30" w:rsidRPr="00DD6E30" w:rsidRDefault="00DD6E30" w:rsidP="00DD6E30">
    <w:pPr>
      <w:pStyle w:val="Header"/>
      <w:ind w:right="360"/>
      <w:rPr>
        <w:lang w:val="en-US"/>
      </w:rPr>
    </w:pPr>
    <w:r>
      <w:rPr>
        <w:lang w:val="en-US"/>
      </w:rPr>
      <w:t>CASE STUDIES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9E"/>
    <w:rsid w:val="00186CD0"/>
    <w:rsid w:val="001B7FB1"/>
    <w:rsid w:val="00263B49"/>
    <w:rsid w:val="002B7A2D"/>
    <w:rsid w:val="002E729E"/>
    <w:rsid w:val="00335635"/>
    <w:rsid w:val="00363A87"/>
    <w:rsid w:val="00424821"/>
    <w:rsid w:val="005C331B"/>
    <w:rsid w:val="005D088D"/>
    <w:rsid w:val="005F78F0"/>
    <w:rsid w:val="00834EAD"/>
    <w:rsid w:val="009A0E32"/>
    <w:rsid w:val="00A81A88"/>
    <w:rsid w:val="00C73DB3"/>
    <w:rsid w:val="00CD2DA8"/>
    <w:rsid w:val="00D32D28"/>
    <w:rsid w:val="00D67719"/>
    <w:rsid w:val="00DD6E30"/>
    <w:rsid w:val="00F550B6"/>
    <w:rsid w:val="00FC4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6C2E"/>
  <w15:chartTrackingRefBased/>
  <w15:docId w15:val="{6BDA59AC-F85E-460E-A1B1-D97BD093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C331B"/>
  </w:style>
  <w:style w:type="character" w:customStyle="1" w:styleId="text">
    <w:name w:val="text"/>
    <w:basedOn w:val="DefaultParagraphFont"/>
    <w:rsid w:val="005C331B"/>
  </w:style>
  <w:style w:type="character" w:styleId="Hyperlink">
    <w:name w:val="Hyperlink"/>
    <w:basedOn w:val="DefaultParagraphFont"/>
    <w:uiPriority w:val="99"/>
    <w:unhideWhenUsed/>
    <w:rsid w:val="009A0E32"/>
    <w:rPr>
      <w:color w:val="0563C1" w:themeColor="hyperlink"/>
      <w:u w:val="single"/>
    </w:rPr>
  </w:style>
  <w:style w:type="character" w:styleId="UnresolvedMention">
    <w:name w:val="Unresolved Mention"/>
    <w:basedOn w:val="DefaultParagraphFont"/>
    <w:uiPriority w:val="99"/>
    <w:semiHidden/>
    <w:unhideWhenUsed/>
    <w:rsid w:val="009A0E32"/>
    <w:rPr>
      <w:color w:val="605E5C"/>
      <w:shd w:val="clear" w:color="auto" w:fill="E1DFDD"/>
    </w:rPr>
  </w:style>
  <w:style w:type="paragraph" w:styleId="Header">
    <w:name w:val="header"/>
    <w:basedOn w:val="Normal"/>
    <w:link w:val="HeaderChar"/>
    <w:uiPriority w:val="99"/>
    <w:unhideWhenUsed/>
    <w:rsid w:val="00DD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30"/>
  </w:style>
  <w:style w:type="paragraph" w:styleId="Footer">
    <w:name w:val="footer"/>
    <w:basedOn w:val="Normal"/>
    <w:link w:val="FooterChar"/>
    <w:uiPriority w:val="99"/>
    <w:unhideWhenUsed/>
    <w:rsid w:val="00DD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30"/>
  </w:style>
  <w:style w:type="character" w:styleId="PageNumber">
    <w:name w:val="page number"/>
    <w:basedOn w:val="DefaultParagraphFont"/>
    <w:uiPriority w:val="99"/>
    <w:semiHidden/>
    <w:unhideWhenUsed/>
    <w:rsid w:val="00DD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7434">
      <w:bodyDiv w:val="1"/>
      <w:marLeft w:val="0"/>
      <w:marRight w:val="0"/>
      <w:marTop w:val="0"/>
      <w:marBottom w:val="0"/>
      <w:divBdr>
        <w:top w:val="none" w:sz="0" w:space="0" w:color="auto"/>
        <w:left w:val="none" w:sz="0" w:space="0" w:color="auto"/>
        <w:bottom w:val="none" w:sz="0" w:space="0" w:color="auto"/>
        <w:right w:val="none" w:sz="0" w:space="0" w:color="auto"/>
      </w:divBdr>
      <w:divsChild>
        <w:div w:id="288510987">
          <w:marLeft w:val="0"/>
          <w:marRight w:val="0"/>
          <w:marTop w:val="0"/>
          <w:marBottom w:val="0"/>
          <w:divBdr>
            <w:top w:val="none" w:sz="0" w:space="0" w:color="auto"/>
            <w:left w:val="none" w:sz="0" w:space="0" w:color="auto"/>
            <w:bottom w:val="none" w:sz="0" w:space="0" w:color="auto"/>
            <w:right w:val="none" w:sz="0" w:space="0" w:color="auto"/>
          </w:divBdr>
          <w:divsChild>
            <w:div w:id="1975674297">
              <w:marLeft w:val="0"/>
              <w:marRight w:val="0"/>
              <w:marTop w:val="150"/>
              <w:marBottom w:val="0"/>
              <w:divBdr>
                <w:top w:val="none" w:sz="0" w:space="0" w:color="auto"/>
                <w:left w:val="none" w:sz="0" w:space="0" w:color="auto"/>
                <w:bottom w:val="none" w:sz="0" w:space="0" w:color="auto"/>
                <w:right w:val="none" w:sz="0" w:space="0" w:color="auto"/>
              </w:divBdr>
              <w:divsChild>
                <w:div w:id="1398237283">
                  <w:marLeft w:val="0"/>
                  <w:marRight w:val="0"/>
                  <w:marTop w:val="0"/>
                  <w:marBottom w:val="0"/>
                  <w:divBdr>
                    <w:top w:val="none" w:sz="0" w:space="0" w:color="auto"/>
                    <w:left w:val="none" w:sz="0" w:space="0" w:color="auto"/>
                    <w:bottom w:val="none" w:sz="0" w:space="0" w:color="auto"/>
                    <w:right w:val="none" w:sz="0" w:space="0" w:color="auto"/>
                  </w:divBdr>
                </w:div>
                <w:div w:id="937521903">
                  <w:marLeft w:val="0"/>
                  <w:marRight w:val="0"/>
                  <w:marTop w:val="120"/>
                  <w:marBottom w:val="0"/>
                  <w:divBdr>
                    <w:top w:val="none" w:sz="0" w:space="0" w:color="auto"/>
                    <w:left w:val="none" w:sz="0" w:space="0" w:color="auto"/>
                    <w:bottom w:val="none" w:sz="0" w:space="0" w:color="auto"/>
                    <w:right w:val="none" w:sz="0" w:space="0" w:color="auto"/>
                  </w:divBdr>
                </w:div>
              </w:divsChild>
            </w:div>
            <w:div w:id="1036925833">
              <w:marLeft w:val="0"/>
              <w:marRight w:val="0"/>
              <w:marTop w:val="150"/>
              <w:marBottom w:val="0"/>
              <w:divBdr>
                <w:top w:val="none" w:sz="0" w:space="0" w:color="auto"/>
                <w:left w:val="none" w:sz="0" w:space="0" w:color="auto"/>
                <w:bottom w:val="none" w:sz="0" w:space="0" w:color="auto"/>
                <w:right w:val="none" w:sz="0" w:space="0" w:color="auto"/>
              </w:divBdr>
              <w:divsChild>
                <w:div w:id="747190498">
                  <w:marLeft w:val="0"/>
                  <w:marRight w:val="375"/>
                  <w:marTop w:val="0"/>
                  <w:marBottom w:val="0"/>
                  <w:divBdr>
                    <w:top w:val="single" w:sz="6" w:space="0" w:color="auto"/>
                    <w:left w:val="single" w:sz="6" w:space="0" w:color="auto"/>
                    <w:bottom w:val="single" w:sz="6" w:space="0" w:color="auto"/>
                    <w:right w:val="single" w:sz="6" w:space="0" w:color="auto"/>
                  </w:divBdr>
                  <w:divsChild>
                    <w:div w:id="89909846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 reddy</dc:creator>
  <cp:keywords/>
  <dc:description/>
  <cp:lastModifiedBy>TUMMALA, SAI SREYA</cp:lastModifiedBy>
  <cp:revision>14</cp:revision>
  <dcterms:created xsi:type="dcterms:W3CDTF">2022-12-11T22:37:00Z</dcterms:created>
  <dcterms:modified xsi:type="dcterms:W3CDTF">2022-12-12T14:38:00Z</dcterms:modified>
</cp:coreProperties>
</file>