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AB" w:rsidRDefault="00982EAB"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r>
        <w:rPr>
          <w:rFonts w:ascii="Times New Roman" w:cs="Times New Roman"/>
          <w:b/>
          <w:bCs/>
          <w:sz w:val="36"/>
          <w:szCs w:val="36"/>
        </w:rPr>
        <w:t>Weekly Assignment-3</w:t>
      </w:r>
    </w:p>
    <w:p w:rsidR="0024322A" w:rsidRDefault="0024322A" w:rsidP="0024322A">
      <w:pPr>
        <w:jc w:val="center"/>
        <w:rPr>
          <w:rFonts w:ascii="Times New Roman" w:cs="Times New Roman"/>
          <w:b/>
          <w:bCs/>
          <w:sz w:val="36"/>
          <w:szCs w:val="36"/>
        </w:rPr>
      </w:pPr>
      <w:r>
        <w:rPr>
          <w:rFonts w:ascii="Times New Roman" w:cs="Times New Roman"/>
          <w:b/>
          <w:bCs/>
          <w:sz w:val="36"/>
          <w:szCs w:val="36"/>
        </w:rPr>
        <w:t>Saisrikar Paruchuri</w:t>
      </w:r>
    </w:p>
    <w:p w:rsidR="0024322A" w:rsidRDefault="0024322A" w:rsidP="0024322A">
      <w:pPr>
        <w:jc w:val="center"/>
        <w:rPr>
          <w:rFonts w:ascii="Times New Roman" w:cs="Times New Roman"/>
          <w:b/>
          <w:bCs/>
          <w:sz w:val="36"/>
          <w:szCs w:val="36"/>
        </w:rPr>
      </w:pPr>
      <w:r>
        <w:rPr>
          <w:rFonts w:ascii="Times New Roman" w:cs="Times New Roman"/>
          <w:b/>
          <w:bCs/>
          <w:sz w:val="36"/>
          <w:szCs w:val="36"/>
        </w:rPr>
        <w:t>44751575</w:t>
      </w:r>
    </w:p>
    <w:p w:rsidR="0024322A" w:rsidRDefault="0024322A" w:rsidP="0024322A">
      <w:pPr>
        <w:jc w:val="center"/>
        <w:rPr>
          <w:rFonts w:ascii="Times New Roman" w:cs="Times New Roman"/>
          <w:b/>
          <w:bCs/>
          <w:sz w:val="36"/>
          <w:szCs w:val="36"/>
        </w:rPr>
      </w:pPr>
      <w:r>
        <w:rPr>
          <w:rFonts w:ascii="Times New Roman" w:cs="Times New Roman"/>
          <w:b/>
          <w:bCs/>
          <w:sz w:val="36"/>
          <w:szCs w:val="36"/>
        </w:rPr>
        <w:t>S4475157</w:t>
      </w:r>
    </w:p>
    <w:p w:rsidR="0024322A" w:rsidRDefault="0024322A" w:rsidP="0024322A">
      <w:pPr>
        <w:jc w:val="center"/>
        <w:rPr>
          <w:rFonts w:ascii="Times New Roman" w:cs="Times New Roman"/>
          <w:b/>
          <w:bCs/>
          <w:sz w:val="36"/>
          <w:szCs w:val="36"/>
        </w:rPr>
      </w:pPr>
      <w:r>
        <w:rPr>
          <w:rFonts w:ascii="Times New Roman" w:cs="Times New Roman"/>
          <w:b/>
          <w:bCs/>
          <w:sz w:val="36"/>
          <w:szCs w:val="36"/>
        </w:rPr>
        <w:t>INFS7410</w:t>
      </w: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rPr>
      </w:pPr>
    </w:p>
    <w:p w:rsidR="0024322A" w:rsidRDefault="0024322A" w:rsidP="0024322A">
      <w:pPr>
        <w:jc w:val="center"/>
        <w:rPr>
          <w:rFonts w:ascii="Times New Roman" w:cs="Times New Roman"/>
          <w:b/>
          <w:bCs/>
          <w:sz w:val="36"/>
          <w:szCs w:val="36"/>
          <w:u w:val="single"/>
        </w:rPr>
      </w:pPr>
      <w:r>
        <w:rPr>
          <w:rFonts w:ascii="Times New Roman" w:cs="Times New Roman"/>
          <w:b/>
          <w:bCs/>
          <w:sz w:val="36"/>
          <w:szCs w:val="36"/>
          <w:u w:val="single"/>
        </w:rPr>
        <w:lastRenderedPageBreak/>
        <w:t>Weekly Assignment-3</w:t>
      </w:r>
    </w:p>
    <w:p w:rsidR="0024322A" w:rsidRDefault="00541F94" w:rsidP="0024322A">
      <w:pPr>
        <w:jc w:val="both"/>
        <w:rPr>
          <w:rFonts w:ascii="Times New Roman" w:cs="Times New Roman"/>
          <w:b/>
          <w:bCs/>
          <w:sz w:val="28"/>
          <w:szCs w:val="28"/>
          <w:u w:val="single"/>
        </w:rPr>
      </w:pPr>
      <w:r w:rsidRPr="00541F94">
        <w:rPr>
          <w:rFonts w:ascii="Times New Roman" w:cs="Times New Roman"/>
          <w:b/>
          <w:bCs/>
          <w:sz w:val="28"/>
          <w:szCs w:val="28"/>
          <w:u w:val="single"/>
        </w:rPr>
        <w:t>Disadvantages of PageRank</w:t>
      </w:r>
    </w:p>
    <w:p w:rsidR="00541F94" w:rsidRDefault="00541F94" w:rsidP="00541F94">
      <w:pPr>
        <w:pStyle w:val="ListParagraph"/>
        <w:numPr>
          <w:ilvl w:val="0"/>
          <w:numId w:val="2"/>
        </w:numPr>
        <w:jc w:val="both"/>
        <w:rPr>
          <w:rFonts w:ascii="Times New Roman" w:cs="Times New Roman"/>
          <w:sz w:val="28"/>
          <w:szCs w:val="28"/>
        </w:rPr>
      </w:pPr>
      <w:r>
        <w:rPr>
          <w:rFonts w:ascii="Times New Roman" w:cs="Times New Roman"/>
          <w:sz w:val="28"/>
          <w:szCs w:val="28"/>
        </w:rPr>
        <w:t>The major disadvantage of page rank is it gives priority to older web pages even if a new web page which has a quali</w:t>
      </w:r>
      <w:bookmarkStart w:id="0" w:name="_GoBack"/>
      <w:bookmarkEnd w:id="0"/>
      <w:r>
        <w:rPr>
          <w:rFonts w:ascii="Times New Roman" w:cs="Times New Roman"/>
          <w:sz w:val="28"/>
          <w:szCs w:val="28"/>
        </w:rPr>
        <w:t xml:space="preserve">ty content will not have many links unless it is a part of </w:t>
      </w:r>
      <w:r w:rsidR="00826E77">
        <w:rPr>
          <w:rFonts w:ascii="Times New Roman" w:cs="Times New Roman"/>
          <w:sz w:val="28"/>
          <w:szCs w:val="28"/>
        </w:rPr>
        <w:t xml:space="preserve">an </w:t>
      </w:r>
      <w:r>
        <w:rPr>
          <w:rFonts w:ascii="Times New Roman" w:cs="Times New Roman"/>
          <w:sz w:val="28"/>
          <w:szCs w:val="28"/>
        </w:rPr>
        <w:t>existing site</w:t>
      </w:r>
      <w:r w:rsidR="003846EC">
        <w:rPr>
          <w:rFonts w:ascii="Times New Roman" w:cs="Times New Roman"/>
          <w:sz w:val="28"/>
          <w:szCs w:val="28"/>
        </w:rPr>
        <w:t>.</w:t>
      </w:r>
    </w:p>
    <w:p w:rsidR="003846EC" w:rsidRDefault="003846EC" w:rsidP="00541F94">
      <w:pPr>
        <w:pStyle w:val="ListParagraph"/>
        <w:numPr>
          <w:ilvl w:val="0"/>
          <w:numId w:val="2"/>
        </w:numPr>
        <w:jc w:val="both"/>
        <w:rPr>
          <w:rFonts w:ascii="Times New Roman" w:cs="Times New Roman"/>
          <w:sz w:val="28"/>
          <w:szCs w:val="28"/>
        </w:rPr>
      </w:pPr>
      <w:r>
        <w:rPr>
          <w:rFonts w:ascii="Times New Roman" w:cs="Times New Roman"/>
          <w:sz w:val="28"/>
          <w:szCs w:val="28"/>
        </w:rPr>
        <w:t>PageRank can be easily increased by the concept of “link-farms”. However, while indexing the search activity tries to find the flaws.</w:t>
      </w:r>
    </w:p>
    <w:p w:rsidR="003846EC" w:rsidRDefault="003846EC" w:rsidP="003846EC">
      <w:pPr>
        <w:ind w:left="720"/>
        <w:jc w:val="both"/>
        <w:rPr>
          <w:rFonts w:ascii="Times New Roman" w:cs="Times New Roman"/>
          <w:sz w:val="28"/>
          <w:szCs w:val="28"/>
        </w:rPr>
      </w:pPr>
      <w:r>
        <w:rPr>
          <w:rFonts w:ascii="Times New Roman" w:cs="Times New Roman"/>
          <w:b/>
          <w:bCs/>
          <w:sz w:val="28"/>
          <w:szCs w:val="28"/>
        </w:rPr>
        <w:t xml:space="preserve">Link-farms: </w:t>
      </w:r>
      <w:r>
        <w:rPr>
          <w:rFonts w:ascii="Times New Roman" w:cs="Times New Roman"/>
          <w:sz w:val="28"/>
          <w:szCs w:val="28"/>
        </w:rPr>
        <w:t xml:space="preserve">99 vertices point to vertex 1. Every page has a minimum of PageRank 0.15. </w:t>
      </w:r>
    </w:p>
    <w:p w:rsidR="003846EC" w:rsidRPr="00E11634" w:rsidRDefault="00040AFD" w:rsidP="00E11634">
      <w:pPr>
        <w:pStyle w:val="ListParagraph"/>
        <w:numPr>
          <w:ilvl w:val="0"/>
          <w:numId w:val="2"/>
        </w:numPr>
        <w:jc w:val="both"/>
        <w:rPr>
          <w:rFonts w:ascii="Times New Roman" w:cs="Times New Roman"/>
          <w:sz w:val="28"/>
          <w:szCs w:val="28"/>
        </w:rPr>
      </w:pPr>
      <w:r>
        <w:rPr>
          <w:rFonts w:ascii="Times New Roman" w:cs="Times New Roman"/>
          <w:sz w:val="28"/>
          <w:szCs w:val="28"/>
        </w:rPr>
        <w:t xml:space="preserve">We can also increase </w:t>
      </w:r>
      <w:r w:rsidR="00E11634">
        <w:rPr>
          <w:rFonts w:ascii="Times New Roman" w:cs="Times New Roman"/>
          <w:sz w:val="28"/>
          <w:szCs w:val="28"/>
        </w:rPr>
        <w:t xml:space="preserve">the efficiency of the PageRank is purchasing the link on a web page </w:t>
      </w:r>
      <w:r w:rsidR="008416C6">
        <w:rPr>
          <w:rFonts w:ascii="Times New Roman" w:cs="Times New Roman"/>
          <w:sz w:val="28"/>
          <w:szCs w:val="28"/>
        </w:rPr>
        <w:t>with a high PageRank. However, G</w:t>
      </w:r>
      <w:r w:rsidR="00E11634">
        <w:rPr>
          <w:rFonts w:ascii="Times New Roman" w:cs="Times New Roman"/>
          <w:sz w:val="28"/>
          <w:szCs w:val="28"/>
        </w:rPr>
        <w:t>oogle has publicly warned web masters that if they did any of the above things their links might be ignored in the future or they might even take out from the Google’s index.</w:t>
      </w:r>
    </w:p>
    <w:p w:rsidR="003846EC" w:rsidRDefault="009B4422" w:rsidP="00905964">
      <w:pPr>
        <w:pStyle w:val="ListParagraph"/>
        <w:numPr>
          <w:ilvl w:val="0"/>
          <w:numId w:val="2"/>
        </w:numPr>
        <w:jc w:val="both"/>
        <w:rPr>
          <w:rFonts w:ascii="Times New Roman" w:cs="Times New Roman"/>
          <w:sz w:val="28"/>
          <w:szCs w:val="28"/>
        </w:rPr>
      </w:pPr>
      <w:r>
        <w:rPr>
          <w:rFonts w:ascii="Times New Roman" w:cs="Times New Roman"/>
          <w:sz w:val="28"/>
          <w:szCs w:val="28"/>
        </w:rPr>
        <w:t xml:space="preserve">If </w:t>
      </w:r>
      <w:r w:rsidR="005A4179">
        <w:rPr>
          <w:rFonts w:ascii="Times New Roman" w:cs="Times New Roman"/>
          <w:sz w:val="28"/>
          <w:szCs w:val="28"/>
        </w:rPr>
        <w:t>any user</w:t>
      </w:r>
      <w:r>
        <w:rPr>
          <w:rFonts w:ascii="Times New Roman" w:cs="Times New Roman"/>
          <w:sz w:val="28"/>
          <w:szCs w:val="28"/>
        </w:rPr>
        <w:t xml:space="preserve"> inaccurately </w:t>
      </w:r>
      <w:r w:rsidR="000125B7">
        <w:rPr>
          <w:rFonts w:ascii="Times New Roman" w:cs="Times New Roman"/>
          <w:sz w:val="28"/>
          <w:szCs w:val="28"/>
        </w:rPr>
        <w:t>quotes</w:t>
      </w:r>
      <w:r>
        <w:rPr>
          <w:rFonts w:ascii="Times New Roman" w:cs="Times New Roman"/>
          <w:sz w:val="28"/>
          <w:szCs w:val="28"/>
        </w:rPr>
        <w:t xml:space="preserve"> something on a </w:t>
      </w:r>
      <w:r w:rsidR="005A4179">
        <w:rPr>
          <w:rFonts w:ascii="Times New Roman" w:cs="Times New Roman"/>
          <w:sz w:val="28"/>
          <w:szCs w:val="28"/>
        </w:rPr>
        <w:t>web page then subsequent users</w:t>
      </w:r>
      <w:r w:rsidR="000125B7">
        <w:rPr>
          <w:rFonts w:ascii="Times New Roman" w:cs="Times New Roman"/>
          <w:sz w:val="28"/>
          <w:szCs w:val="28"/>
        </w:rPr>
        <w:t xml:space="preserve"> (readers)</w:t>
      </w:r>
      <w:r>
        <w:rPr>
          <w:rFonts w:ascii="Times New Roman" w:cs="Times New Roman"/>
          <w:sz w:val="28"/>
          <w:szCs w:val="28"/>
        </w:rPr>
        <w:t xml:space="preserve"> also quote</w:t>
      </w:r>
      <w:r w:rsidR="000125B7">
        <w:rPr>
          <w:rFonts w:ascii="Times New Roman" w:cs="Times New Roman"/>
          <w:sz w:val="28"/>
          <w:szCs w:val="28"/>
        </w:rPr>
        <w:t>s</w:t>
      </w:r>
      <w:r>
        <w:rPr>
          <w:rFonts w:ascii="Times New Roman" w:cs="Times New Roman"/>
          <w:sz w:val="28"/>
          <w:szCs w:val="28"/>
        </w:rPr>
        <w:t xml:space="preserve"> it on </w:t>
      </w:r>
      <w:r w:rsidR="000125B7">
        <w:rPr>
          <w:rFonts w:ascii="Times New Roman" w:cs="Times New Roman"/>
          <w:sz w:val="28"/>
          <w:szCs w:val="28"/>
        </w:rPr>
        <w:t xml:space="preserve">another web page, search engine index all </w:t>
      </w:r>
      <w:r>
        <w:rPr>
          <w:rFonts w:ascii="Times New Roman" w:cs="Times New Roman"/>
          <w:sz w:val="28"/>
          <w:szCs w:val="28"/>
        </w:rPr>
        <w:t>the inaccurate pages, and we end up with a mess where fiction is accepted as a reality.</w:t>
      </w:r>
    </w:p>
    <w:p w:rsidR="009B4422" w:rsidRPr="00905964" w:rsidRDefault="00567CF8" w:rsidP="00905964">
      <w:pPr>
        <w:pStyle w:val="ListParagraph"/>
        <w:numPr>
          <w:ilvl w:val="0"/>
          <w:numId w:val="2"/>
        </w:numPr>
        <w:jc w:val="both"/>
        <w:rPr>
          <w:rFonts w:ascii="Times New Roman" w:cs="Times New Roman"/>
          <w:sz w:val="28"/>
          <w:szCs w:val="28"/>
        </w:rPr>
      </w:pPr>
      <w:r>
        <w:rPr>
          <w:rFonts w:ascii="Times New Roman" w:cs="Times New Roman"/>
          <w:sz w:val="28"/>
          <w:szCs w:val="28"/>
        </w:rPr>
        <w:t>Search results depend</w:t>
      </w:r>
      <w:r w:rsidR="009B4422">
        <w:rPr>
          <w:rFonts w:ascii="Times New Roman" w:cs="Times New Roman"/>
          <w:sz w:val="28"/>
          <w:szCs w:val="28"/>
        </w:rPr>
        <w:t xml:space="preserve"> on the </w:t>
      </w:r>
      <w:r w:rsidR="00AF267C">
        <w:rPr>
          <w:rFonts w:ascii="Times New Roman" w:cs="Times New Roman"/>
          <w:sz w:val="28"/>
          <w:szCs w:val="28"/>
        </w:rPr>
        <w:t>literal (</w:t>
      </w:r>
      <w:r w:rsidR="000125B7">
        <w:rPr>
          <w:rFonts w:ascii="Times New Roman" w:cs="Times New Roman"/>
          <w:sz w:val="28"/>
          <w:szCs w:val="28"/>
        </w:rPr>
        <w:t>k</w:t>
      </w:r>
      <w:r w:rsidR="009B4422">
        <w:rPr>
          <w:rFonts w:ascii="Times New Roman" w:cs="Times New Roman"/>
          <w:sz w:val="28"/>
          <w:szCs w:val="28"/>
        </w:rPr>
        <w:t>eywords, tags, meta data)</w:t>
      </w:r>
      <w:r w:rsidR="000125B7">
        <w:rPr>
          <w:rFonts w:ascii="Times New Roman" w:cs="Times New Roman"/>
          <w:sz w:val="28"/>
          <w:szCs w:val="28"/>
        </w:rPr>
        <w:t xml:space="preserve"> things but do not depend on the</w:t>
      </w:r>
      <w:r w:rsidR="009B4422">
        <w:rPr>
          <w:rFonts w:ascii="Times New Roman" w:cs="Times New Roman"/>
          <w:sz w:val="28"/>
          <w:szCs w:val="28"/>
        </w:rPr>
        <w:t xml:space="preserve"> meaning.</w:t>
      </w:r>
    </w:p>
    <w:sectPr w:rsidR="009B4422" w:rsidRPr="00905964" w:rsidSect="001D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126F4"/>
    <w:multiLevelType w:val="hybridMultilevel"/>
    <w:tmpl w:val="252EC7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984765"/>
    <w:multiLevelType w:val="hybridMultilevel"/>
    <w:tmpl w:val="43AEF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2A"/>
    <w:rsid w:val="000125B7"/>
    <w:rsid w:val="00040AFD"/>
    <w:rsid w:val="001D0459"/>
    <w:rsid w:val="0024322A"/>
    <w:rsid w:val="003846EC"/>
    <w:rsid w:val="0046072F"/>
    <w:rsid w:val="00541F94"/>
    <w:rsid w:val="00567CF8"/>
    <w:rsid w:val="005A4179"/>
    <w:rsid w:val="00777E78"/>
    <w:rsid w:val="00826E77"/>
    <w:rsid w:val="008416C6"/>
    <w:rsid w:val="00905964"/>
    <w:rsid w:val="00982EAB"/>
    <w:rsid w:val="009B4422"/>
    <w:rsid w:val="00AF267C"/>
    <w:rsid w:val="00BB78C3"/>
    <w:rsid w:val="00C32AB1"/>
    <w:rsid w:val="00CC5CC4"/>
    <w:rsid w:val="00E11634"/>
    <w:rsid w:val="00F61535"/>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7D91"/>
  <w15:chartTrackingRefBased/>
  <w15:docId w15:val="{0C7BE0B9-5B00-4A29-8F1E-CA52012E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7</cp:revision>
  <dcterms:created xsi:type="dcterms:W3CDTF">2017-08-11T11:17:00Z</dcterms:created>
  <dcterms:modified xsi:type="dcterms:W3CDTF">2017-08-13T06:35:00Z</dcterms:modified>
</cp:coreProperties>
</file>