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difference between traditional machine learning and deep learning?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Explain the concept of neural networks and their role in deep learning.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What are some popular activation functions used in deep learning models?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Describe the process of training a deep learning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What is the vanishing gradient problem in deep learning, and how can it be mitigated?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How do you handle overfitting in deep learning models?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Explain the concept of regularization and its importance in deep learning.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What are some popular optimization algorithms used in training deep learning models?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Discuss the advantages and disadvantages of shallow networks compared to deep networks.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What is transfer learning, and how can it be applied in deep learning projects?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Explain the concept of convolutional neural networks (CNNs) and their applications.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What are some techniques for handling class imbalance in deep learning projects?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 Discuss the concept of recurrent neural networks (RNNs) and their applications.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How do you handle sequential or time-series data in deep learning projects?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 Explain the concept of long short-term memory (LSTM) networks and their advantages.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 What are generative adversarial networks (GANs), and how do they work?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 Discuss the challenges and techniques for training GANs in deep learning projects.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 How can autoencoders be used for unsupervised learning in deep learning projects?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 Explain the concept of attention mechanisms in deep learning models.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 What are some techniques for interpretability and explainability in deep learning models?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 Discuss the impact of big data and distributed computing on deep learning projects.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 How do you handle missing data or outliers in deep learning projects?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 Explain the concept of transfer learning and its benefits in deep learning projects.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 What are some techniques for data augmentation in deep learning projects?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25. Discuss the challenges and techniques for training deep learning models on limited computational resources.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26. How do you handle noise or irrelevant features in deep learning projects?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27. Explain the concept of hyperparameter tuning and its importance in deep learning.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28. What are some techniques for model compression and optimization in deep learning projects?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29. Discuss the concept of federated learning and its applications in distributed deep learning.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30. How do you evaluate the performance of deep learning models in classification tasks?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31. Explain the concept of object detection in deep learning projects.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32. What are some techniques for image segmentation in deep learning projects?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33. Discuss the challenges and techniques for handling multi-modal data in deep learning projects.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 How do you handle imbalanced datasets in deep learning projects?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35. Explain the concept of natural language processing (NLP) and its applications in deep learning.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36. What are some techniques for text classification or sentiment analysis in deep learning projects?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37. Discuss the concept of machine translation in deep learning projects.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38. How do you handle sequence-to-sequence tasks in deep learning projects?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39. Explain the concept of reinforcement learning and its applications in deep learning projects.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40. What are some techniques for anomaly detection in deep learning projects?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41. Discuss the concept of generative models and their applications in deep learning projects.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42. How do you handle privacy and security concerns in deep learning projects?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43. Explain the concept of deep reinforcement learning and its applications.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44. What are some techniques for time series forecasting in deep learning projects?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45. Discuss the challenges and techniques for training deep learning models on limited labeled data.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46. How do you handle model interpretability in deep learning projects?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47. Explain the concept of adversarial attacks and defenses in deep learning.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48. What are some techniques for model distillation and knowledge transfer in deep learning projects?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49. Discuss the concept of unsupervised learning in deep learning projects.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50. How do you handle scalability and efficiency in deep learning projects?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