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8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4962"/>
        <w:gridCol w:w="4820"/>
      </w:tblGrid>
      <w:tr w:rsidR="0082539E" w:rsidRPr="00957BB6" w:rsidTr="00866121">
        <w:trPr>
          <w:jc w:val="center"/>
        </w:trPr>
        <w:tc>
          <w:tcPr>
            <w:tcW w:w="4962" w:type="dxa"/>
            <w:tcBorders>
              <w:top w:val="single" w:sz="4" w:space="0" w:color="7F7F7F"/>
              <w:left w:val="single" w:sz="4" w:space="0" w:color="7F7F7F"/>
              <w:bottom w:val="single" w:sz="4" w:space="0" w:color="7F7F7F"/>
              <w:right w:val="single" w:sz="4" w:space="0" w:color="7F7F7F"/>
            </w:tcBorders>
            <w:hideMark/>
          </w:tcPr>
          <w:p>
            <w:pPr>
              <w:spacing w:line="360" w:lineRule="auto"/>
              <w:jc w:val="both"/>
            </w:pPr>
            <w:r>
              <w:rPr>
                <w:rFonts w:ascii="Bookman Old Style" w:hAnsi="Bookman Old Style" w:eastAsia="Bookman Old Style" w:cs="Bookman Old Style"/>
                <w:b/>
                <w:sz w:val="24"/>
              </w:rPr>
              <w:t>Name of the Student :</w:t>
            </w:r>
            <w:r>
              <w:rPr>
                <w:rFonts w:ascii="Bookman Old Style" w:hAnsi="Bookman Old Style" w:eastAsia="Bookman Old Style" w:cs="Bookman Old Style"/>
                <w:b w:val="0"/>
                <w:sz w:val="24"/>
              </w:rPr>
              <w:t xml:space="preserve"> vignesh</w:t>
            </w:r>
          </w:p>
        </w:tc>
        <w:tc>
          <w:tcPr>
            <w:tcW w:w="4820" w:type="dxa"/>
            <w:tcBorders>
              <w:top w:val="single" w:sz="4" w:space="0" w:color="7F7F7F"/>
              <w:left w:val="single" w:sz="4" w:space="0" w:color="7F7F7F"/>
              <w:bottom w:val="single" w:sz="4" w:space="0" w:color="7F7F7F"/>
              <w:right w:val="single" w:sz="4" w:space="0" w:color="7F7F7F"/>
            </w:tcBorders>
            <w:hideMark/>
          </w:tcPr>
          <w:p w:rsidR="0082539E" w:rsidRPr="00957BB6" w:rsidRDefault="0082539E" w:rsidP="00866121">
            <w:pPr>
              <w:widowControl w:val="0"/>
              <w:autoSpaceDE w:val="0"/>
              <w:autoSpaceDN w:val="0"/>
              <w:spacing w:before="40" w:after="40" w:line="360" w:lineRule="auto"/>
              <w:rPr>
                <w:rFonts w:ascii="Bookman Old Style" w:eastAsia="Arial" w:hAnsi="Bookman Old Style" w:cs="Calibri"/>
                <w:b/>
                <w:bCs/>
                <w:sz w:val="24"/>
                <w:szCs w:val="24"/>
                <w:bdr w:val="none" w:sz="0" w:space="0" w:color="auto" w:frame="1"/>
                <w:lang w:val="en-IN"/>
              </w:rPr>
            </w:pPr>
            <w:r w:rsidRPr="00957BB6">
              <w:rPr>
                <w:rFonts w:ascii="Bookman Old Style" w:eastAsia="Arial" w:hAnsi="Bookman Old Style" w:cs="Calibri"/>
                <w:b/>
                <w:bCs/>
                <w:sz w:val="24"/>
                <w:szCs w:val="24"/>
                <w:bdr w:val="none" w:sz="0" w:space="0" w:color="auto" w:frame="1"/>
                <w:lang w:val="en-IN"/>
              </w:rPr>
              <w:t xml:space="preserve">Academic Year : </w:t>
            </w:r>
            <w:r w:rsidRPr="00957BB6">
              <w:rPr>
                <w:rFonts w:ascii="Bookman Old Style" w:eastAsia="Arial" w:hAnsi="Bookman Old Style" w:cs="Calibri"/>
                <w:bCs/>
                <w:sz w:val="24"/>
                <w:szCs w:val="24"/>
                <w:bdr w:val="none" w:sz="0" w:space="0" w:color="auto" w:frame="1"/>
                <w:lang w:val="en-IN"/>
              </w:rPr>
              <w:t>2025 – 2026</w:t>
            </w:r>
          </w:p>
        </w:tc>
      </w:tr>
      <w:tr w:rsidR="0082539E" w:rsidRPr="00957BB6" w:rsidTr="00866121">
        <w:trPr>
          <w:jc w:val="center"/>
        </w:trPr>
        <w:tc>
          <w:tcPr>
            <w:tcW w:w="4962" w:type="dxa"/>
            <w:tcBorders>
              <w:top w:val="single" w:sz="4" w:space="0" w:color="7F7F7F"/>
              <w:left w:val="single" w:sz="4" w:space="0" w:color="7F7F7F"/>
              <w:bottom w:val="single" w:sz="4" w:space="0" w:color="7F7F7F"/>
              <w:right w:val="single" w:sz="4" w:space="0" w:color="7F7F7F"/>
            </w:tcBorders>
            <w:hideMark/>
          </w:tcPr>
          <w:p w:rsidR="0082539E" w:rsidRPr="00957BB6" w:rsidRDefault="0082539E" w:rsidP="00866121">
            <w:pPr>
              <w:widowControl w:val="0"/>
              <w:autoSpaceDE w:val="0"/>
              <w:autoSpaceDN w:val="0"/>
              <w:spacing w:before="40" w:after="40" w:line="360" w:lineRule="auto"/>
              <w:rPr>
                <w:rFonts w:ascii="Bookman Old Style" w:eastAsia="Arial" w:hAnsi="Bookman Old Style" w:cs="Calibri"/>
                <w:b/>
                <w:sz w:val="24"/>
                <w:szCs w:val="24"/>
                <w:bdr w:val="none" w:sz="0" w:space="0" w:color="auto" w:frame="1"/>
                <w:lang w:val="en-IN"/>
              </w:rPr>
            </w:pPr>
            <w:r w:rsidRPr="00957BB6">
              <w:rPr>
                <w:rFonts w:ascii="Bookman Old Style" w:eastAsia="Arial" w:hAnsi="Bookman Old Style" w:cs="Calibri"/>
                <w:b/>
                <w:sz w:val="24"/>
                <w:szCs w:val="24"/>
                <w:bdr w:val="none" w:sz="0" w:space="0" w:color="auto" w:frame="1"/>
                <w:lang w:val="en-IN"/>
              </w:rPr>
              <w:t xml:space="preserve">Student Registration Number : </w:t>
            </w:r>
            <w:r w:rsidRPr="00957BB6">
              <w:rPr>
                <w:rFonts w:ascii="Bookman Old Style" w:hAnsi="Bookman Old Style"/>
                <w:color w:val="000000"/>
                <w:sz w:val="24"/>
                <w:szCs w:val="24"/>
                <w:shd w:val="clear" w:color="auto" w:fill="FFFFFF"/>
              </w:rPr>
              <w:t>241U1R2089</w:t>
            </w:r>
          </w:p>
        </w:tc>
        <w:tc>
          <w:tcPr>
            <w:tcW w:w="4820" w:type="dxa"/>
            <w:tcBorders>
              <w:top w:val="single" w:sz="4" w:space="0" w:color="7F7F7F"/>
              <w:left w:val="single" w:sz="4" w:space="0" w:color="7F7F7F"/>
              <w:bottom w:val="single" w:sz="4" w:space="0" w:color="7F7F7F"/>
              <w:right w:val="single" w:sz="4" w:space="0" w:color="7F7F7F"/>
            </w:tcBorders>
            <w:hideMark/>
          </w:tcPr>
          <w:p w:rsidR="0082539E" w:rsidRPr="00957BB6" w:rsidRDefault="0082539E" w:rsidP="00866121">
            <w:pPr>
              <w:widowControl w:val="0"/>
              <w:autoSpaceDE w:val="0"/>
              <w:autoSpaceDN w:val="0"/>
              <w:spacing w:before="40" w:after="40" w:line="360" w:lineRule="auto"/>
              <w:rPr>
                <w:rFonts w:ascii="Bookman Old Style" w:eastAsia="Arial" w:hAnsi="Bookman Old Style" w:cs="Calibri"/>
                <w:bCs/>
                <w:sz w:val="24"/>
                <w:szCs w:val="24"/>
                <w:bdr w:val="none" w:sz="0" w:space="0" w:color="auto" w:frame="1"/>
                <w:lang w:val="en-IN"/>
              </w:rPr>
            </w:pPr>
            <w:r w:rsidRPr="00957BB6">
              <w:rPr>
                <w:rFonts w:ascii="Bookman Old Style" w:eastAsia="Arial" w:hAnsi="Bookman Old Style" w:cs="Calibri"/>
                <w:b/>
                <w:bCs/>
                <w:sz w:val="24"/>
                <w:szCs w:val="24"/>
                <w:bdr w:val="none" w:sz="0" w:space="0" w:color="auto" w:frame="1"/>
                <w:lang w:val="en-IN"/>
              </w:rPr>
              <w:t xml:space="preserve">Year &amp; Term : </w:t>
            </w:r>
            <w:r w:rsidRPr="00957BB6">
              <w:rPr>
                <w:rFonts w:ascii="Bookman Old Style" w:eastAsia="Arial" w:hAnsi="Bookman Old Style" w:cs="Calibri"/>
                <w:bCs/>
                <w:sz w:val="24"/>
                <w:szCs w:val="24"/>
                <w:bdr w:val="none" w:sz="0" w:space="0" w:color="auto" w:frame="1"/>
                <w:lang w:val="en-IN"/>
              </w:rPr>
              <w:t>2</w:t>
            </w:r>
            <w:r w:rsidRPr="00957BB6">
              <w:rPr>
                <w:rFonts w:ascii="Bookman Old Style" w:eastAsia="Arial" w:hAnsi="Bookman Old Style" w:cs="Calibri"/>
                <w:bCs/>
                <w:sz w:val="24"/>
                <w:szCs w:val="24"/>
                <w:bdr w:val="none" w:sz="0" w:space="0" w:color="auto" w:frame="1"/>
                <w:vertAlign w:val="superscript"/>
                <w:lang w:val="en-IN"/>
              </w:rPr>
              <w:t>nd</w:t>
            </w:r>
            <w:r w:rsidRPr="00957BB6">
              <w:rPr>
                <w:rFonts w:ascii="Bookman Old Style" w:eastAsia="Arial" w:hAnsi="Bookman Old Style" w:cs="Calibri"/>
                <w:b/>
                <w:bCs/>
                <w:sz w:val="24"/>
                <w:szCs w:val="24"/>
                <w:bdr w:val="none" w:sz="0" w:space="0" w:color="auto" w:frame="1"/>
                <w:lang w:val="en-IN"/>
              </w:rPr>
              <w:t xml:space="preserve"> </w:t>
            </w:r>
            <w:r>
              <w:rPr>
                <w:rFonts w:ascii="Bookman Old Style" w:eastAsia="Arial" w:hAnsi="Bookman Old Style" w:cs="Calibri"/>
                <w:bCs/>
                <w:sz w:val="24"/>
                <w:szCs w:val="24"/>
                <w:bdr w:val="none" w:sz="0" w:space="0" w:color="auto" w:frame="1"/>
                <w:lang w:val="en-IN"/>
              </w:rPr>
              <w:t xml:space="preserve"> AND 3</w:t>
            </w:r>
            <w:r>
              <w:rPr>
                <w:rFonts w:ascii="Bookman Old Style" w:eastAsia="Arial" w:hAnsi="Bookman Old Style" w:cs="Calibri"/>
                <w:bCs/>
                <w:sz w:val="24"/>
                <w:szCs w:val="24"/>
                <w:bdr w:val="none" w:sz="0" w:space="0" w:color="auto" w:frame="1"/>
                <w:vertAlign w:val="superscript"/>
                <w:lang w:val="en-IN"/>
              </w:rPr>
              <w:t>r</w:t>
            </w:r>
            <w:r w:rsidRPr="00957BB6">
              <w:rPr>
                <w:rFonts w:ascii="Bookman Old Style" w:eastAsia="Arial" w:hAnsi="Bookman Old Style" w:cs="Calibri"/>
                <w:bCs/>
                <w:sz w:val="24"/>
                <w:szCs w:val="24"/>
                <w:bdr w:val="none" w:sz="0" w:space="0" w:color="auto" w:frame="1"/>
                <w:vertAlign w:val="superscript"/>
                <w:lang w:val="en-IN"/>
              </w:rPr>
              <w:t>d</w:t>
            </w:r>
            <w:r w:rsidRPr="00957BB6">
              <w:rPr>
                <w:rFonts w:ascii="Bookman Old Style" w:eastAsia="Arial" w:hAnsi="Bookman Old Style" w:cs="Calibri"/>
                <w:bCs/>
                <w:sz w:val="24"/>
                <w:szCs w:val="24"/>
                <w:bdr w:val="none" w:sz="0" w:space="0" w:color="auto" w:frame="1"/>
                <w:lang w:val="en-IN"/>
              </w:rPr>
              <w:t xml:space="preserve">  </w:t>
            </w:r>
          </w:p>
        </w:tc>
      </w:tr>
      <w:tr w:rsidR="0082539E" w:rsidRPr="00957BB6" w:rsidTr="00866121">
        <w:trPr>
          <w:jc w:val="center"/>
        </w:trPr>
        <w:tc>
          <w:tcPr>
            <w:tcW w:w="4962" w:type="dxa"/>
            <w:tcBorders>
              <w:top w:val="single" w:sz="4" w:space="0" w:color="7F7F7F"/>
              <w:left w:val="single" w:sz="4" w:space="0" w:color="7F7F7F"/>
              <w:bottom w:val="single" w:sz="4" w:space="0" w:color="7F7F7F"/>
              <w:right w:val="single" w:sz="4" w:space="0" w:color="7F7F7F"/>
            </w:tcBorders>
            <w:hideMark/>
          </w:tcPr>
          <w:p w:rsidR="0082539E" w:rsidRPr="00957BB6" w:rsidRDefault="0082539E" w:rsidP="00866121">
            <w:pPr>
              <w:widowControl w:val="0"/>
              <w:autoSpaceDE w:val="0"/>
              <w:autoSpaceDN w:val="0"/>
              <w:spacing w:before="40" w:after="40" w:line="360" w:lineRule="auto"/>
              <w:rPr>
                <w:rFonts w:ascii="Bookman Old Style" w:eastAsia="Arial" w:hAnsi="Bookman Old Style" w:cs="Calibri"/>
                <w:b/>
                <w:sz w:val="24"/>
                <w:szCs w:val="24"/>
                <w:bdr w:val="none" w:sz="0" w:space="0" w:color="auto" w:frame="1"/>
                <w:lang w:val="en-IN"/>
              </w:rPr>
            </w:pPr>
            <w:r w:rsidRPr="00957BB6">
              <w:rPr>
                <w:rFonts w:ascii="Bookman Old Style" w:eastAsia="Arial" w:hAnsi="Bookman Old Style" w:cs="Calibri"/>
                <w:b/>
                <w:sz w:val="24"/>
                <w:szCs w:val="24"/>
                <w:bdr w:val="none" w:sz="0" w:space="0" w:color="auto" w:frame="1"/>
                <w:lang w:val="en-IN"/>
              </w:rPr>
              <w:t xml:space="preserve">Study Level : </w:t>
            </w:r>
            <w:r w:rsidRPr="00957BB6">
              <w:rPr>
                <w:rFonts w:ascii="Bookman Old Style" w:eastAsia="Arial" w:hAnsi="Bookman Old Style" w:cs="Calibri"/>
                <w:sz w:val="24"/>
                <w:szCs w:val="24"/>
                <w:bdr w:val="none" w:sz="0" w:space="0" w:color="auto" w:frame="1"/>
                <w:lang w:val="en-IN"/>
              </w:rPr>
              <w:t>UG</w:t>
            </w:r>
            <w:r w:rsidRPr="00957BB6">
              <w:rPr>
                <w:rFonts w:ascii="Bookman Old Style" w:eastAsia="Arial" w:hAnsi="Bookman Old Style" w:cs="Calibri"/>
                <w:b/>
                <w:sz w:val="24"/>
                <w:szCs w:val="24"/>
                <w:bdr w:val="none" w:sz="0" w:space="0" w:color="auto" w:frame="1"/>
                <w:lang w:val="en-IN"/>
              </w:rPr>
              <w:t xml:space="preserve"> </w:t>
            </w:r>
          </w:p>
        </w:tc>
        <w:tc>
          <w:tcPr>
            <w:tcW w:w="4820" w:type="dxa"/>
            <w:tcBorders>
              <w:top w:val="single" w:sz="4" w:space="0" w:color="7F7F7F"/>
              <w:left w:val="single" w:sz="4" w:space="0" w:color="7F7F7F"/>
              <w:bottom w:val="single" w:sz="4" w:space="0" w:color="7F7F7F"/>
              <w:right w:val="single" w:sz="4" w:space="0" w:color="7F7F7F"/>
            </w:tcBorders>
            <w:hideMark/>
          </w:tcPr>
          <w:p w:rsidR="0082539E" w:rsidRPr="00957BB6" w:rsidRDefault="0082539E" w:rsidP="00866121">
            <w:pPr>
              <w:widowControl w:val="0"/>
              <w:autoSpaceDE w:val="0"/>
              <w:autoSpaceDN w:val="0"/>
              <w:spacing w:before="40" w:after="40" w:line="360" w:lineRule="auto"/>
              <w:rPr>
                <w:rFonts w:ascii="Bookman Old Style" w:eastAsia="Arial" w:hAnsi="Bookman Old Style" w:cs="Calibri"/>
                <w:b/>
                <w:bCs/>
                <w:sz w:val="24"/>
                <w:szCs w:val="24"/>
                <w:bdr w:val="none" w:sz="0" w:space="0" w:color="auto" w:frame="1"/>
                <w:lang w:val="en-IN"/>
              </w:rPr>
            </w:pPr>
            <w:r w:rsidRPr="00957BB6">
              <w:rPr>
                <w:rFonts w:ascii="Bookman Old Style" w:eastAsia="Arial" w:hAnsi="Bookman Old Style" w:cs="Calibri"/>
                <w:b/>
                <w:bCs/>
                <w:sz w:val="24"/>
                <w:szCs w:val="24"/>
                <w:bdr w:val="none" w:sz="0" w:space="0" w:color="auto" w:frame="1"/>
                <w:lang w:val="en-IN"/>
              </w:rPr>
              <w:t xml:space="preserve">Class &amp; Section : </w:t>
            </w:r>
            <w:r w:rsidRPr="00957BB6">
              <w:rPr>
                <w:rFonts w:ascii="Bookman Old Style" w:eastAsia="Arial" w:hAnsi="Bookman Old Style" w:cs="Calibri"/>
                <w:bCs/>
                <w:sz w:val="24"/>
                <w:szCs w:val="24"/>
                <w:bdr w:val="none" w:sz="0" w:space="0" w:color="auto" w:frame="1"/>
                <w:lang w:val="en-IN"/>
              </w:rPr>
              <w:t>CSE – AIML( C )</w:t>
            </w:r>
            <w:r w:rsidRPr="00957BB6">
              <w:rPr>
                <w:rFonts w:ascii="Bookman Old Style" w:eastAsia="Arial" w:hAnsi="Bookman Old Style" w:cs="Calibri"/>
                <w:b/>
                <w:bCs/>
                <w:sz w:val="24"/>
                <w:szCs w:val="24"/>
                <w:bdr w:val="none" w:sz="0" w:space="0" w:color="auto" w:frame="1"/>
                <w:lang w:val="en-IN"/>
              </w:rPr>
              <w:t xml:space="preserve">  </w:t>
            </w:r>
          </w:p>
        </w:tc>
      </w:tr>
      <w:tr w:rsidR="0082539E" w:rsidRPr="00957BB6" w:rsidTr="00866121">
        <w:trPr>
          <w:jc w:val="center"/>
        </w:trPr>
        <w:tc>
          <w:tcPr>
            <w:tcW w:w="4962" w:type="dxa"/>
            <w:tcBorders>
              <w:top w:val="single" w:sz="4" w:space="0" w:color="7F7F7F"/>
              <w:left w:val="single" w:sz="4" w:space="0" w:color="7F7F7F"/>
              <w:bottom w:val="single" w:sz="4" w:space="0" w:color="7F7F7F"/>
              <w:right w:val="single" w:sz="4" w:space="0" w:color="7F7F7F"/>
            </w:tcBorders>
            <w:hideMark/>
          </w:tcPr>
          <w:p>
            <w:pPr>
              <w:spacing w:line="360" w:lineRule="auto"/>
              <w:jc w:val="both"/>
            </w:pPr>
            <w:r>
              <w:rPr>
                <w:rFonts w:ascii="Bookman Old Style" w:hAnsi="Bookman Old Style" w:eastAsia="Bookman Old Style" w:cs="Bookman Old Style"/>
                <w:b/>
                <w:sz w:val="24"/>
              </w:rPr>
              <w:t>Name of the Course :</w:t>
            </w:r>
            <w:r>
              <w:rPr>
                <w:rFonts w:ascii="Bookman Old Style" w:hAnsi="Bookman Old Style" w:eastAsia="Bookman Old Style" w:cs="Bookman Old Style"/>
                <w:b w:val="0"/>
                <w:sz w:val="24"/>
              </w:rPr>
              <w:t xml:space="preserve"> abc</w:t>
            </w:r>
          </w:p>
        </w:tc>
        <w:tc>
          <w:tcPr>
            <w:tcW w:w="4820" w:type="dxa"/>
            <w:tcBorders>
              <w:top w:val="single" w:sz="4" w:space="0" w:color="7F7F7F"/>
              <w:left w:val="single" w:sz="4" w:space="0" w:color="7F7F7F"/>
              <w:bottom w:val="single" w:sz="4" w:space="0" w:color="7F7F7F"/>
              <w:right w:val="single" w:sz="4" w:space="0" w:color="7F7F7F"/>
            </w:tcBorders>
            <w:hideMark/>
          </w:tcPr>
          <w:p>
            <w:pPr>
              <w:spacing w:line="360" w:lineRule="auto"/>
              <w:jc w:val="both"/>
            </w:pPr>
            <w:r>
              <w:rPr>
                <w:rFonts w:ascii="Bookman Old Style" w:hAnsi="Bookman Old Style" w:eastAsia="Bookman Old Style" w:cs="Bookman Old Style"/>
                <w:b/>
                <w:sz w:val="24"/>
              </w:rPr>
              <w:t>Name of the Instructor :</w:t>
            </w:r>
            <w:r>
              <w:rPr>
                <w:rFonts w:ascii="Bookman Old Style" w:hAnsi="Bookman Old Style" w:eastAsia="Bookman Old Style" w:cs="Bookman Old Style"/>
                <w:b w:val="0"/>
                <w:sz w:val="24"/>
              </w:rPr>
              <w:t xml:space="preserve"> abccc</w:t>
            </w:r>
          </w:p>
        </w:tc>
      </w:tr>
      <w:tr w:rsidR="0082539E" w:rsidRPr="00957BB6" w:rsidTr="00866121">
        <w:trPr>
          <w:jc w:val="center"/>
        </w:trPr>
        <w:tc>
          <w:tcPr>
            <w:tcW w:w="4962" w:type="dxa"/>
            <w:tcBorders>
              <w:top w:val="single" w:sz="4" w:space="0" w:color="7F7F7F"/>
              <w:left w:val="single" w:sz="4" w:space="0" w:color="7F7F7F"/>
              <w:bottom w:val="single" w:sz="4" w:space="0" w:color="7F7F7F"/>
              <w:right w:val="single" w:sz="4" w:space="0" w:color="7F7F7F"/>
            </w:tcBorders>
            <w:hideMark/>
          </w:tcPr>
          <w:p>
            <w:pPr>
              <w:spacing w:line="360" w:lineRule="auto"/>
              <w:jc w:val="both"/>
            </w:pPr>
            <w:r>
              <w:rPr>
                <w:rFonts w:ascii="Bookman Old Style" w:hAnsi="Bookman Old Style" w:eastAsia="Bookman Old Style" w:cs="Bookman Old Style"/>
                <w:b/>
                <w:sz w:val="24"/>
              </w:rPr>
              <w:t>Name of the Assessment :</w:t>
            </w:r>
            <w:r>
              <w:rPr>
                <w:rFonts w:ascii="Bookman Old Style" w:hAnsi="Bookman Old Style" w:eastAsia="Bookman Old Style" w:cs="Bookman Old Style"/>
                <w:b w:val="0"/>
                <w:sz w:val="24"/>
              </w:rPr>
              <w:t xml:space="preserve"> RJ</w:t>
            </w:r>
          </w:p>
        </w:tc>
        <w:tc>
          <w:tcPr>
            <w:tcW w:w="4820" w:type="dxa"/>
            <w:tcBorders>
              <w:top w:val="single" w:sz="4" w:space="0" w:color="7F7F7F"/>
              <w:left w:val="single" w:sz="4" w:space="0" w:color="7F7F7F"/>
              <w:bottom w:val="single" w:sz="4" w:space="0" w:color="7F7F7F"/>
              <w:right w:val="single" w:sz="4" w:space="0" w:color="7F7F7F"/>
            </w:tcBorders>
            <w:hideMark/>
          </w:tcPr>
          <w:p>
            <w:pPr>
              <w:spacing w:line="360" w:lineRule="auto"/>
              <w:jc w:val="both"/>
            </w:pPr>
            <w:r>
              <w:rPr>
                <w:rFonts w:ascii="Bookman Old Style" w:hAnsi="Bookman Old Style" w:eastAsia="Bookman Old Style" w:cs="Bookman Old Style"/>
                <w:b/>
                <w:sz w:val="24"/>
              </w:rPr>
              <w:t>Date of Submission :</w:t>
            </w:r>
            <w:r>
              <w:rPr>
                <w:rFonts w:ascii="Bookman Old Style" w:hAnsi="Bookman Old Style" w:eastAsia="Bookman Old Style" w:cs="Bookman Old Style"/>
                <w:b w:val="0"/>
                <w:sz w:val="24"/>
              </w:rPr>
              <w:t xml:space="preserve"> 01/05/2026</w:t>
            </w:r>
          </w:p>
        </w:tc>
      </w:tr>
    </w:tbl>
    <w:p w:rsidR="00860C1E" w:rsidRDefault="00860C1E" w:rsidP="00860C1E">
      <w:pPr>
        <w:tabs>
          <w:tab w:val="left" w:pos="3204"/>
        </w:tabs>
      </w:pPr>
      <w:r>
        <w:tab/>
      </w:r>
    </w:p>
    <w:p w:rsidR="00860C1E" w:rsidRDefault="00860C1E" w:rsidP="00860C1E">
      <w:pPr>
        <w:tabs>
          <w:tab w:val="left" w:pos="3204"/>
        </w:tabs>
      </w:pPr>
    </w:p>
    <w:p w:rsidR="00860C1E" w:rsidRDefault="00860C1E" w:rsidP="00860C1E">
      <w:pPr>
        <w:tabs>
          <w:tab w:val="left" w:pos="3204"/>
        </w:tabs>
      </w:pPr>
    </w:p>
    <w:p w:rsidR="00860C1E" w:rsidRDefault="00860C1E" w:rsidP="00860C1E">
      <w:pPr>
        <w:tabs>
          <w:tab w:val="left" w:pos="3204"/>
        </w:tabs>
      </w:pPr>
      <w:bookmarkStart w:id="0" w:name="_GoBack"/>
      <w:bookmarkEnd w:id="0"/>
    </w:p>
    <w:p w:rsidR="00860C1E" w:rsidRDefault="00860C1E" w:rsidP="00860C1E">
      <w:pPr>
        <w:tabs>
          <w:tab w:val="left" w:pos="3204"/>
        </w:tabs>
      </w:pPr>
    </w:p>
    <w:p w:rsidR="00860C1E" w:rsidRDefault="00860C1E" w:rsidP="00860C1E">
      <w:pPr>
        <w:tabs>
          <w:tab w:val="left" w:pos="3204"/>
        </w:tabs>
      </w:pPr>
    </w:p>
    <w:p w:rsidR="00860C1E" w:rsidRDefault="00860C1E" w:rsidP="00860C1E">
      <w:pPr>
        <w:tabs>
          <w:tab w:val="left" w:pos="3204"/>
        </w:tabs>
      </w:pPr>
    </w:p>
    <w:p w:rsidR="00860C1E" w:rsidRDefault="00860C1E" w:rsidP="00860C1E">
      <w:pPr>
        <w:tabs>
          <w:tab w:val="left" w:pos="3204"/>
        </w:tabs>
      </w:pPr>
    </w:p>
    <w:p w:rsidR="00860C1E" w:rsidRDefault="00860C1E" w:rsidP="00860C1E">
      <w:pPr>
        <w:tabs>
          <w:tab w:val="left" w:pos="3204"/>
        </w:tabs>
      </w:pPr>
    </w:p>
    <w:p w:rsidR="00860C1E" w:rsidRDefault="00860C1E" w:rsidP="00860C1E">
      <w:pPr>
        <w:tabs>
          <w:tab w:val="left" w:pos="3204"/>
        </w:tabs>
      </w:pPr>
    </w:p>
    <w:p w:rsidR="00860C1E" w:rsidRPr="00A25B3C" w:rsidRDefault="00860C1E" w:rsidP="00860C1E">
      <w:pPr>
        <w:pStyle w:val="Default"/>
        <w:spacing w:before="0" w:line="240" w:lineRule="auto"/>
        <w:jc w:val="center"/>
        <w:rPr>
          <w:rFonts w:ascii="Bookman Old Style" w:eastAsia="Times Roman" w:hAnsi="Bookman Old Style" w:cs="Times Roman"/>
          <w:b/>
          <w:bCs/>
        </w:rPr>
      </w:pPr>
      <w:r w:rsidRPr="00A25B3C">
        <w:rPr>
          <w:rFonts w:ascii="Bookman Old Style" w:hAnsi="Bookman Old Style"/>
          <w:b/>
          <w:bCs/>
        </w:rPr>
        <w:t xml:space="preserve">Sample Journal Entry </w:t>
      </w:r>
    </w:p>
    <w:p w:rsidR="00860C1E" w:rsidRPr="00A25B3C" w:rsidRDefault="00860C1E" w:rsidP="00860C1E">
      <w:pPr>
        <w:pStyle w:val="Default"/>
        <w:spacing w:before="0" w:line="240" w:lineRule="auto"/>
        <w:rPr>
          <w:rFonts w:ascii="Bookman Old Style" w:eastAsia="Times Roman" w:hAnsi="Bookman Old Style" w:cs="Times Roman"/>
          <w:color w:val="374151"/>
        </w:rPr>
      </w:pPr>
    </w:p>
    <w:tbl>
      <w:tblPr>
        <w:tblW w:w="9630"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000"/>
        <w:gridCol w:w="7630"/>
      </w:tblGrid>
      <w:tr w:rsidR="00860C1E" w:rsidRPr="00A25B3C" w:rsidTr="00860C1E">
        <w:trPr>
          <w:trHeight w:val="280"/>
          <w:jc w:val="center"/>
        </w:trPr>
        <w:tc>
          <w:tcPr>
            <w:tcW w:w="2000" w:type="dxa"/>
            <w:tcBorders>
              <w:top w:val="single" w:sz="2" w:space="0" w:color="000000"/>
              <w:left w:val="single" w:sz="2" w:space="0" w:color="000000"/>
              <w:bottom w:val="single" w:sz="2" w:space="0" w:color="000000"/>
              <w:right w:val="single" w:sz="2" w:space="0" w:color="000000"/>
            </w:tcBorders>
            <w:shd w:val="clear" w:color="auto" w:fill="auto"/>
            <w:tcMar>
              <w:top w:w="60" w:type="dxa"/>
              <w:left w:w="180" w:type="dxa"/>
              <w:bottom w:w="60" w:type="dxa"/>
              <w:right w:w="180" w:type="dxa"/>
            </w:tcMar>
          </w:tcPr>
          <w:p w:rsidR="00860C1E" w:rsidRPr="00A25B3C" w:rsidRDefault="00860C1E" w:rsidP="00866121">
            <w:pPr>
              <w:pStyle w:val="TableStyle2"/>
              <w:spacing w:line="312" w:lineRule="auto"/>
              <w:rPr>
                <w:rFonts w:ascii="Bookman Old Style" w:hAnsi="Bookman Old Style"/>
                <w:sz w:val="24"/>
                <w:szCs w:val="24"/>
              </w:rPr>
            </w:pPr>
            <w:r w:rsidRPr="00A25B3C">
              <w:rPr>
                <w:rFonts w:ascii="Bookman Old Style" w:hAnsi="Bookman Old Style"/>
                <w:color w:val="B51700"/>
                <w:sz w:val="24"/>
                <w:szCs w:val="24"/>
              </w:rPr>
              <w:t xml:space="preserve">Date </w:t>
            </w:r>
          </w:p>
        </w:tc>
        <w:tc>
          <w:tcPr>
            <w:tcW w:w="7630" w:type="dxa"/>
            <w:tcBorders>
              <w:top w:val="single" w:sz="2" w:space="0" w:color="000000"/>
              <w:left w:val="single" w:sz="2" w:space="0" w:color="000000"/>
              <w:bottom w:val="single" w:sz="2" w:space="0" w:color="000000"/>
              <w:right w:val="single" w:sz="2" w:space="0" w:color="000000"/>
            </w:tcBorders>
            <w:shd w:val="clear" w:color="auto" w:fill="auto"/>
            <w:tcMar>
              <w:top w:w="60" w:type="dxa"/>
              <w:left w:w="180" w:type="dxa"/>
              <w:bottom w:w="60" w:type="dxa"/>
              <w:right w:w="180" w:type="dxa"/>
            </w:tcMar>
          </w:tcPr>
          <w:p>
            <w:pPr>
              <w:spacing w:line="360" w:lineRule="auto" w:before="240" w:after="120"/>
              <w:jc w:val="both"/>
            </w:pPr>
            <w:r>
              <w:rPr>
                <w:rFonts w:ascii="Bookman Old Style" w:hAnsi="Bookman Old Style" w:eastAsia="Bookman Old Style" w:cs="Bookman Old Style"/>
                <w:b/>
                <w:sz w:val="28"/>
              </w:rPr>
              <w:t>01/05/2026</w:t>
            </w:r>
          </w:p>
        </w:tc>
      </w:tr>
      <w:tr w:rsidR="00860C1E" w:rsidRPr="00A25B3C" w:rsidTr="00860C1E">
        <w:trPr>
          <w:trHeight w:val="605"/>
          <w:jc w:val="center"/>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rsidR="00860C1E" w:rsidRPr="00A25B3C" w:rsidRDefault="00860C1E" w:rsidP="00866121">
            <w:pPr>
              <w:pStyle w:val="TableStyle2"/>
              <w:spacing w:line="312" w:lineRule="auto"/>
              <w:rPr>
                <w:rFonts w:ascii="Bookman Old Style" w:hAnsi="Bookman Old Style"/>
                <w:sz w:val="24"/>
                <w:szCs w:val="24"/>
              </w:rPr>
            </w:pPr>
            <w:r w:rsidRPr="00A25B3C">
              <w:rPr>
                <w:rFonts w:ascii="Bookman Old Style" w:hAnsi="Bookman Old Style"/>
                <w:color w:val="B51700"/>
                <w:sz w:val="24"/>
                <w:szCs w:val="24"/>
              </w:rPr>
              <w:t xml:space="preserve">Journal Entry Topic </w:t>
            </w:r>
          </w:p>
        </w:tc>
        <w:tc>
          <w:tcPr>
            <w:tcW w:w="763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pPr>
              <w:spacing w:line="360" w:lineRule="auto"/>
              <w:jc w:val="both"/>
            </w:pPr>
            <w:r>
              <w:rPr>
                <w:rFonts w:ascii="Bookman Old Style" w:hAnsi="Bookman Old Style" w:eastAsia="Bookman Old Style" w:cs="Bookman Old Style"/>
                <w:b w:val="0"/>
                <w:sz w:val="24"/>
              </w:rPr>
              <w:t>What are the recent models of claude and GPT?</w:t>
            </w:r>
          </w:p>
        </w:tc>
      </w:tr>
      <w:tr w:rsidR="00860C1E" w:rsidRPr="00A25B3C" w:rsidTr="00860C1E">
        <w:trPr>
          <w:trHeight w:val="5181"/>
          <w:jc w:val="center"/>
        </w:trPr>
        <w:tc>
          <w:tcPr>
            <w:tcW w:w="2000" w:type="dxa"/>
            <w:tcBorders>
              <w:top w:val="single" w:sz="2" w:space="0" w:color="000000"/>
              <w:left w:val="single" w:sz="2" w:space="0" w:color="000000"/>
              <w:bottom w:val="single" w:sz="2" w:space="0" w:color="000000"/>
              <w:right w:val="single" w:sz="2" w:space="0" w:color="000000"/>
            </w:tcBorders>
            <w:shd w:val="clear" w:color="auto" w:fill="auto"/>
            <w:tcMar>
              <w:top w:w="60" w:type="dxa"/>
              <w:left w:w="180" w:type="dxa"/>
              <w:bottom w:w="60" w:type="dxa"/>
              <w:right w:w="180" w:type="dxa"/>
            </w:tcMar>
          </w:tcPr>
          <w:p w:rsidR="00860C1E" w:rsidRPr="00A25B3C" w:rsidRDefault="00860C1E" w:rsidP="00866121">
            <w:pPr>
              <w:pStyle w:val="TableStyle2"/>
              <w:spacing w:line="312" w:lineRule="auto"/>
              <w:rPr>
                <w:rFonts w:ascii="Bookman Old Style" w:hAnsi="Bookman Old Style"/>
                <w:sz w:val="24"/>
                <w:szCs w:val="24"/>
              </w:rPr>
            </w:pPr>
            <w:r w:rsidRPr="00A25B3C">
              <w:rPr>
                <w:rFonts w:ascii="Bookman Old Style" w:hAnsi="Bookman Old Style"/>
                <w:color w:val="B51700"/>
                <w:sz w:val="24"/>
                <w:szCs w:val="24"/>
              </w:rPr>
              <w:lastRenderedPageBreak/>
              <w:t>1. Experience (Class Content)</w:t>
            </w:r>
          </w:p>
        </w:tc>
        <w:tc>
          <w:tcPr>
            <w:tcW w:w="7630" w:type="dxa"/>
            <w:tcBorders>
              <w:top w:val="single" w:sz="2" w:space="0" w:color="000000"/>
              <w:left w:val="single" w:sz="2" w:space="0" w:color="000000"/>
              <w:bottom w:val="single" w:sz="2" w:space="0" w:color="000000"/>
              <w:right w:val="single" w:sz="2" w:space="0" w:color="000000"/>
            </w:tcBorders>
            <w:shd w:val="clear" w:color="auto" w:fill="auto"/>
            <w:tcMar>
              <w:top w:w="60" w:type="dxa"/>
              <w:left w:w="180" w:type="dxa"/>
              <w:bottom w:w="60" w:type="dxa"/>
              <w:right w:w="180" w:type="dxa"/>
            </w:tcMar>
          </w:tcPr>
          <w:p>
            <w:pPr>
              <w:spacing w:line="360" w:lineRule="auto"/>
              <w:jc w:val="both"/>
            </w:pPr>
            <w:r>
              <w:rPr>
                <w:rFonts w:ascii="Bookman Old Style" w:hAnsi="Bookman Old Style" w:eastAsia="Bookman Old Style" w:cs="Bookman Old Style"/>
                <w:b w:val="0"/>
                <w:sz w:val="24"/>
              </w:rPr>
              <w:t>The recent models of Claude and GPT have been a significant focus in our class discussions, particularly in the realm of natural language processing and artificial intelligence. We delved into the architectural advancements and the underlying technologies that drive these models, such as the transformer architecture and self-attention mechanisms. The Claude model, for instance, has been noted for its ability to process and generate human-like language, showcasing a deep understanding of linguistic structures and nuances. This was exemplified through examples where the model could engage in coherent and contextually appropriate conversations, often indistinguishable from those of a human.</w:t>
            </w:r>
          </w:p>
          <w:p>
            <w:pPr>
              <w:spacing w:line="360" w:lineRule="auto"/>
              <w:jc w:val="both"/>
            </w:pPr>
            <w:r>
              <w:rPr>
                <w:rFonts w:ascii="Bookman Old Style" w:hAnsi="Bookman Old Style" w:eastAsia="Bookman Old Style" w:cs="Bookman Old Style"/>
                <w:b w:val="0"/>
                <w:sz w:val="24"/>
              </w:rPr>
              <w:t>Further exploration into the GPT models revealed their capability to learn from vast amounts of text data, enabling them to predict and generate text that is not only grammatically correct but also contextually relevant. The class discussions highlighted the importance of fine-tuning these models for specific tasks, such as text summarization, sentiment analysis, and language translation. The examples provided in class demonstrated how these models can be adapted and trained on particular datasets to achieve high accuracy and efficiency in their respective tasks.</w:t>
            </w:r>
          </w:p>
          <w:p>
            <w:pPr>
              <w:spacing w:line="360" w:lineRule="auto"/>
              <w:jc w:val="both"/>
            </w:pPr>
            <w:r>
              <w:rPr>
                <w:rFonts w:ascii="Bookman Old Style" w:hAnsi="Bookman Old Style" w:eastAsia="Bookman Old Style" w:cs="Bookman Old Style"/>
                <w:b w:val="0"/>
                <w:sz w:val="24"/>
              </w:rPr>
              <w:t>The lectures also touched upon the ethical considerations and challenges associated with the development and deployment of such powerful language models. Issues such as bias in training data, privacy concerns, and the potential for misuse were discussed at length. It was emphasized that as these models become increasingly integrated into various aspects of our lives, it is crucial to address these challenges proactively to ensure their benefits are realized while minimizing their risks. The class engaged in a thoughtful discussion on the potential solutions and future directions in mitigating these issues, showcasing a deep understanding of the complexities involved.</w:t>
            </w:r>
          </w:p>
          <w:p>
            <w:pPr>
              <w:spacing w:line="360" w:lineRule="auto"/>
              <w:jc w:val="both"/>
            </w:pPr>
            <w:r>
              <w:rPr>
                <w:rFonts w:ascii="Bookman Old Style" w:hAnsi="Bookman Old Style" w:eastAsia="Bookman Old Style" w:cs="Bookman Old Style"/>
                <w:b w:val="0"/>
                <w:sz w:val="24"/>
              </w:rPr>
              <w:t>In addition to the technical aspects, our class explored the theoretical foundations of these models, including the concepts of deep learning and neural networks. The explanation of how these models learn from data, through the adjustment of weights and biases in the neural network, provided a comprehensive understanding of their operational mechanics. This theoretical groundwork was essential in grasping the more advanced topics, such as the application of these models in real-world scenarios and their potential to revolutionize industries like customer service, content creation, and education.</w:t>
            </w:r>
          </w:p>
          <w:p>
            <w:pPr>
              <w:spacing w:line="360" w:lineRule="auto"/>
              <w:jc w:val="both"/>
            </w:pPr>
            <w:r>
              <w:rPr>
                <w:rFonts w:ascii="Bookman Old Style" w:hAnsi="Bookman Old Style" w:eastAsia="Bookman Old Style" w:cs="Bookman Old Style"/>
                <w:b w:val="0"/>
                <w:sz w:val="24"/>
              </w:rPr>
              <w:t>The practical sessions where we got to experiment with these models firsthand were particularly enlightening. Through hands-on experience, we could see how the theoretical concepts learned in class were applied in real-world settings. This experiential learning not only reinforced our understanding of the subject matter but also provided us with the skills necessary to implement these models in our own projects and research.</w:t>
            </w:r>
          </w:p>
        </w:tc>
      </w:tr>
      <w:tr w:rsidR="00860C1E" w:rsidRPr="00A25B3C" w:rsidTr="00860C1E">
        <w:trPr>
          <w:trHeight w:val="2295"/>
          <w:jc w:val="center"/>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rsidR="00860C1E" w:rsidRPr="00A25B3C" w:rsidRDefault="00860C1E" w:rsidP="00866121">
            <w:pPr>
              <w:pStyle w:val="TableStyle2"/>
              <w:spacing w:line="312" w:lineRule="auto"/>
              <w:rPr>
                <w:rFonts w:ascii="Bookman Old Style" w:hAnsi="Bookman Old Style"/>
                <w:sz w:val="24"/>
                <w:szCs w:val="24"/>
              </w:rPr>
            </w:pPr>
            <w:r w:rsidRPr="00A25B3C">
              <w:rPr>
                <w:rFonts w:ascii="Bookman Old Style" w:hAnsi="Bookman Old Style"/>
                <w:color w:val="B51700"/>
                <w:sz w:val="24"/>
                <w:szCs w:val="24"/>
              </w:rPr>
              <w:t>2. Feelings (Emotional Reactions)</w:t>
            </w:r>
          </w:p>
        </w:tc>
        <w:tc>
          <w:tcPr>
            <w:tcW w:w="763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pPr>
              <w:spacing w:line="360" w:lineRule="auto"/>
              <w:jc w:val="both"/>
            </w:pPr>
            <w:r>
              <w:rPr>
                <w:rFonts w:ascii="Bookman Old Style" w:hAnsi="Bookman Old Style" w:eastAsia="Bookman Old Style" w:cs="Bookman Old Style"/>
                <w:b w:val="0"/>
                <w:sz w:val="24"/>
              </w:rPr>
              <w:t>Engaging with the recent models of Claude and GPT in our class has been a profoundly enriching experience, marked by moments of fascination and occasional frustration. The depth and complexity of these models sometimes posed a challenge, requiring diligent effort to grasp the underlying concepts fully. However, the sense of accomplishment that came with finally understanding a difficult concept or successfully applying a model to a real-world problem was incredibly fulfilling. The discussions and interactions with peers and instructors added a valuable dimension to the learning experience, providing diverse perspectives and insights that enriched our collective understanding of the subject matter.</w:t>
            </w:r>
          </w:p>
          <w:p>
            <w:pPr>
              <w:spacing w:line="360" w:lineRule="auto"/>
              <w:jc w:val="both"/>
            </w:pPr>
            <w:r>
              <w:rPr>
                <w:rFonts w:ascii="Bookman Old Style" w:hAnsi="Bookman Old Style" w:eastAsia="Bookman Old Style" w:cs="Bookman Old Style"/>
                <w:b w:val="0"/>
                <w:sz w:val="24"/>
              </w:rPr>
              <w:t>On a personal level, the journey of learning about these advanced language models has been transformative. It has not only expanded my technical knowledge but also broadened my understanding of the potential impact of technology on society. The realization of the immense power and responsibility that come with developing and deploying such models has been a sobering experience, highlighting the importance of ethical considerations and responsible innovation in the field of AI.</w:t>
            </w:r>
          </w:p>
        </w:tc>
      </w:tr>
      <w:tr w:rsidR="00860C1E" w:rsidRPr="00A25B3C" w:rsidTr="00860C1E">
        <w:trPr>
          <w:trHeight w:val="2971"/>
          <w:jc w:val="center"/>
        </w:trPr>
        <w:tc>
          <w:tcPr>
            <w:tcW w:w="2000" w:type="dxa"/>
            <w:tcBorders>
              <w:top w:val="single" w:sz="2" w:space="0" w:color="000000"/>
              <w:left w:val="single" w:sz="2" w:space="0" w:color="000000"/>
              <w:bottom w:val="single" w:sz="2" w:space="0" w:color="000000"/>
              <w:right w:val="single" w:sz="2" w:space="0" w:color="000000"/>
            </w:tcBorders>
            <w:shd w:val="clear" w:color="auto" w:fill="auto"/>
            <w:tcMar>
              <w:top w:w="60" w:type="dxa"/>
              <w:left w:w="180" w:type="dxa"/>
              <w:bottom w:w="60" w:type="dxa"/>
              <w:right w:w="180" w:type="dxa"/>
            </w:tcMar>
          </w:tcPr>
          <w:p w:rsidR="00860C1E" w:rsidRPr="00A25B3C" w:rsidRDefault="00860C1E" w:rsidP="00866121">
            <w:pPr>
              <w:pStyle w:val="TableStyle2"/>
              <w:spacing w:line="312" w:lineRule="auto"/>
              <w:rPr>
                <w:rFonts w:ascii="Bookman Old Style" w:hAnsi="Bookman Old Style"/>
                <w:sz w:val="24"/>
                <w:szCs w:val="24"/>
              </w:rPr>
            </w:pPr>
            <w:r w:rsidRPr="00A25B3C">
              <w:rPr>
                <w:rFonts w:ascii="Bookman Old Style" w:hAnsi="Bookman Old Style"/>
                <w:color w:val="B51700"/>
                <w:sz w:val="24"/>
                <w:szCs w:val="24"/>
              </w:rPr>
              <w:t>3. Learning (Key Insights)</w:t>
            </w:r>
          </w:p>
        </w:tc>
        <w:tc>
          <w:tcPr>
            <w:tcW w:w="7630" w:type="dxa"/>
            <w:tcBorders>
              <w:top w:val="single" w:sz="2" w:space="0" w:color="000000"/>
              <w:left w:val="single" w:sz="2" w:space="0" w:color="000000"/>
              <w:bottom w:val="single" w:sz="2" w:space="0" w:color="000000"/>
              <w:right w:val="single" w:sz="2" w:space="0" w:color="000000"/>
            </w:tcBorders>
            <w:shd w:val="clear" w:color="auto" w:fill="auto"/>
            <w:tcMar>
              <w:top w:w="60" w:type="dxa"/>
              <w:left w:w="180" w:type="dxa"/>
              <w:bottom w:w="60" w:type="dxa"/>
              <w:right w:w="180" w:type="dxa"/>
            </w:tcMar>
          </w:tcPr>
          <w:p>
            <w:pPr>
              <w:spacing w:line="360" w:lineRule="auto"/>
              <w:jc w:val="both"/>
            </w:pPr>
            <w:r>
              <w:rPr>
                <w:rFonts w:ascii="Bookman Old Style" w:hAnsi="Bookman Old Style" w:eastAsia="Bookman Old Style" w:cs="Bookman Old Style"/>
                <w:b w:val="0"/>
                <w:sz w:val="24"/>
              </w:rPr>
              <w:t>a) The Claude model's architecture is based on the transformer model, which relies on self-attention mechanisms to process input sequences in parallel, allowing for more efficient processing of long-range dependencies in language. This is crucial for generating coherent and contextually appropriate text. The model's capability to engage in meaningful conversations is a testament to its advanced understanding of linguistic nuances and structures.</w:t>
              <w:br/>
              <w:t>b) GPT models utilize a multi-layer bidirectional transformer decoder, enabling them to learn patterns in language from vast datasets. This learning capability allows GPT models to predict and generate text that is both grammatically correct and contextually relevant, making them highly versatile for a range of natural language processing tasks. The ability to fine-tune these models for specific tasks further enhances their utility and accuracy.</w:t>
              <w:br/>
              <w:t>c) The ethical considerations surrounding these models, including bias, privacy, and misuse, are critical areas of focus. Understanding the sources of these issues, such as biased training data, and developing strategies to mitigate them, like data curation and model auditing, are essential steps in ensuring the responsible development and deployment of these powerful technologies.</w:t>
            </w:r>
          </w:p>
        </w:tc>
      </w:tr>
      <w:tr w:rsidR="00860C1E" w:rsidRPr="00A25B3C" w:rsidTr="00860C1E">
        <w:trPr>
          <w:trHeight w:val="1957"/>
          <w:jc w:val="center"/>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rsidR="00860C1E" w:rsidRPr="00A25B3C" w:rsidRDefault="00860C1E" w:rsidP="00860C1E">
            <w:pPr>
              <w:pStyle w:val="TableStyle2"/>
              <w:spacing w:line="312" w:lineRule="auto"/>
              <w:rPr>
                <w:rFonts w:ascii="Bookman Old Style" w:hAnsi="Bookman Old Style"/>
                <w:sz w:val="24"/>
                <w:szCs w:val="24"/>
              </w:rPr>
            </w:pPr>
            <w:r w:rsidRPr="00A25B3C">
              <w:rPr>
                <w:rFonts w:ascii="Bookman Old Style" w:hAnsi="Bookman Old Style"/>
                <w:color w:val="B51700"/>
                <w:sz w:val="24"/>
                <w:szCs w:val="24"/>
              </w:rPr>
              <w:lastRenderedPageBreak/>
              <w:t>4. Application (Practical Use)</w:t>
            </w:r>
          </w:p>
        </w:tc>
        <w:tc>
          <w:tcPr>
            <w:tcW w:w="763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pPr>
              <w:spacing w:line="360" w:lineRule="auto"/>
              <w:jc w:val="both"/>
            </w:pPr>
            <w:r>
              <w:rPr>
                <w:rFonts w:ascii="Bookman Old Style" w:hAnsi="Bookman Old Style" w:eastAsia="Bookman Old Style" w:cs="Bookman Old Style"/>
                <w:b w:val="0"/>
                <w:sz w:val="24"/>
              </w:rPr>
              <w:t>• Text Summarization :</w:t>
            </w:r>
            <w:r>
              <w:rPr>
                <w:rFonts w:ascii="Bookman Old Style" w:hAnsi="Bookman Old Style" w:eastAsia="Bookman Old Style" w:cs="Bookman Old Style"/>
                <w:b w:val="0"/>
                <w:sz w:val="24"/>
              </w:rPr>
              <w:t xml:space="preserve"> a) The Claude model's architecture is based on the transformer model, which relies on self-attention mechanisms to process input sequences in parallel, allowing for more efficient processing of long-range dependencies in language. This is crucial for generating coherent and contextually appropriate text. The model's capability to engage in meaningful conversations is a testament to its advanced understanding of linguistic nuances and structures.</w:t>
              <w:br/>
              <w:t>b) GPT models utilize a multi-layer bidirectional transformer decoder, enabling them to learn patterns in language from vast datasets. This learning capability allows GPT models to predict and generate text that is both grammatically correct and contextually relevant, making them highly versatile for a range of natural language processing tasks. The ability to fine-tune these models for specific tasks further enhances their utility and accuracy.</w:t>
              <w:br/>
              <w:t>c) The ethical considerations surrounding these models, including bias, privacy, and misuse, are critical areas of focus. Understanding the sources of these issues, such as biased training data, and developing strategies to mitigate them, like data curation and model auditing, are essential steps in ensuring the responsible development and deployment of these powerful technologies.</w:t>
            </w:r>
          </w:p>
        </w:tc>
      </w:tr>
      <w:tr w:rsidR="00860C1E" w:rsidRPr="00A25B3C" w:rsidTr="00860C1E">
        <w:trPr>
          <w:trHeight w:val="1281"/>
          <w:jc w:val="center"/>
        </w:trPr>
        <w:tc>
          <w:tcPr>
            <w:tcW w:w="2000" w:type="dxa"/>
            <w:tcBorders>
              <w:top w:val="single" w:sz="2" w:space="0" w:color="000000"/>
              <w:left w:val="single" w:sz="2" w:space="0" w:color="000000"/>
              <w:bottom w:val="single" w:sz="2" w:space="0" w:color="000000"/>
              <w:right w:val="single" w:sz="2" w:space="0" w:color="000000"/>
            </w:tcBorders>
            <w:shd w:val="clear" w:color="auto" w:fill="auto"/>
            <w:tcMar>
              <w:top w:w="60" w:type="dxa"/>
              <w:left w:w="180" w:type="dxa"/>
              <w:bottom w:w="60" w:type="dxa"/>
              <w:right w:w="180" w:type="dxa"/>
            </w:tcMar>
          </w:tcPr>
          <w:p w:rsidR="00860C1E" w:rsidRPr="00A25B3C" w:rsidRDefault="00860C1E" w:rsidP="00860C1E">
            <w:pPr>
              <w:pStyle w:val="TableStyle2"/>
              <w:spacing w:line="312" w:lineRule="auto"/>
              <w:rPr>
                <w:rFonts w:ascii="Bookman Old Style" w:hAnsi="Bookman Old Style"/>
                <w:sz w:val="24"/>
                <w:szCs w:val="24"/>
              </w:rPr>
            </w:pPr>
            <w:r w:rsidRPr="00A25B3C">
              <w:rPr>
                <w:rFonts w:ascii="Bookman Old Style" w:hAnsi="Bookman Old Style"/>
                <w:color w:val="B51700"/>
                <w:sz w:val="24"/>
                <w:szCs w:val="24"/>
              </w:rPr>
              <w:t xml:space="preserve">Conclusion </w:t>
            </w:r>
          </w:p>
        </w:tc>
        <w:tc>
          <w:tcPr>
            <w:tcW w:w="7630" w:type="dxa"/>
            <w:tcBorders>
              <w:top w:val="single" w:sz="2" w:space="0" w:color="000000"/>
              <w:left w:val="single" w:sz="2" w:space="0" w:color="000000"/>
              <w:bottom w:val="single" w:sz="2" w:space="0" w:color="000000"/>
              <w:right w:val="single" w:sz="2" w:space="0" w:color="000000"/>
            </w:tcBorders>
            <w:shd w:val="clear" w:color="auto" w:fill="auto"/>
            <w:tcMar>
              <w:top w:w="60" w:type="dxa"/>
              <w:left w:w="180" w:type="dxa"/>
              <w:bottom w:w="60" w:type="dxa"/>
              <w:right w:w="180" w:type="dxa"/>
            </w:tcMar>
          </w:tcPr>
          <w:p>
            <w:pPr>
              <w:spacing w:line="360" w:lineRule="auto"/>
              <w:jc w:val="both"/>
            </w:pPr>
            <w:r>
              <w:rPr>
                <w:rFonts w:ascii="Bookman Old Style" w:hAnsi="Bookman Old Style" w:eastAsia="Bookman Old Style" w:cs="Bookman Old Style"/>
                <w:b w:val="0"/>
                <w:sz w:val="24"/>
              </w:rPr>
              <w:t>The recent models of Claude and GPT represent a significant leap forward in the field of natural language processing and artificial intelligence, offering unprecedented capabilities in text generation, understanding, and analysis. The depth of their potential applications across various industries and aspects of life is vast, ranging from revolutionizing customer service and content creation to enhancing education and healthcare. However, it is crucial to approach the development and deployment of these models with a keen awareness of the ethical considerations and challenges they pose. By doing so, we can harness their power to drive positive change and improvement, while mitigating their risks. The study of these models not only expands our technical knowledge but also prompts us to reflect on the broader implications of technological advancement, underscoring the importance of responsible innovation and ethical stewardship in the age of AI.</w:t>
            </w:r>
          </w:p>
        </w:tc>
      </w:tr>
    </w:tbl>
    <w:p w:rsidR="00860C1E" w:rsidRPr="00A25B3C" w:rsidRDefault="00860C1E" w:rsidP="00860C1E">
      <w:pPr>
        <w:pStyle w:val="Default"/>
        <w:spacing w:before="0" w:line="240" w:lineRule="auto"/>
        <w:rPr>
          <w:rFonts w:ascii="Bookman Old Style" w:eastAsia="Times Roman" w:hAnsi="Bookman Old Style" w:cs="Times Roman"/>
          <w:color w:val="374151"/>
        </w:rPr>
      </w:pPr>
    </w:p>
    <w:p w:rsidR="00860C1E" w:rsidRPr="00A25B3C" w:rsidRDefault="00860C1E" w:rsidP="00860C1E">
      <w:pPr>
        <w:pStyle w:val="Default"/>
        <w:spacing w:before="0" w:line="240" w:lineRule="auto"/>
        <w:rPr>
          <w:rFonts w:ascii="Bookman Old Style" w:eastAsia="Times Roman" w:hAnsi="Bookman Old Style" w:cs="Times Roman"/>
          <w:color w:val="374151"/>
        </w:rPr>
      </w:pPr>
    </w:p>
    <w:p w:rsidR="00860C1E" w:rsidRPr="00A25B3C" w:rsidRDefault="00860C1E" w:rsidP="00860C1E">
      <w:pPr>
        <w:pStyle w:val="Default"/>
        <w:spacing w:before="0" w:line="240" w:lineRule="auto"/>
        <w:rPr>
          <w:rFonts w:ascii="Bookman Old Style" w:eastAsia="Times Roman" w:hAnsi="Bookman Old Style" w:cs="Times Roman"/>
          <w:color w:val="374151"/>
        </w:rPr>
      </w:pPr>
    </w:p>
    <w:p w:rsidR="00860C1E" w:rsidRPr="00A25B3C" w:rsidRDefault="00860C1E" w:rsidP="00860C1E">
      <w:pPr>
        <w:rPr>
          <w:rFonts w:ascii="Bookman Old Style" w:hAnsi="Bookman Old Style"/>
          <w:sz w:val="24"/>
          <w:szCs w:val="24"/>
        </w:rPr>
      </w:pPr>
    </w:p>
    <w:p w:rsidR="00860C1E" w:rsidRPr="00A25B3C" w:rsidRDefault="00860C1E" w:rsidP="00860C1E">
      <w:pPr>
        <w:rPr>
          <w:rFonts w:ascii="Bookman Old Style" w:hAnsi="Bookman Old Style"/>
          <w:sz w:val="24"/>
          <w:szCs w:val="24"/>
        </w:rPr>
      </w:pPr>
    </w:p>
    <w:p w:rsidR="00860C1E" w:rsidRPr="00A25B3C" w:rsidRDefault="00860C1E" w:rsidP="00860C1E">
      <w:pPr>
        <w:tabs>
          <w:tab w:val="left" w:pos="1392"/>
        </w:tabs>
        <w:rPr>
          <w:rFonts w:ascii="Bookman Old Style" w:hAnsi="Bookman Old Style"/>
          <w:sz w:val="24"/>
          <w:szCs w:val="24"/>
        </w:rPr>
      </w:pPr>
      <w:r w:rsidRPr="00A25B3C">
        <w:rPr>
          <w:rFonts w:ascii="Bookman Old Style" w:hAnsi="Bookman Old Style"/>
          <w:sz w:val="24"/>
          <w:szCs w:val="24"/>
        </w:rPr>
        <w:tab/>
      </w:r>
    </w:p>
    <w:p w:rsidR="00860C1E" w:rsidRDefault="00860C1E"/>
    <w:sectPr w:rsidR="00860C1E" w:rsidSect="0082539E">
      <w:headerReference w:type="default" r:id="rId7"/>
      <w:pgSz w:w="12240" w:h="15840"/>
      <w:pgMar w:top="1440" w:right="1440" w:bottom="1440" w:left="1440" w:header="1728"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1686" w:rsidRDefault="00661686" w:rsidP="0082539E">
      <w:pPr>
        <w:spacing w:after="0" w:line="240" w:lineRule="auto"/>
      </w:pPr>
      <w:r>
        <w:separator/>
      </w:r>
    </w:p>
  </w:endnote>
  <w:endnote w:type="continuationSeparator" w:id="0">
    <w:p w:rsidR="00661686" w:rsidRDefault="00661686" w:rsidP="00825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Neue">
    <w:altName w:val="Times New Roman"/>
    <w:charset w:val="00"/>
    <w:family w:val="roman"/>
    <w:pitch w:val="default"/>
  </w:font>
  <w:font w:name="Arial Unicode MS">
    <w:panose1 w:val="020B0604020202020204"/>
    <w:charset w:val="80"/>
    <w:family w:val="swiss"/>
    <w:pitch w:val="variable"/>
    <w:sig w:usb0="F7FFAEFF" w:usb1="F9DFFFFF" w:usb2="0000007F" w:usb3="00000000" w:csb0="003F01F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Roman">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1686" w:rsidRDefault="00661686" w:rsidP="0082539E">
      <w:pPr>
        <w:spacing w:after="0" w:line="240" w:lineRule="auto"/>
      </w:pPr>
      <w:r>
        <w:separator/>
      </w:r>
    </w:p>
  </w:footnote>
  <w:footnote w:type="continuationSeparator" w:id="0">
    <w:p w:rsidR="00661686" w:rsidRDefault="00661686" w:rsidP="008253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539E" w:rsidRDefault="0082539E">
    <w:pPr>
      <w:pStyle w:val="Header"/>
    </w:pPr>
    <w:r w:rsidRPr="00A25B3C">
      <w:rPr>
        <w:rFonts w:ascii="Bookman Old Style" w:hAnsi="Bookman Old Style"/>
        <w:noProof/>
        <w:sz w:val="24"/>
        <w:szCs w:val="24"/>
      </w:rPr>
      <w:drawing>
        <wp:anchor distT="0" distB="0" distL="0" distR="0" simplePos="0" relativeHeight="251659264" behindDoc="1" locked="0" layoutInCell="1" allowOverlap="1" wp14:anchorId="0724F188" wp14:editId="2F52AB40">
          <wp:simplePos x="0" y="0"/>
          <wp:positionH relativeFrom="margin">
            <wp:posOffset>-609600</wp:posOffset>
          </wp:positionH>
          <wp:positionV relativeFrom="page">
            <wp:posOffset>312420</wp:posOffset>
          </wp:positionV>
          <wp:extent cx="7158456" cy="914400"/>
          <wp:effectExtent l="0" t="0" r="4445"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158456" cy="914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526B5D"/>
    <w:multiLevelType w:val="multilevel"/>
    <w:tmpl w:val="4848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A005E6"/>
    <w:multiLevelType w:val="multilevel"/>
    <w:tmpl w:val="EBDE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4A7EFA"/>
    <w:multiLevelType w:val="multilevel"/>
    <w:tmpl w:val="080E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BD0F59"/>
    <w:multiLevelType w:val="multilevel"/>
    <w:tmpl w:val="F9A0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056945"/>
    <w:multiLevelType w:val="multilevel"/>
    <w:tmpl w:val="7A56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1F6C9D"/>
    <w:multiLevelType w:val="multilevel"/>
    <w:tmpl w:val="1292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EB29A1"/>
    <w:multiLevelType w:val="multilevel"/>
    <w:tmpl w:val="89FE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1000CA"/>
    <w:multiLevelType w:val="multilevel"/>
    <w:tmpl w:val="FBF4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E47588"/>
    <w:multiLevelType w:val="multilevel"/>
    <w:tmpl w:val="6CDE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22336E"/>
    <w:multiLevelType w:val="multilevel"/>
    <w:tmpl w:val="90F0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257C40"/>
    <w:multiLevelType w:val="multilevel"/>
    <w:tmpl w:val="3CE0EB76"/>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561391"/>
    <w:multiLevelType w:val="multilevel"/>
    <w:tmpl w:val="271480DA"/>
    <w:lvl w:ilvl="0">
      <w:start w:val="1"/>
      <w:numFmt w:val="bullet"/>
      <w:lvlText w:val=""/>
      <w:lvlJc w:val="left"/>
      <w:pPr>
        <w:tabs>
          <w:tab w:val="num" w:pos="450"/>
        </w:tabs>
        <w:ind w:left="450" w:hanging="360"/>
      </w:pPr>
      <w:rPr>
        <w:rFonts w:ascii="Symbol" w:hAnsi="Symbol" w:hint="default"/>
        <w:sz w:val="24"/>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num w:numId="1">
    <w:abstractNumId w:val="11"/>
  </w:num>
  <w:num w:numId="2">
    <w:abstractNumId w:val="10"/>
  </w:num>
  <w:num w:numId="3">
    <w:abstractNumId w:val="4"/>
  </w:num>
  <w:num w:numId="4">
    <w:abstractNumId w:val="8"/>
  </w:num>
  <w:num w:numId="5">
    <w:abstractNumId w:val="9"/>
  </w:num>
  <w:num w:numId="6">
    <w:abstractNumId w:val="3"/>
  </w:num>
  <w:num w:numId="7">
    <w:abstractNumId w:val="1"/>
  </w:num>
  <w:num w:numId="8">
    <w:abstractNumId w:val="0"/>
  </w:num>
  <w:num w:numId="9">
    <w:abstractNumId w:val="7"/>
  </w:num>
  <w:num w:numId="10">
    <w:abstractNumId w:val="6"/>
  </w:num>
  <w:num w:numId="11">
    <w:abstractNumId w:val="5"/>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539E"/>
    <w:rsid w:val="00032706"/>
    <w:rsid w:val="001C1197"/>
    <w:rsid w:val="005416EF"/>
    <w:rsid w:val="0057370E"/>
    <w:rsid w:val="00661686"/>
    <w:rsid w:val="0082539E"/>
    <w:rsid w:val="00860C1E"/>
    <w:rsid w:val="008A167A"/>
    <w:rsid w:val="009B3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612C3"/>
  <w15:chartTrackingRefBased/>
  <w15:docId w15:val="{355E2A4B-7F2E-4A55-B1A2-3B2982CC0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539E"/>
  </w:style>
  <w:style w:type="paragraph" w:styleId="Heading3">
    <w:name w:val="heading 3"/>
    <w:basedOn w:val="Normal"/>
    <w:link w:val="Heading3Char"/>
    <w:uiPriority w:val="9"/>
    <w:qFormat/>
    <w:rsid w:val="00860C1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253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539E"/>
  </w:style>
  <w:style w:type="paragraph" w:styleId="Footer">
    <w:name w:val="footer"/>
    <w:basedOn w:val="Normal"/>
    <w:link w:val="FooterChar"/>
    <w:uiPriority w:val="99"/>
    <w:unhideWhenUsed/>
    <w:rsid w:val="008253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539E"/>
  </w:style>
  <w:style w:type="paragraph" w:customStyle="1" w:styleId="Default">
    <w:name w:val="Default"/>
    <w:rsid w:val="00860C1E"/>
    <w:pPr>
      <w:spacing w:before="160" w:after="0" w:line="288" w:lineRule="auto"/>
    </w:pPr>
    <w:rPr>
      <w:rFonts w:ascii="Helvetica Neue" w:eastAsia="Arial Unicode MS" w:hAnsi="Helvetica Neue" w:cs="Arial Unicode MS"/>
      <w:color w:val="000000"/>
      <w:sz w:val="24"/>
      <w:szCs w:val="24"/>
      <w:lang w:eastAsia="en-IN" w:bidi="te-IN"/>
    </w:rPr>
  </w:style>
  <w:style w:type="paragraph" w:customStyle="1" w:styleId="TableStyle2">
    <w:name w:val="Table Style 2"/>
    <w:rsid w:val="00860C1E"/>
    <w:pPr>
      <w:pBdr>
        <w:top w:val="nil"/>
        <w:left w:val="nil"/>
        <w:bottom w:val="nil"/>
        <w:right w:val="nil"/>
        <w:between w:val="nil"/>
        <w:bar w:val="nil"/>
      </w:pBdr>
      <w:spacing w:after="0" w:line="240" w:lineRule="auto"/>
    </w:pPr>
    <w:rPr>
      <w:rFonts w:ascii="Helvetica Neue" w:eastAsia="Helvetica Neue" w:hAnsi="Helvetica Neue" w:cs="Helvetica Neue"/>
      <w:color w:val="000000"/>
      <w:sz w:val="20"/>
      <w:szCs w:val="20"/>
      <w:bdr w:val="nil"/>
      <w:lang w:val="en-IN" w:eastAsia="en-IN" w:bidi="te-IN"/>
    </w:rPr>
  </w:style>
  <w:style w:type="paragraph" w:customStyle="1" w:styleId="TableParagraph">
    <w:name w:val="Table Paragraph"/>
    <w:basedOn w:val="Normal"/>
    <w:uiPriority w:val="1"/>
    <w:qFormat/>
    <w:rsid w:val="00860C1E"/>
    <w:pPr>
      <w:widowControl w:val="0"/>
      <w:autoSpaceDE w:val="0"/>
      <w:autoSpaceDN w:val="0"/>
      <w:spacing w:after="0" w:line="240" w:lineRule="auto"/>
      <w:ind w:left="107"/>
    </w:pPr>
    <w:rPr>
      <w:rFonts w:ascii="Georgia" w:eastAsia="Georgia" w:hAnsi="Georgia" w:cs="Georgia"/>
    </w:rPr>
  </w:style>
  <w:style w:type="paragraph" w:styleId="BodyText">
    <w:name w:val="Body Text"/>
    <w:basedOn w:val="Normal"/>
    <w:link w:val="BodyTextChar"/>
    <w:uiPriority w:val="1"/>
    <w:qFormat/>
    <w:rsid w:val="00860C1E"/>
    <w:pPr>
      <w:widowControl w:val="0"/>
      <w:autoSpaceDE w:val="0"/>
      <w:autoSpaceDN w:val="0"/>
      <w:spacing w:after="0" w:line="240" w:lineRule="auto"/>
    </w:pPr>
    <w:rPr>
      <w:rFonts w:ascii="Georgia" w:eastAsia="Georgia" w:hAnsi="Georgia" w:cs="Georgia"/>
      <w:sz w:val="28"/>
      <w:szCs w:val="28"/>
    </w:rPr>
  </w:style>
  <w:style w:type="character" w:customStyle="1" w:styleId="BodyTextChar">
    <w:name w:val="Body Text Char"/>
    <w:basedOn w:val="DefaultParagraphFont"/>
    <w:link w:val="BodyText"/>
    <w:uiPriority w:val="1"/>
    <w:rsid w:val="00860C1E"/>
    <w:rPr>
      <w:rFonts w:ascii="Georgia" w:eastAsia="Georgia" w:hAnsi="Georgia" w:cs="Georgia"/>
      <w:sz w:val="28"/>
      <w:szCs w:val="28"/>
    </w:rPr>
  </w:style>
  <w:style w:type="paragraph" w:styleId="NormalWeb">
    <w:name w:val="Normal (Web)"/>
    <w:basedOn w:val="Normal"/>
    <w:uiPriority w:val="99"/>
    <w:unhideWhenUsed/>
    <w:rsid w:val="00860C1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60C1E"/>
    <w:rPr>
      <w:b/>
      <w:bCs/>
    </w:rPr>
  </w:style>
  <w:style w:type="character" w:customStyle="1" w:styleId="Heading3Char">
    <w:name w:val="Heading 3 Char"/>
    <w:basedOn w:val="DefaultParagraphFont"/>
    <w:link w:val="Heading3"/>
    <w:uiPriority w:val="9"/>
    <w:rsid w:val="00860C1E"/>
    <w:rPr>
      <w:rFonts w:ascii="Times New Roman" w:eastAsia="Times New Roman" w:hAnsi="Times New Roman" w:cs="Times New Roman"/>
      <w:b/>
      <w:bCs/>
      <w:sz w:val="27"/>
      <w:szCs w:val="27"/>
    </w:rPr>
  </w:style>
  <w:style w:type="table" w:styleId="TableGrid">
    <w:name w:val="Table Grid"/>
    <w:basedOn w:val="TableNormal"/>
    <w:uiPriority w:val="39"/>
    <w:rsid w:val="005737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6522254">
      <w:bodyDiv w:val="1"/>
      <w:marLeft w:val="0"/>
      <w:marRight w:val="0"/>
      <w:marTop w:val="0"/>
      <w:marBottom w:val="0"/>
      <w:divBdr>
        <w:top w:val="none" w:sz="0" w:space="0" w:color="auto"/>
        <w:left w:val="none" w:sz="0" w:space="0" w:color="auto"/>
        <w:bottom w:val="none" w:sz="0" w:space="0" w:color="auto"/>
        <w:right w:val="none" w:sz="0" w:space="0" w:color="auto"/>
      </w:divBdr>
    </w:div>
    <w:div w:id="911819882">
      <w:bodyDiv w:val="1"/>
      <w:marLeft w:val="0"/>
      <w:marRight w:val="0"/>
      <w:marTop w:val="0"/>
      <w:marBottom w:val="0"/>
      <w:divBdr>
        <w:top w:val="none" w:sz="0" w:space="0" w:color="auto"/>
        <w:left w:val="none" w:sz="0" w:space="0" w:color="auto"/>
        <w:bottom w:val="none" w:sz="0" w:space="0" w:color="auto"/>
        <w:right w:val="none" w:sz="0" w:space="0" w:color="auto"/>
      </w:divBdr>
    </w:div>
    <w:div w:id="1957716673">
      <w:bodyDiv w:val="1"/>
      <w:marLeft w:val="0"/>
      <w:marRight w:val="0"/>
      <w:marTop w:val="0"/>
      <w:marBottom w:val="0"/>
      <w:divBdr>
        <w:top w:val="none" w:sz="0" w:space="0" w:color="auto"/>
        <w:left w:val="none" w:sz="0" w:space="0" w:color="auto"/>
        <w:bottom w:val="none" w:sz="0" w:space="0" w:color="auto"/>
        <w:right w:val="none" w:sz="0" w:space="0" w:color="auto"/>
      </w:divBdr>
      <w:divsChild>
        <w:div w:id="1923442674">
          <w:marLeft w:val="0"/>
          <w:marRight w:val="0"/>
          <w:marTop w:val="0"/>
          <w:marBottom w:val="0"/>
          <w:divBdr>
            <w:top w:val="none" w:sz="0" w:space="0" w:color="auto"/>
            <w:left w:val="none" w:sz="0" w:space="0" w:color="auto"/>
            <w:bottom w:val="none" w:sz="0" w:space="0" w:color="auto"/>
            <w:right w:val="none" w:sz="0" w:space="0" w:color="auto"/>
          </w:divBdr>
          <w:divsChild>
            <w:div w:id="210192819">
              <w:marLeft w:val="0"/>
              <w:marRight w:val="0"/>
              <w:marTop w:val="0"/>
              <w:marBottom w:val="0"/>
              <w:divBdr>
                <w:top w:val="none" w:sz="0" w:space="0" w:color="auto"/>
                <w:left w:val="none" w:sz="0" w:space="0" w:color="auto"/>
                <w:bottom w:val="none" w:sz="0" w:space="0" w:color="auto"/>
                <w:right w:val="none" w:sz="0" w:space="0" w:color="auto"/>
              </w:divBdr>
            </w:div>
          </w:divsChild>
        </w:div>
        <w:div w:id="170680423">
          <w:marLeft w:val="0"/>
          <w:marRight w:val="0"/>
          <w:marTop w:val="0"/>
          <w:marBottom w:val="0"/>
          <w:divBdr>
            <w:top w:val="none" w:sz="0" w:space="0" w:color="auto"/>
            <w:left w:val="none" w:sz="0" w:space="0" w:color="auto"/>
            <w:bottom w:val="none" w:sz="0" w:space="0" w:color="auto"/>
            <w:right w:val="none" w:sz="0" w:space="0" w:color="auto"/>
          </w:divBdr>
          <w:divsChild>
            <w:div w:id="211966459">
              <w:marLeft w:val="0"/>
              <w:marRight w:val="0"/>
              <w:marTop w:val="0"/>
              <w:marBottom w:val="0"/>
              <w:divBdr>
                <w:top w:val="none" w:sz="0" w:space="0" w:color="auto"/>
                <w:left w:val="none" w:sz="0" w:space="0" w:color="auto"/>
                <w:bottom w:val="none" w:sz="0" w:space="0" w:color="auto"/>
                <w:right w:val="none" w:sz="0" w:space="0" w:color="auto"/>
              </w:divBdr>
            </w:div>
          </w:divsChild>
        </w:div>
        <w:div w:id="1343506164">
          <w:marLeft w:val="0"/>
          <w:marRight w:val="0"/>
          <w:marTop w:val="0"/>
          <w:marBottom w:val="0"/>
          <w:divBdr>
            <w:top w:val="none" w:sz="0" w:space="0" w:color="auto"/>
            <w:left w:val="none" w:sz="0" w:space="0" w:color="auto"/>
            <w:bottom w:val="none" w:sz="0" w:space="0" w:color="auto"/>
            <w:right w:val="none" w:sz="0" w:space="0" w:color="auto"/>
          </w:divBdr>
          <w:divsChild>
            <w:div w:id="1140465031">
              <w:marLeft w:val="0"/>
              <w:marRight w:val="0"/>
              <w:marTop w:val="0"/>
              <w:marBottom w:val="0"/>
              <w:divBdr>
                <w:top w:val="none" w:sz="0" w:space="0" w:color="auto"/>
                <w:left w:val="none" w:sz="0" w:space="0" w:color="auto"/>
                <w:bottom w:val="none" w:sz="0" w:space="0" w:color="auto"/>
                <w:right w:val="none" w:sz="0" w:space="0" w:color="auto"/>
              </w:divBdr>
            </w:div>
          </w:divsChild>
        </w:div>
        <w:div w:id="198930649">
          <w:marLeft w:val="0"/>
          <w:marRight w:val="0"/>
          <w:marTop w:val="0"/>
          <w:marBottom w:val="0"/>
          <w:divBdr>
            <w:top w:val="none" w:sz="0" w:space="0" w:color="auto"/>
            <w:left w:val="none" w:sz="0" w:space="0" w:color="auto"/>
            <w:bottom w:val="none" w:sz="0" w:space="0" w:color="auto"/>
            <w:right w:val="none" w:sz="0" w:space="0" w:color="auto"/>
          </w:divBdr>
          <w:divsChild>
            <w:div w:id="176098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75</Words>
  <Characters>429</Characters>
  <Application>Microsoft Office Word</Application>
  <DocSecurity>0</DocSecurity>
  <Lines>3</Lines>
  <Paragraphs>1</Paragraphs>
  <ScaleCrop>false</ScaleCrop>
  <Company/>
  <LinksUpToDate>false</LinksUpToDate>
  <CharactersWithSpaces>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dc:creator>
  <cp:keywords/>
  <dc:description/>
  <cp:lastModifiedBy>Vignesh</cp:lastModifiedBy>
  <cp:revision>6</cp:revision>
  <dcterms:created xsi:type="dcterms:W3CDTF">2026-03-22T14:45:00Z</dcterms:created>
  <dcterms:modified xsi:type="dcterms:W3CDTF">2026-04-26T17:20:00Z</dcterms:modified>
</cp:coreProperties>
</file>