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CD6E" w14:textId="189DEDD3" w:rsidR="00167D6F" w:rsidRDefault="00167D6F" w:rsidP="001862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-37885220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58C1E22B" w14:textId="46AFB2BD" w:rsidR="00186256" w:rsidRDefault="00186256" w:rsidP="0018625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A312C">
            <w:rPr>
              <w:rFonts w:ascii="Times New Roman" w:hAnsi="Times New Roman" w:cs="Times New Roman"/>
              <w:b/>
              <w:bCs/>
              <w:sz w:val="28"/>
              <w:szCs w:val="28"/>
            </w:rPr>
            <w:t>PROJECT 1: DESCRIPTIVE STATISTICS</w:t>
          </w:r>
        </w:p>
        <w:p w14:paraId="225DEF2B" w14:textId="77777777" w:rsidR="00027735" w:rsidRDefault="00027735" w:rsidP="0018625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CE6DCEA" w14:textId="1928A1E9" w:rsidR="00884383" w:rsidRDefault="00027735" w:rsidP="001E5851">
          <w:pPr>
            <w:ind w:left="720" w:firstLine="720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FA312C">
            <w:rPr>
              <w:rFonts w:ascii="Times New Roman" w:hAnsi="Times New Roman" w:cs="Times New Roman"/>
              <w:i/>
              <w:iCs/>
              <w:sz w:val="24"/>
              <w:szCs w:val="24"/>
            </w:rPr>
            <w:t>Submitted b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y: </w:t>
          </w:r>
          <w:r w:rsidRPr="00FA312C">
            <w:rPr>
              <w:rFonts w:ascii="Times New Roman" w:hAnsi="Times New Roman" w:cs="Times New Roman"/>
              <w:sz w:val="24"/>
              <w:szCs w:val="24"/>
            </w:rPr>
            <w:t>GORREPATI SAI SURYA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Pr="00FA312C">
            <w:rPr>
              <w:rFonts w:ascii="Times New Roman" w:hAnsi="Times New Roman" w:cs="Times New Roman"/>
              <w:sz w:val="24"/>
              <w:szCs w:val="24"/>
            </w:rPr>
            <w:t>UTA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A312C">
            <w:rPr>
              <w:rFonts w:ascii="Times New Roman" w:hAnsi="Times New Roman" w:cs="Times New Roman"/>
              <w:sz w:val="24"/>
              <w:szCs w:val="24"/>
            </w:rPr>
            <w:t>ID 1002028664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)</w:t>
          </w:r>
        </w:p>
        <w:p w14:paraId="46D83160" w14:textId="77777777" w:rsidR="001E5851" w:rsidRPr="001E5851" w:rsidRDefault="001E5851" w:rsidP="001E5851">
          <w:pPr>
            <w:ind w:left="720" w:firstLine="720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</w:p>
        <w:p w14:paraId="798DC119" w14:textId="67E73B9D" w:rsidR="00C15BB6" w:rsidRPr="00BA6B9F" w:rsidRDefault="002A41F1" w:rsidP="00BA6B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78F4228A" w14:textId="2A9630EE" w:rsidR="005A3365" w:rsidRPr="001E5851" w:rsidRDefault="00627A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5851">
        <w:rPr>
          <w:rFonts w:ascii="Times New Roman" w:hAnsi="Times New Roman" w:cs="Times New Roman"/>
          <w:sz w:val="24"/>
          <w:szCs w:val="24"/>
          <w:u w:val="single"/>
        </w:rPr>
        <w:t>TABLE OF CONTENTS</w:t>
      </w:r>
      <w:r w:rsidR="00884383" w:rsidRPr="001E585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DF88AE8" w14:textId="22F5D1A8" w:rsidR="00627A4A" w:rsidRDefault="00627A4A"/>
    <w:tbl>
      <w:tblPr>
        <w:tblStyle w:val="TableGrid"/>
        <w:tblW w:w="9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4"/>
        <w:gridCol w:w="4689"/>
        <w:gridCol w:w="2612"/>
      </w:tblGrid>
      <w:tr w:rsidR="00627A4A" w:rsidRPr="00884383" w14:paraId="2CA6A638" w14:textId="77777777" w:rsidTr="00A364E6">
        <w:trPr>
          <w:trHeight w:val="643"/>
        </w:trPr>
        <w:tc>
          <w:tcPr>
            <w:tcW w:w="1984" w:type="dxa"/>
          </w:tcPr>
          <w:p w14:paraId="5ACCDD5C" w14:textId="55BD2284" w:rsidR="00627A4A" w:rsidRPr="00884383" w:rsidRDefault="0062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83">
              <w:rPr>
                <w:rFonts w:ascii="Times New Roman" w:hAnsi="Times New Roman" w:cs="Times New Roman"/>
                <w:sz w:val="24"/>
                <w:szCs w:val="24"/>
              </w:rPr>
              <w:t>Section Number</w:t>
            </w:r>
          </w:p>
        </w:tc>
        <w:tc>
          <w:tcPr>
            <w:tcW w:w="4689" w:type="dxa"/>
          </w:tcPr>
          <w:p w14:paraId="0054EF30" w14:textId="011BF083" w:rsidR="00627A4A" w:rsidRPr="00884383" w:rsidRDefault="0062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83">
              <w:rPr>
                <w:rFonts w:ascii="Times New Roman" w:hAnsi="Times New Roman" w:cs="Times New Roman"/>
                <w:sz w:val="24"/>
                <w:szCs w:val="24"/>
              </w:rPr>
              <w:t>Section Name</w:t>
            </w:r>
          </w:p>
        </w:tc>
        <w:tc>
          <w:tcPr>
            <w:tcW w:w="2612" w:type="dxa"/>
          </w:tcPr>
          <w:p w14:paraId="5568B2F8" w14:textId="1DCFDAE4" w:rsidR="00627A4A" w:rsidRPr="00884383" w:rsidRDefault="0062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83"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627A4A" w:rsidRPr="00884383" w14:paraId="1048F7BF" w14:textId="77777777" w:rsidTr="00A364E6">
        <w:trPr>
          <w:trHeight w:val="643"/>
        </w:trPr>
        <w:tc>
          <w:tcPr>
            <w:tcW w:w="1984" w:type="dxa"/>
          </w:tcPr>
          <w:p w14:paraId="10437735" w14:textId="15B1B92F" w:rsidR="00627A4A" w:rsidRPr="00884383" w:rsidRDefault="00B92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89" w:type="dxa"/>
          </w:tcPr>
          <w:p w14:paraId="0740DCF6" w14:textId="17BBFADF" w:rsidR="00627A4A" w:rsidRPr="00884383" w:rsidRDefault="0062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83">
              <w:rPr>
                <w:rFonts w:ascii="Times New Roman" w:hAnsi="Times New Roman" w:cs="Times New Roman"/>
                <w:sz w:val="24"/>
                <w:szCs w:val="24"/>
              </w:rPr>
              <w:t>Cover Page</w:t>
            </w:r>
          </w:p>
        </w:tc>
        <w:tc>
          <w:tcPr>
            <w:tcW w:w="2612" w:type="dxa"/>
          </w:tcPr>
          <w:p w14:paraId="5E697F64" w14:textId="0C14CABC" w:rsidR="00627A4A" w:rsidRPr="00884383" w:rsidRDefault="00B92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7A4A" w:rsidRPr="00884383" w14:paraId="0D180BCC" w14:textId="77777777" w:rsidTr="00A364E6">
        <w:trPr>
          <w:trHeight w:val="672"/>
        </w:trPr>
        <w:tc>
          <w:tcPr>
            <w:tcW w:w="1984" w:type="dxa"/>
          </w:tcPr>
          <w:p w14:paraId="5A551AC0" w14:textId="446E9648" w:rsidR="00627A4A" w:rsidRPr="00884383" w:rsidRDefault="00B92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4689" w:type="dxa"/>
          </w:tcPr>
          <w:p w14:paraId="0DF012B7" w14:textId="31722D99" w:rsidR="00627A4A" w:rsidRPr="00884383" w:rsidRDefault="0062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83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612" w:type="dxa"/>
          </w:tcPr>
          <w:p w14:paraId="4E0ABD96" w14:textId="6021FCD4" w:rsidR="00627A4A" w:rsidRPr="00884383" w:rsidRDefault="0047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7A4A" w:rsidRPr="00884383" w14:paraId="443F720D" w14:textId="77777777" w:rsidTr="00A364E6">
        <w:trPr>
          <w:trHeight w:val="643"/>
        </w:trPr>
        <w:tc>
          <w:tcPr>
            <w:tcW w:w="1984" w:type="dxa"/>
          </w:tcPr>
          <w:p w14:paraId="6E893E97" w14:textId="54F40A1D" w:rsidR="00627A4A" w:rsidRPr="00884383" w:rsidRDefault="00B92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689" w:type="dxa"/>
          </w:tcPr>
          <w:p w14:paraId="22330A83" w14:textId="5D4BAB86" w:rsidR="00627A4A" w:rsidRPr="00884383" w:rsidRDefault="0062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83">
              <w:rPr>
                <w:rFonts w:ascii="Times New Roman" w:hAnsi="Times New Roman" w:cs="Times New Roman"/>
                <w:sz w:val="24"/>
                <w:szCs w:val="24"/>
              </w:rPr>
              <w:t>Descriptive analysis</w:t>
            </w:r>
          </w:p>
        </w:tc>
        <w:tc>
          <w:tcPr>
            <w:tcW w:w="2612" w:type="dxa"/>
          </w:tcPr>
          <w:p w14:paraId="1B270D8C" w14:textId="7B88A68D" w:rsidR="00627A4A" w:rsidRPr="00884383" w:rsidRDefault="0047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C1A4C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</w:tr>
      <w:tr w:rsidR="00627A4A" w:rsidRPr="00884383" w14:paraId="344393AD" w14:textId="77777777" w:rsidTr="00A364E6">
        <w:trPr>
          <w:trHeight w:val="1288"/>
        </w:trPr>
        <w:tc>
          <w:tcPr>
            <w:tcW w:w="1984" w:type="dxa"/>
          </w:tcPr>
          <w:p w14:paraId="51072D6B" w14:textId="31282134" w:rsidR="00627A4A" w:rsidRPr="00884383" w:rsidRDefault="00B92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689" w:type="dxa"/>
          </w:tcPr>
          <w:p w14:paraId="1B6653C4" w14:textId="40BD84D3" w:rsidR="00627A4A" w:rsidRPr="00884383" w:rsidRDefault="00627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83">
              <w:rPr>
                <w:rFonts w:ascii="Times New Roman" w:hAnsi="Times New Roman" w:cs="Times New Roman"/>
                <w:sz w:val="24"/>
                <w:szCs w:val="24"/>
              </w:rPr>
              <w:t>Appendices of original data sets</w:t>
            </w:r>
          </w:p>
        </w:tc>
        <w:tc>
          <w:tcPr>
            <w:tcW w:w="2612" w:type="dxa"/>
          </w:tcPr>
          <w:p w14:paraId="3FA83D47" w14:textId="5B78C1FC" w:rsidR="00627A4A" w:rsidRPr="00884383" w:rsidRDefault="008C1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B78D8AC" w14:textId="5A7EC5FA" w:rsidR="00627A4A" w:rsidRDefault="00627A4A"/>
    <w:p w14:paraId="4C7DFA29" w14:textId="17F2D7C8" w:rsidR="00025811" w:rsidRDefault="00025811"/>
    <w:p w14:paraId="5A4CC1D0" w14:textId="4DB41E34" w:rsidR="00025811" w:rsidRDefault="00025811"/>
    <w:p w14:paraId="11F7A256" w14:textId="641B70DE" w:rsidR="00025811" w:rsidRDefault="00025811"/>
    <w:p w14:paraId="0BC5D443" w14:textId="3F6CB920" w:rsidR="00025811" w:rsidRDefault="00025811"/>
    <w:p w14:paraId="4906CF99" w14:textId="25570BA8" w:rsidR="00025811" w:rsidRDefault="00025811"/>
    <w:p w14:paraId="1766F52A" w14:textId="63D80A85" w:rsidR="00025811" w:rsidRDefault="00025811"/>
    <w:p w14:paraId="72188E58" w14:textId="3319B3BD" w:rsidR="00025811" w:rsidRDefault="00025811"/>
    <w:p w14:paraId="7C11378B" w14:textId="485994BE" w:rsidR="00025811" w:rsidRDefault="00025811"/>
    <w:p w14:paraId="2FAC0794" w14:textId="75AB8856" w:rsidR="001E5851" w:rsidRDefault="001E5851"/>
    <w:p w14:paraId="509A47B3" w14:textId="19FA4156" w:rsidR="001E5851" w:rsidRDefault="001E5851"/>
    <w:p w14:paraId="30A94E78" w14:textId="77777777" w:rsidR="002B3DA1" w:rsidRDefault="002B3DA1"/>
    <w:p w14:paraId="67BF6297" w14:textId="77777777" w:rsidR="001E5851" w:rsidRDefault="001E5851" w:rsidP="002A24A3">
      <w:pPr>
        <w:rPr>
          <w:rFonts w:ascii="Times New Roman" w:hAnsi="Times New Roman" w:cs="Times New Roman"/>
          <w:sz w:val="24"/>
          <w:szCs w:val="24"/>
        </w:rPr>
      </w:pPr>
    </w:p>
    <w:p w14:paraId="17E87C43" w14:textId="12FB9B3F" w:rsidR="00B42D59" w:rsidRDefault="001E5851" w:rsidP="001E58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7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COVER PAGE:</w:t>
      </w:r>
    </w:p>
    <w:p w14:paraId="597F7A7B" w14:textId="77777777" w:rsidR="00B46727" w:rsidRDefault="00B46727" w:rsidP="001E58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A4FE8" w14:textId="77777777" w:rsidR="00B42D59" w:rsidRDefault="00B42D59" w:rsidP="001E5851">
      <w:pPr>
        <w:rPr>
          <w:rFonts w:ascii="Times New Roman" w:hAnsi="Times New Roman" w:cs="Times New Roman"/>
          <w:sz w:val="24"/>
          <w:szCs w:val="24"/>
        </w:rPr>
      </w:pPr>
      <w:r w:rsidRPr="00B42D59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FA312C">
        <w:rPr>
          <w:rFonts w:ascii="Times New Roman" w:hAnsi="Times New Roman" w:cs="Times New Roman"/>
          <w:sz w:val="24"/>
          <w:szCs w:val="24"/>
        </w:rPr>
        <w:t>GORREPATI SAI SURYA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EA0D7" w14:textId="4FA56F4A" w:rsidR="00B42D59" w:rsidRDefault="00B42D59" w:rsidP="001E5851">
      <w:pPr>
        <w:rPr>
          <w:rFonts w:ascii="Times New Roman" w:hAnsi="Times New Roman" w:cs="Times New Roman"/>
          <w:sz w:val="24"/>
          <w:szCs w:val="24"/>
        </w:rPr>
      </w:pPr>
      <w:r w:rsidRPr="00FA312C">
        <w:rPr>
          <w:rFonts w:ascii="Times New Roman" w:hAnsi="Times New Roman" w:cs="Times New Roman"/>
          <w:sz w:val="24"/>
          <w:szCs w:val="24"/>
        </w:rPr>
        <w:t>UTA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12C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A312C">
        <w:rPr>
          <w:rFonts w:ascii="Times New Roman" w:hAnsi="Times New Roman" w:cs="Times New Roman"/>
          <w:sz w:val="24"/>
          <w:szCs w:val="24"/>
        </w:rPr>
        <w:t xml:space="preserve"> 1002028664</w:t>
      </w:r>
    </w:p>
    <w:p w14:paraId="18AB3F14" w14:textId="6655BC99" w:rsidR="00B42D59" w:rsidRPr="00E507D0" w:rsidRDefault="00B42D59" w:rsidP="001E5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sxg8664@mavs.uta.edu</w:t>
      </w:r>
    </w:p>
    <w:p w14:paraId="11C90487" w14:textId="0804D143" w:rsidR="001E5851" w:rsidRPr="00F23BFB" w:rsidRDefault="00DF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E5851" w:rsidRPr="00186256">
        <w:rPr>
          <w:rFonts w:ascii="Times New Roman" w:hAnsi="Times New Roman" w:cs="Times New Roman"/>
          <w:sz w:val="24"/>
          <w:szCs w:val="24"/>
        </w:rPr>
        <w:t xml:space="preserve"> </w:t>
      </w:r>
      <w:r w:rsidR="001E5851" w:rsidRPr="00DF3938">
        <w:rPr>
          <w:rFonts w:ascii="Times New Roman" w:hAnsi="Times New Roman" w:cs="Times New Roman"/>
          <w:sz w:val="24"/>
          <w:szCs w:val="24"/>
          <w:u w:val="single"/>
        </w:rPr>
        <w:t>Gorrepati Sai Surya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549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F2852" wp14:editId="2B55F5E7">
            <wp:extent cx="707554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25" cy="3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380">
        <w:rPr>
          <w:rFonts w:ascii="Times New Roman" w:hAnsi="Times New Roman" w:cs="Times New Roman"/>
          <w:sz w:val="24"/>
          <w:szCs w:val="24"/>
        </w:rPr>
        <w:t xml:space="preserve"> </w:t>
      </w:r>
      <w:r w:rsidR="006828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851" w:rsidRPr="00186256">
        <w:rPr>
          <w:rFonts w:ascii="Times New Roman" w:hAnsi="Times New Roman" w:cs="Times New Roman"/>
          <w:sz w:val="24"/>
          <w:szCs w:val="24"/>
        </w:rPr>
        <w:t>did not give any or receive any assistance on this project</w:t>
      </w:r>
      <w:r w:rsidR="00E16A20">
        <w:rPr>
          <w:rFonts w:ascii="Times New Roman" w:hAnsi="Times New Roman" w:cs="Times New Roman"/>
          <w:sz w:val="24"/>
          <w:szCs w:val="24"/>
        </w:rPr>
        <w:t xml:space="preserve"> </w:t>
      </w:r>
      <w:r w:rsidR="001E5851" w:rsidRPr="00186256">
        <w:rPr>
          <w:rFonts w:ascii="Times New Roman" w:hAnsi="Times New Roman" w:cs="Times New Roman"/>
          <w:sz w:val="24"/>
          <w:szCs w:val="24"/>
        </w:rPr>
        <w:t>and the report submitted is wholly my own.</w:t>
      </w:r>
    </w:p>
    <w:p w14:paraId="21C2E5DB" w14:textId="77777777" w:rsidR="00F23BFB" w:rsidRDefault="00F23BFB"/>
    <w:p w14:paraId="00BAD8D6" w14:textId="170998CA" w:rsidR="00EB52D9" w:rsidRPr="008914DA" w:rsidRDefault="00EB52D9" w:rsidP="00EB52D9">
      <w:pPr>
        <w:rPr>
          <w:rFonts w:ascii="Times New Roman" w:hAnsi="Times New Roman" w:cs="Times New Roman"/>
          <w:sz w:val="24"/>
          <w:szCs w:val="24"/>
        </w:rPr>
      </w:pPr>
      <w:r w:rsidRPr="008914DA">
        <w:rPr>
          <w:rFonts w:ascii="Times New Roman" w:hAnsi="Times New Roman" w:cs="Times New Roman"/>
          <w:sz w:val="24"/>
          <w:szCs w:val="24"/>
        </w:rPr>
        <w:t>I was really fond of iris data because it is a simple dataset and numerous observations can be made. Thus, I have anal</w:t>
      </w:r>
      <w:r w:rsidR="00F7149A">
        <w:rPr>
          <w:rFonts w:ascii="Times New Roman" w:hAnsi="Times New Roman" w:cs="Times New Roman"/>
          <w:sz w:val="24"/>
          <w:szCs w:val="24"/>
        </w:rPr>
        <w:t>ys</w:t>
      </w:r>
      <w:r w:rsidRPr="008914DA">
        <w:rPr>
          <w:rFonts w:ascii="Times New Roman" w:hAnsi="Times New Roman" w:cs="Times New Roman"/>
          <w:sz w:val="24"/>
          <w:szCs w:val="24"/>
        </w:rPr>
        <w:t xml:space="preserve">ed this data for </w:t>
      </w:r>
      <w:r w:rsidR="00CD67E3" w:rsidRPr="008914DA">
        <w:rPr>
          <w:rFonts w:ascii="Times New Roman" w:hAnsi="Times New Roman" w:cs="Times New Roman"/>
          <w:sz w:val="24"/>
          <w:szCs w:val="24"/>
        </w:rPr>
        <w:t>my</w:t>
      </w:r>
      <w:r w:rsidRPr="008914DA">
        <w:rPr>
          <w:rFonts w:ascii="Times New Roman" w:hAnsi="Times New Roman" w:cs="Times New Roman"/>
          <w:sz w:val="24"/>
          <w:szCs w:val="24"/>
        </w:rPr>
        <w:t xml:space="preserve"> project.  A link is provided for reference dataset 1 (</w:t>
      </w:r>
      <w:hyperlink r:id="rId9" w:history="1">
        <w:r w:rsidRPr="008914D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https://www.kaggle.com/code/jchen2186/machine-learning-with-iris-dataset</w:t>
        </w:r>
      </w:hyperlink>
      <w:r w:rsidRPr="008914DA">
        <w:rPr>
          <w:rFonts w:ascii="Times New Roman" w:hAnsi="Times New Roman" w:cs="Times New Roman"/>
          <w:sz w:val="24"/>
          <w:szCs w:val="24"/>
        </w:rPr>
        <w:t>)</w:t>
      </w:r>
    </w:p>
    <w:p w14:paraId="02EA0CB7" w14:textId="709CA8CD" w:rsidR="00167D6F" w:rsidRPr="008914DA" w:rsidRDefault="00167D6F" w:rsidP="00EB52D9">
      <w:pPr>
        <w:rPr>
          <w:rFonts w:ascii="Times New Roman" w:hAnsi="Times New Roman" w:cs="Times New Roman"/>
          <w:sz w:val="24"/>
          <w:szCs w:val="24"/>
        </w:rPr>
      </w:pPr>
      <w:r w:rsidRPr="008914DA">
        <w:rPr>
          <w:rFonts w:ascii="Times New Roman" w:hAnsi="Times New Roman" w:cs="Times New Roman"/>
          <w:sz w:val="24"/>
          <w:szCs w:val="24"/>
        </w:rPr>
        <w:t xml:space="preserve">I have used </w:t>
      </w:r>
      <w:r w:rsidR="007F16D9" w:rsidRPr="008914DA">
        <w:rPr>
          <w:rFonts w:ascii="Times New Roman" w:hAnsi="Times New Roman" w:cs="Times New Roman"/>
          <w:sz w:val="24"/>
          <w:szCs w:val="24"/>
        </w:rPr>
        <w:t xml:space="preserve">the </w:t>
      </w:r>
      <w:r w:rsidRPr="008914DA">
        <w:rPr>
          <w:rFonts w:ascii="Times New Roman" w:hAnsi="Times New Roman" w:cs="Times New Roman"/>
          <w:sz w:val="24"/>
          <w:szCs w:val="24"/>
        </w:rPr>
        <w:t>USA accident dataset as my second data in this project.</w:t>
      </w:r>
      <w:r w:rsidR="007F16D9" w:rsidRPr="008914DA">
        <w:rPr>
          <w:rFonts w:ascii="Times New Roman" w:hAnsi="Times New Roman" w:cs="Times New Roman"/>
          <w:sz w:val="24"/>
          <w:szCs w:val="24"/>
        </w:rPr>
        <w:t xml:space="preserve"> A link is provided for this below. (https://www.kaggle.com/datasets/sobhanmoosavi/us-accidents)</w:t>
      </w:r>
    </w:p>
    <w:p w14:paraId="5EC38D60" w14:textId="77777777" w:rsidR="00EB52D9" w:rsidRDefault="00EB52D9" w:rsidP="00EB52D9"/>
    <w:p w14:paraId="65809488" w14:textId="10CF20BE" w:rsidR="00267234" w:rsidRDefault="00267234"/>
    <w:p w14:paraId="7527D736" w14:textId="147829AE" w:rsidR="00267234" w:rsidRDefault="00267234"/>
    <w:p w14:paraId="60E3C3D0" w14:textId="1CDBE6F8" w:rsidR="00267234" w:rsidRDefault="00267234"/>
    <w:p w14:paraId="3B387ADB" w14:textId="00CDF755" w:rsidR="00267234" w:rsidRDefault="00267234"/>
    <w:p w14:paraId="78962E33" w14:textId="34774ED1" w:rsidR="00267234" w:rsidRDefault="00267234"/>
    <w:p w14:paraId="601789B5" w14:textId="020AC02C" w:rsidR="00267234" w:rsidRDefault="00267234"/>
    <w:p w14:paraId="717AFC2C" w14:textId="162919ED" w:rsidR="00267234" w:rsidRDefault="00267234"/>
    <w:p w14:paraId="41D45FE8" w14:textId="0B7013B6" w:rsidR="00267234" w:rsidRDefault="00267234"/>
    <w:p w14:paraId="65B0EB15" w14:textId="4F3766C9" w:rsidR="00267234" w:rsidRDefault="00267234"/>
    <w:p w14:paraId="1B6F04EA" w14:textId="0D1C3AF6" w:rsidR="00267234" w:rsidRDefault="00267234"/>
    <w:p w14:paraId="0F0E9A74" w14:textId="3E4818A0" w:rsidR="00267234" w:rsidRDefault="00267234"/>
    <w:p w14:paraId="6EE58CB6" w14:textId="7754131B" w:rsidR="00267234" w:rsidRDefault="00267234"/>
    <w:p w14:paraId="6F6DEFB6" w14:textId="67921186" w:rsidR="00267234" w:rsidRDefault="00267234"/>
    <w:p w14:paraId="69B73DFC" w14:textId="35D1D380" w:rsidR="00267234" w:rsidRDefault="00267234"/>
    <w:p w14:paraId="4DAB9F01" w14:textId="4BFFCA78" w:rsidR="00267234" w:rsidRDefault="00267234"/>
    <w:p w14:paraId="2F074705" w14:textId="28081AD3" w:rsidR="00267234" w:rsidRDefault="00267234"/>
    <w:p w14:paraId="59F9D31D" w14:textId="77777777" w:rsidR="00137C73" w:rsidRDefault="00137C73"/>
    <w:p w14:paraId="41DD6640" w14:textId="77777777" w:rsidR="00606ED2" w:rsidRDefault="00606ED2"/>
    <w:p w14:paraId="2FE5323D" w14:textId="096A4EC4" w:rsidR="00267234" w:rsidRDefault="005109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COLLECTION:</w:t>
      </w:r>
    </w:p>
    <w:p w14:paraId="4E5C6B00" w14:textId="77777777" w:rsidR="00E84FBB" w:rsidRPr="00031462" w:rsidRDefault="00E84F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A4FB6" w14:textId="77777777" w:rsidR="00677B5E" w:rsidRDefault="00EA0412">
      <w:pPr>
        <w:rPr>
          <w:sz w:val="24"/>
          <w:szCs w:val="24"/>
        </w:rPr>
      </w:pPr>
      <w:r w:rsidRPr="00046CFB">
        <w:rPr>
          <w:rFonts w:ascii="Times New Roman" w:hAnsi="Times New Roman" w:cs="Times New Roman"/>
          <w:sz w:val="24"/>
          <w:szCs w:val="24"/>
          <w:u w:val="single"/>
        </w:rPr>
        <w:t>DATA SET 1</w:t>
      </w:r>
      <w:r w:rsidR="000C40AA" w:rsidRPr="00046CFB">
        <w:rPr>
          <w:rFonts w:ascii="Times New Roman" w:hAnsi="Times New Roman" w:cs="Times New Roman"/>
          <w:sz w:val="24"/>
          <w:szCs w:val="24"/>
        </w:rPr>
        <w:t>:</w:t>
      </w:r>
      <w:r w:rsidR="000C40AA" w:rsidRPr="00046CFB">
        <w:rPr>
          <w:sz w:val="24"/>
          <w:szCs w:val="24"/>
        </w:rPr>
        <w:t xml:space="preserve"> </w:t>
      </w:r>
    </w:p>
    <w:p w14:paraId="7C3C0012" w14:textId="24DD9F9D" w:rsidR="00EA0412" w:rsidRPr="00E36D89" w:rsidRDefault="000C40AA">
      <w:pPr>
        <w:rPr>
          <w:rFonts w:ascii="Times New Roman" w:hAnsi="Times New Roman" w:cs="Times New Roman"/>
          <w:sz w:val="24"/>
          <w:szCs w:val="24"/>
        </w:rPr>
      </w:pPr>
      <w:r w:rsidRPr="00E36D89">
        <w:rPr>
          <w:rFonts w:ascii="Times New Roman" w:hAnsi="Times New Roman" w:cs="Times New Roman"/>
          <w:sz w:val="24"/>
          <w:szCs w:val="24"/>
        </w:rPr>
        <w:t>I have used iris data as my data set 1 for this project</w:t>
      </w:r>
      <w:r w:rsidR="00E83FD2" w:rsidRPr="00E36D89">
        <w:rPr>
          <w:rFonts w:ascii="Times New Roman" w:hAnsi="Times New Roman" w:cs="Times New Roman"/>
          <w:sz w:val="24"/>
          <w:szCs w:val="24"/>
        </w:rPr>
        <w:t xml:space="preserve"> and t</w:t>
      </w:r>
      <w:r w:rsidR="005154AB" w:rsidRPr="00E36D89">
        <w:rPr>
          <w:rFonts w:ascii="Times New Roman" w:hAnsi="Times New Roman" w:cs="Times New Roman"/>
          <w:sz w:val="24"/>
          <w:szCs w:val="24"/>
        </w:rPr>
        <w:t>his data is about iris flowers</w:t>
      </w:r>
      <w:r w:rsidR="00E83FD2" w:rsidRPr="00E36D89">
        <w:rPr>
          <w:rFonts w:ascii="Times New Roman" w:hAnsi="Times New Roman" w:cs="Times New Roman"/>
          <w:sz w:val="24"/>
          <w:szCs w:val="24"/>
        </w:rPr>
        <w:t>.</w:t>
      </w:r>
      <w:r w:rsidR="00677B5E" w:rsidRPr="00E36D89">
        <w:rPr>
          <w:rFonts w:ascii="Times New Roman" w:hAnsi="Times New Roman" w:cs="Times New Roman"/>
          <w:sz w:val="24"/>
          <w:szCs w:val="24"/>
        </w:rPr>
        <w:t xml:space="preserve"> </w:t>
      </w:r>
      <w:r w:rsidR="000909BE" w:rsidRPr="00E36D89">
        <w:rPr>
          <w:rFonts w:ascii="Times New Roman" w:hAnsi="Times New Roman" w:cs="Times New Roman"/>
          <w:sz w:val="24"/>
          <w:szCs w:val="24"/>
        </w:rPr>
        <w:t>There are three disparate kinds of flowers in the data.</w:t>
      </w:r>
      <w:r w:rsidR="00E83FD2" w:rsidRPr="00E36D89">
        <w:rPr>
          <w:rFonts w:ascii="Times New Roman" w:hAnsi="Times New Roman" w:cs="Times New Roman"/>
          <w:sz w:val="24"/>
          <w:szCs w:val="24"/>
        </w:rPr>
        <w:t xml:space="preserve"> Iris data </w:t>
      </w:r>
      <w:r w:rsidR="005154AB" w:rsidRPr="00E36D89">
        <w:rPr>
          <w:rFonts w:ascii="Times New Roman" w:hAnsi="Times New Roman" w:cs="Times New Roman"/>
          <w:sz w:val="24"/>
          <w:szCs w:val="24"/>
        </w:rPr>
        <w:t>has four different attributes</w:t>
      </w:r>
      <w:r w:rsidR="00E83FD2" w:rsidRPr="00E36D89">
        <w:rPr>
          <w:rFonts w:ascii="Times New Roman" w:hAnsi="Times New Roman" w:cs="Times New Roman"/>
          <w:sz w:val="24"/>
          <w:szCs w:val="24"/>
        </w:rPr>
        <w:t>: petal width, petal length, sepal width,</w:t>
      </w:r>
      <w:r w:rsidR="005154AB" w:rsidRPr="00E36D89">
        <w:rPr>
          <w:rFonts w:ascii="Times New Roman" w:hAnsi="Times New Roman" w:cs="Times New Roman"/>
          <w:sz w:val="24"/>
          <w:szCs w:val="24"/>
        </w:rPr>
        <w:t xml:space="preserve"> and sepal length. Th</w:t>
      </w:r>
      <w:r w:rsidR="00E83FD2" w:rsidRPr="00E36D89">
        <w:rPr>
          <w:rFonts w:ascii="Times New Roman" w:hAnsi="Times New Roman" w:cs="Times New Roman"/>
          <w:sz w:val="24"/>
          <w:szCs w:val="24"/>
        </w:rPr>
        <w:t xml:space="preserve">e </w:t>
      </w:r>
      <w:r w:rsidR="005154AB" w:rsidRPr="00E36D89">
        <w:rPr>
          <w:rFonts w:ascii="Times New Roman" w:hAnsi="Times New Roman" w:cs="Times New Roman"/>
          <w:sz w:val="24"/>
          <w:szCs w:val="24"/>
        </w:rPr>
        <w:t>targeted population</w:t>
      </w:r>
      <w:r w:rsidR="00E83FD2" w:rsidRPr="00E36D89">
        <w:rPr>
          <w:rFonts w:ascii="Times New Roman" w:hAnsi="Times New Roman" w:cs="Times New Roman"/>
          <w:sz w:val="24"/>
          <w:szCs w:val="24"/>
        </w:rPr>
        <w:t xml:space="preserve"> includes all 150 elements from a set of data.</w:t>
      </w:r>
      <w:r w:rsidR="00151AA2" w:rsidRPr="00E36D89">
        <w:rPr>
          <w:rFonts w:ascii="Times New Roman" w:hAnsi="Times New Roman" w:cs="Times New Roman"/>
          <w:sz w:val="24"/>
          <w:szCs w:val="24"/>
        </w:rPr>
        <w:t xml:space="preserve"> </w:t>
      </w:r>
      <w:r w:rsidR="000909BE" w:rsidRPr="00E36D89">
        <w:rPr>
          <w:rFonts w:ascii="Times New Roman" w:hAnsi="Times New Roman" w:cs="Times New Roman"/>
          <w:sz w:val="24"/>
          <w:szCs w:val="24"/>
        </w:rPr>
        <w:t xml:space="preserve">A sample of 130 </w:t>
      </w:r>
      <w:r w:rsidR="00F7149A" w:rsidRPr="00E36D89">
        <w:rPr>
          <w:rFonts w:ascii="Times New Roman" w:hAnsi="Times New Roman" w:cs="Times New Roman"/>
          <w:sz w:val="24"/>
          <w:szCs w:val="24"/>
        </w:rPr>
        <w:t xml:space="preserve">observations </w:t>
      </w:r>
      <w:r w:rsidR="000705B1" w:rsidRPr="00E36D89">
        <w:rPr>
          <w:rFonts w:ascii="Times New Roman" w:hAnsi="Times New Roman" w:cs="Times New Roman"/>
          <w:sz w:val="24"/>
          <w:szCs w:val="24"/>
        </w:rPr>
        <w:t>is</w:t>
      </w:r>
      <w:r w:rsidR="000909BE" w:rsidRPr="00E36D89">
        <w:rPr>
          <w:rFonts w:ascii="Times New Roman" w:hAnsi="Times New Roman" w:cs="Times New Roman"/>
          <w:sz w:val="24"/>
          <w:szCs w:val="24"/>
        </w:rPr>
        <w:t xml:space="preserve"> drawn from th</w:t>
      </w:r>
      <w:r w:rsidR="008656D8" w:rsidRPr="00E36D89">
        <w:rPr>
          <w:rFonts w:ascii="Times New Roman" w:hAnsi="Times New Roman" w:cs="Times New Roman"/>
          <w:sz w:val="24"/>
          <w:szCs w:val="24"/>
        </w:rPr>
        <w:t xml:space="preserve">e </w:t>
      </w:r>
      <w:r w:rsidR="000909BE" w:rsidRPr="00E36D89">
        <w:rPr>
          <w:rFonts w:ascii="Times New Roman" w:hAnsi="Times New Roman" w:cs="Times New Roman"/>
          <w:sz w:val="24"/>
          <w:szCs w:val="24"/>
        </w:rPr>
        <w:t>population</w:t>
      </w:r>
      <w:r w:rsidR="002B4CAA" w:rsidRPr="00E36D89">
        <w:rPr>
          <w:rFonts w:ascii="Times New Roman" w:hAnsi="Times New Roman" w:cs="Times New Roman"/>
          <w:sz w:val="24"/>
          <w:szCs w:val="24"/>
        </w:rPr>
        <w:t xml:space="preserve"> for this project</w:t>
      </w:r>
      <w:r w:rsidR="00151AA2" w:rsidRPr="00E36D89">
        <w:rPr>
          <w:rFonts w:ascii="Times New Roman" w:hAnsi="Times New Roman" w:cs="Times New Roman"/>
          <w:sz w:val="24"/>
          <w:szCs w:val="24"/>
        </w:rPr>
        <w:t>.</w:t>
      </w:r>
    </w:p>
    <w:p w14:paraId="73A27EB9" w14:textId="31500DBF" w:rsidR="00B45EFA" w:rsidRDefault="00461A0F">
      <w:r w:rsidRPr="00E36D89">
        <w:rPr>
          <w:rFonts w:ascii="Times New Roman" w:hAnsi="Times New Roman" w:cs="Times New Roman"/>
          <w:sz w:val="24"/>
          <w:szCs w:val="24"/>
        </w:rPr>
        <w:t xml:space="preserve">Sepal means </w:t>
      </w:r>
      <w:r w:rsidR="00DB0A42" w:rsidRPr="00E36D89">
        <w:rPr>
          <w:rFonts w:ascii="Times New Roman" w:hAnsi="Times New Roman" w:cs="Times New Roman"/>
          <w:sz w:val="24"/>
          <w:szCs w:val="24"/>
        </w:rPr>
        <w:t xml:space="preserve">the </w:t>
      </w:r>
      <w:r w:rsidRPr="00E36D89">
        <w:rPr>
          <w:rFonts w:ascii="Times New Roman" w:hAnsi="Times New Roman" w:cs="Times New Roman"/>
          <w:sz w:val="24"/>
          <w:szCs w:val="24"/>
        </w:rPr>
        <w:t xml:space="preserve">outer part of the flower as shown in </w:t>
      </w:r>
      <w:r w:rsidR="00DB0A42" w:rsidRPr="00E36D89">
        <w:rPr>
          <w:rFonts w:ascii="Times New Roman" w:hAnsi="Times New Roman" w:cs="Times New Roman"/>
          <w:sz w:val="24"/>
          <w:szCs w:val="24"/>
        </w:rPr>
        <w:t xml:space="preserve">the </w:t>
      </w:r>
      <w:r w:rsidRPr="00E36D89">
        <w:rPr>
          <w:rFonts w:ascii="Times New Roman" w:hAnsi="Times New Roman" w:cs="Times New Roman"/>
          <w:sz w:val="24"/>
          <w:szCs w:val="24"/>
        </w:rPr>
        <w:t>below picture, sepal width indicates the width of the outer part of the flower</w:t>
      </w:r>
      <w:r w:rsidR="00DB0A42" w:rsidRPr="00E36D89">
        <w:rPr>
          <w:rFonts w:ascii="Times New Roman" w:hAnsi="Times New Roman" w:cs="Times New Roman"/>
          <w:sz w:val="24"/>
          <w:szCs w:val="24"/>
        </w:rPr>
        <w:t>.</w:t>
      </w:r>
      <w:r w:rsidR="009D0FA5" w:rsidRPr="00E36D89">
        <w:rPr>
          <w:rFonts w:ascii="Times New Roman" w:hAnsi="Times New Roman" w:cs="Times New Roman"/>
          <w:sz w:val="24"/>
          <w:szCs w:val="24"/>
        </w:rPr>
        <w:t xml:space="preserve"> </w:t>
      </w:r>
      <w:r w:rsidR="004C7FEC" w:rsidRPr="00E36D89">
        <w:rPr>
          <w:rFonts w:ascii="Times New Roman" w:hAnsi="Times New Roman" w:cs="Times New Roman"/>
          <w:sz w:val="24"/>
          <w:szCs w:val="24"/>
        </w:rPr>
        <w:t>W</w:t>
      </w:r>
      <w:r w:rsidR="00151AA2" w:rsidRPr="00E36D89">
        <w:rPr>
          <w:rFonts w:ascii="Times New Roman" w:hAnsi="Times New Roman" w:cs="Times New Roman"/>
          <w:sz w:val="24"/>
          <w:szCs w:val="24"/>
        </w:rPr>
        <w:t>e can consider</w:t>
      </w:r>
      <w:r w:rsidR="004C7FEC" w:rsidRPr="00E36D89">
        <w:rPr>
          <w:rFonts w:ascii="Times New Roman" w:hAnsi="Times New Roman" w:cs="Times New Roman"/>
          <w:sz w:val="24"/>
          <w:szCs w:val="24"/>
        </w:rPr>
        <w:t xml:space="preserve"> the values of sepal width </w:t>
      </w:r>
      <w:r w:rsidR="00151AA2" w:rsidRPr="00E36D89">
        <w:rPr>
          <w:rFonts w:ascii="Times New Roman" w:hAnsi="Times New Roman" w:cs="Times New Roman"/>
          <w:sz w:val="24"/>
          <w:szCs w:val="24"/>
        </w:rPr>
        <w:t>as a continuous random variable</w:t>
      </w:r>
      <w:r w:rsidR="00B42D59" w:rsidRPr="00E36D89">
        <w:rPr>
          <w:rFonts w:ascii="Times New Roman" w:hAnsi="Times New Roman" w:cs="Times New Roman"/>
          <w:sz w:val="24"/>
          <w:szCs w:val="24"/>
        </w:rPr>
        <w:t xml:space="preserve"> because it takes values within the specified range and for each observation</w:t>
      </w:r>
      <w:r w:rsidR="00392C5C" w:rsidRPr="00E36D89">
        <w:rPr>
          <w:rFonts w:ascii="Times New Roman" w:hAnsi="Times New Roman" w:cs="Times New Roman"/>
          <w:sz w:val="24"/>
          <w:szCs w:val="24"/>
        </w:rPr>
        <w:t xml:space="preserve"> of</w:t>
      </w:r>
      <w:r w:rsidR="003E57B7" w:rsidRPr="00E36D89">
        <w:rPr>
          <w:rFonts w:ascii="Times New Roman" w:hAnsi="Times New Roman" w:cs="Times New Roman"/>
          <w:sz w:val="24"/>
          <w:szCs w:val="24"/>
        </w:rPr>
        <w:t xml:space="preserve"> </w:t>
      </w:r>
      <w:r w:rsidR="00B42D59" w:rsidRPr="00E36D89">
        <w:rPr>
          <w:rFonts w:ascii="Times New Roman" w:hAnsi="Times New Roman" w:cs="Times New Roman"/>
          <w:sz w:val="24"/>
          <w:szCs w:val="24"/>
        </w:rPr>
        <w:t>sepal width.</w:t>
      </w:r>
      <w:r w:rsidR="00B45EFA" w:rsidRPr="00E36D89">
        <w:rPr>
          <w:rFonts w:ascii="Times New Roman" w:hAnsi="Times New Roman" w:cs="Times New Roman"/>
          <w:sz w:val="24"/>
          <w:szCs w:val="24"/>
        </w:rPr>
        <w:t xml:space="preserve"> Furthermore, when the histogram for sepal width </w:t>
      </w:r>
      <w:r w:rsidR="00334FE1" w:rsidRPr="00E36D89">
        <w:rPr>
          <w:rFonts w:ascii="Times New Roman" w:hAnsi="Times New Roman" w:cs="Times New Roman"/>
          <w:sz w:val="24"/>
          <w:szCs w:val="24"/>
        </w:rPr>
        <w:t xml:space="preserve">is </w:t>
      </w:r>
      <w:r w:rsidR="00B45EFA" w:rsidRPr="00E36D89">
        <w:rPr>
          <w:rFonts w:ascii="Times New Roman" w:hAnsi="Times New Roman" w:cs="Times New Roman"/>
          <w:sz w:val="24"/>
          <w:szCs w:val="24"/>
        </w:rPr>
        <w:t>visualized it is suspected to be normally distributed</w:t>
      </w:r>
      <w:r w:rsidR="00B45EFA">
        <w:t>.</w:t>
      </w:r>
    </w:p>
    <w:p w14:paraId="366076E8" w14:textId="53DB30A1" w:rsidR="00286A47" w:rsidRDefault="00286A47" w:rsidP="00B45EFA">
      <w:pPr>
        <w:jc w:val="center"/>
      </w:pPr>
      <w:r>
        <w:rPr>
          <w:noProof/>
        </w:rPr>
        <w:drawing>
          <wp:inline distT="0" distB="0" distL="0" distR="0" wp14:anchorId="075B9001" wp14:editId="3173BD26">
            <wp:extent cx="30480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10A" w14:textId="77777777" w:rsidR="00516B2E" w:rsidRDefault="00516B2E" w:rsidP="00B45EFA">
      <w:pPr>
        <w:jc w:val="center"/>
      </w:pPr>
    </w:p>
    <w:p w14:paraId="57B2AA52" w14:textId="42F50EAD" w:rsidR="00C42F1B" w:rsidRDefault="00510650">
      <w:pPr>
        <w:rPr>
          <w:rFonts w:ascii="Times New Roman" w:hAnsi="Times New Roman" w:cs="Times New Roman"/>
          <w:sz w:val="24"/>
          <w:szCs w:val="24"/>
        </w:rPr>
      </w:pPr>
      <w:r w:rsidRPr="008914DA">
        <w:rPr>
          <w:rFonts w:ascii="Times New Roman" w:hAnsi="Times New Roman" w:cs="Times New Roman"/>
          <w:sz w:val="24"/>
          <w:szCs w:val="24"/>
        </w:rPr>
        <w:t>I have used google collab</w:t>
      </w:r>
      <w:r w:rsidR="008D3062" w:rsidRPr="008914DA">
        <w:rPr>
          <w:rFonts w:ascii="Times New Roman" w:hAnsi="Times New Roman" w:cs="Times New Roman"/>
          <w:sz w:val="24"/>
          <w:szCs w:val="24"/>
        </w:rPr>
        <w:t xml:space="preserve"> </w:t>
      </w:r>
      <w:r w:rsidRPr="008914DA">
        <w:rPr>
          <w:rFonts w:ascii="Times New Roman" w:hAnsi="Times New Roman" w:cs="Times New Roman"/>
          <w:sz w:val="24"/>
          <w:szCs w:val="24"/>
        </w:rPr>
        <w:t>(</w:t>
      </w:r>
      <w:r w:rsidR="008D3062" w:rsidRPr="008914DA">
        <w:rPr>
          <w:rFonts w:ascii="Times New Roman" w:hAnsi="Times New Roman" w:cs="Times New Roman"/>
          <w:sz w:val="24"/>
          <w:szCs w:val="24"/>
        </w:rPr>
        <w:t>A o</w:t>
      </w:r>
      <w:r w:rsidRPr="008914DA">
        <w:rPr>
          <w:rFonts w:ascii="Times New Roman" w:hAnsi="Times New Roman" w:cs="Times New Roman"/>
          <w:sz w:val="24"/>
          <w:szCs w:val="24"/>
        </w:rPr>
        <w:t xml:space="preserve">nline Python compiler) for </w:t>
      </w:r>
      <w:proofErr w:type="spellStart"/>
      <w:r w:rsidRPr="008914D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8914DA">
        <w:rPr>
          <w:rFonts w:ascii="Times New Roman" w:hAnsi="Times New Roman" w:cs="Times New Roman"/>
          <w:sz w:val="24"/>
          <w:szCs w:val="24"/>
        </w:rPr>
        <w:t xml:space="preserve"> the sepal width from the iris data set. When choosing a sample</w:t>
      </w:r>
      <w:r w:rsidR="00376C5A" w:rsidRPr="008914DA">
        <w:rPr>
          <w:rFonts w:ascii="Times New Roman" w:hAnsi="Times New Roman" w:cs="Times New Roman"/>
          <w:sz w:val="24"/>
          <w:szCs w:val="24"/>
        </w:rPr>
        <w:t xml:space="preserve"> data </w:t>
      </w:r>
      <w:r w:rsidRPr="008914DA">
        <w:rPr>
          <w:rFonts w:ascii="Times New Roman" w:hAnsi="Times New Roman" w:cs="Times New Roman"/>
          <w:sz w:val="24"/>
          <w:szCs w:val="24"/>
        </w:rPr>
        <w:t xml:space="preserve">from </w:t>
      </w:r>
      <w:r w:rsidR="008D3062" w:rsidRPr="008914DA">
        <w:rPr>
          <w:rFonts w:ascii="Times New Roman" w:hAnsi="Times New Roman" w:cs="Times New Roman"/>
          <w:sz w:val="24"/>
          <w:szCs w:val="24"/>
        </w:rPr>
        <w:t xml:space="preserve">the </w:t>
      </w:r>
      <w:r w:rsidRPr="008914DA">
        <w:rPr>
          <w:rFonts w:ascii="Times New Roman" w:hAnsi="Times New Roman" w:cs="Times New Roman"/>
          <w:sz w:val="24"/>
          <w:szCs w:val="24"/>
        </w:rPr>
        <w:t xml:space="preserve">population I have used </w:t>
      </w:r>
      <w:proofErr w:type="spellStart"/>
      <w:r w:rsidRPr="008914D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914DA">
        <w:rPr>
          <w:rFonts w:ascii="Times New Roman" w:hAnsi="Times New Roman" w:cs="Times New Roman"/>
          <w:sz w:val="24"/>
          <w:szCs w:val="24"/>
        </w:rPr>
        <w:t>= 0</w:t>
      </w:r>
      <w:r w:rsidR="00383FC7" w:rsidRPr="008914DA">
        <w:rPr>
          <w:rFonts w:ascii="Times New Roman" w:hAnsi="Times New Roman" w:cs="Times New Roman"/>
          <w:sz w:val="24"/>
          <w:szCs w:val="24"/>
        </w:rPr>
        <w:t xml:space="preserve"> in python</w:t>
      </w:r>
      <w:r w:rsidR="00376C5A" w:rsidRPr="008914DA">
        <w:rPr>
          <w:rFonts w:ascii="Times New Roman" w:hAnsi="Times New Roman" w:cs="Times New Roman"/>
          <w:sz w:val="24"/>
          <w:szCs w:val="24"/>
        </w:rPr>
        <w:t xml:space="preserve"> </w:t>
      </w:r>
      <w:r w:rsidRPr="008914DA">
        <w:rPr>
          <w:rFonts w:ascii="Times New Roman" w:hAnsi="Times New Roman" w:cs="Times New Roman"/>
          <w:sz w:val="24"/>
          <w:szCs w:val="24"/>
        </w:rPr>
        <w:t xml:space="preserve">because it enables us </w:t>
      </w:r>
      <w:r w:rsidR="008D3062" w:rsidRPr="008914DA">
        <w:rPr>
          <w:rFonts w:ascii="Times New Roman" w:hAnsi="Times New Roman" w:cs="Times New Roman"/>
          <w:sz w:val="24"/>
          <w:szCs w:val="24"/>
        </w:rPr>
        <w:t>to maintain</w:t>
      </w:r>
      <w:r w:rsidR="00376C5A" w:rsidRPr="008914DA">
        <w:rPr>
          <w:rFonts w:ascii="Times New Roman" w:hAnsi="Times New Roman" w:cs="Times New Roman"/>
          <w:sz w:val="24"/>
          <w:szCs w:val="24"/>
        </w:rPr>
        <w:t xml:space="preserve"> the same</w:t>
      </w:r>
      <w:r w:rsidR="008D3062" w:rsidRPr="008914DA">
        <w:rPr>
          <w:rFonts w:ascii="Times New Roman" w:hAnsi="Times New Roman" w:cs="Times New Roman"/>
          <w:sz w:val="24"/>
          <w:szCs w:val="24"/>
        </w:rPr>
        <w:t xml:space="preserve"> sample observations instead of having </w:t>
      </w:r>
      <w:r w:rsidR="00210233" w:rsidRPr="008914DA">
        <w:rPr>
          <w:rFonts w:ascii="Times New Roman" w:hAnsi="Times New Roman" w:cs="Times New Roman"/>
          <w:sz w:val="24"/>
          <w:szCs w:val="24"/>
        </w:rPr>
        <w:t>variations</w:t>
      </w:r>
      <w:r w:rsidR="008D3062" w:rsidRPr="008914DA">
        <w:rPr>
          <w:rFonts w:ascii="Times New Roman" w:hAnsi="Times New Roman" w:cs="Times New Roman"/>
          <w:sz w:val="24"/>
          <w:szCs w:val="24"/>
        </w:rPr>
        <w:t xml:space="preserve"> in </w:t>
      </w:r>
      <w:r w:rsidR="00210233" w:rsidRPr="008914DA">
        <w:rPr>
          <w:rFonts w:ascii="Times New Roman" w:hAnsi="Times New Roman" w:cs="Times New Roman"/>
          <w:sz w:val="24"/>
          <w:szCs w:val="24"/>
        </w:rPr>
        <w:t xml:space="preserve">the </w:t>
      </w:r>
      <w:r w:rsidR="008D3062" w:rsidRPr="008914DA">
        <w:rPr>
          <w:rFonts w:ascii="Times New Roman" w:hAnsi="Times New Roman" w:cs="Times New Roman"/>
          <w:sz w:val="24"/>
          <w:szCs w:val="24"/>
        </w:rPr>
        <w:t>sample</w:t>
      </w:r>
      <w:r w:rsidR="00D55DCD" w:rsidRPr="008914DA">
        <w:rPr>
          <w:rFonts w:ascii="Times New Roman" w:hAnsi="Times New Roman" w:cs="Times New Roman"/>
          <w:sz w:val="24"/>
          <w:szCs w:val="24"/>
        </w:rPr>
        <w:t xml:space="preserve"> observations. </w:t>
      </w:r>
    </w:p>
    <w:p w14:paraId="275606C1" w14:textId="2A4DDA8E" w:rsidR="00791A1B" w:rsidRDefault="00791A1B">
      <w:pPr>
        <w:rPr>
          <w:rFonts w:ascii="Times New Roman" w:hAnsi="Times New Roman" w:cs="Times New Roman"/>
          <w:sz w:val="24"/>
          <w:szCs w:val="24"/>
        </w:rPr>
      </w:pPr>
    </w:p>
    <w:p w14:paraId="07C63528" w14:textId="77777777" w:rsidR="00791A1B" w:rsidRPr="008914DA" w:rsidRDefault="00791A1B">
      <w:pPr>
        <w:rPr>
          <w:rFonts w:ascii="Times New Roman" w:hAnsi="Times New Roman" w:cs="Times New Roman"/>
          <w:sz w:val="24"/>
          <w:szCs w:val="24"/>
        </w:rPr>
      </w:pPr>
    </w:p>
    <w:p w14:paraId="1162C4F7" w14:textId="79F5019E" w:rsidR="00CC1CC4" w:rsidRDefault="00CC1CC4">
      <w:pPr>
        <w:rPr>
          <w:u w:val="single"/>
        </w:rPr>
      </w:pPr>
      <w:r w:rsidRPr="00046CFB">
        <w:rPr>
          <w:rFonts w:ascii="Times New Roman" w:hAnsi="Times New Roman" w:cs="Times New Roman"/>
          <w:sz w:val="24"/>
          <w:szCs w:val="24"/>
          <w:u w:val="single"/>
        </w:rPr>
        <w:t>DATASET2</w:t>
      </w:r>
      <w:r w:rsidRPr="00CC1CC4">
        <w:rPr>
          <w:u w:val="single"/>
        </w:rPr>
        <w:t>:</w:t>
      </w:r>
      <w:r>
        <w:rPr>
          <w:u w:val="single"/>
        </w:rPr>
        <w:t xml:space="preserve"> </w:t>
      </w:r>
      <w:r w:rsidR="000A6E0A">
        <w:rPr>
          <w:u w:val="single"/>
        </w:rPr>
        <w:t xml:space="preserve">  </w:t>
      </w:r>
    </w:p>
    <w:p w14:paraId="474BF5FF" w14:textId="77777777" w:rsidR="00B2401A" w:rsidRDefault="00B2401A">
      <w:pPr>
        <w:rPr>
          <w:u w:val="single"/>
        </w:rPr>
      </w:pPr>
    </w:p>
    <w:p w14:paraId="11E2C849" w14:textId="5EBAF314" w:rsidR="00915F99" w:rsidRDefault="00BA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accident data set of the USA as my second data set.</w:t>
      </w:r>
      <w:r w:rsidR="00791A1B">
        <w:rPr>
          <w:rFonts w:ascii="Times New Roman" w:hAnsi="Times New Roman" w:cs="Times New Roman"/>
          <w:sz w:val="24"/>
          <w:szCs w:val="24"/>
        </w:rPr>
        <w:t xml:space="preserve"> There are 2.8 million data in this set which covers all the states in USA. </w:t>
      </w:r>
      <w:r w:rsidR="00991204">
        <w:rPr>
          <w:rFonts w:ascii="Times New Roman" w:hAnsi="Times New Roman" w:cs="Times New Roman"/>
          <w:sz w:val="24"/>
          <w:szCs w:val="24"/>
        </w:rPr>
        <w:t xml:space="preserve"> The observation was done on </w:t>
      </w:r>
      <w:r w:rsidR="00C05940">
        <w:rPr>
          <w:rFonts w:ascii="Times New Roman" w:hAnsi="Times New Roman" w:cs="Times New Roman"/>
          <w:sz w:val="24"/>
          <w:szCs w:val="24"/>
        </w:rPr>
        <w:t xml:space="preserve">start time </w:t>
      </w:r>
      <w:r w:rsidR="00E9176B">
        <w:rPr>
          <w:rFonts w:ascii="Times New Roman" w:hAnsi="Times New Roman" w:cs="Times New Roman"/>
          <w:sz w:val="24"/>
          <w:szCs w:val="24"/>
        </w:rPr>
        <w:t>whe</w:t>
      </w:r>
      <w:r w:rsidR="00AF6710">
        <w:rPr>
          <w:rFonts w:ascii="Times New Roman" w:hAnsi="Times New Roman" w:cs="Times New Roman"/>
          <w:sz w:val="24"/>
          <w:szCs w:val="24"/>
        </w:rPr>
        <w:t>re</w:t>
      </w:r>
      <w:r w:rsidR="00E9176B">
        <w:rPr>
          <w:rFonts w:ascii="Times New Roman" w:hAnsi="Times New Roman" w:cs="Times New Roman"/>
          <w:sz w:val="24"/>
          <w:szCs w:val="24"/>
        </w:rPr>
        <w:t xml:space="preserve"> accidents take place on a particular day.</w:t>
      </w:r>
      <w:r w:rsidR="00991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102 observations </w:t>
      </w:r>
      <w:r w:rsidR="00AF6710">
        <w:rPr>
          <w:rFonts w:ascii="Times New Roman" w:hAnsi="Times New Roman" w:cs="Times New Roman"/>
          <w:sz w:val="24"/>
          <w:szCs w:val="24"/>
        </w:rPr>
        <w:t>are</w:t>
      </w:r>
      <w:r w:rsidR="00991204">
        <w:rPr>
          <w:rFonts w:ascii="Times New Roman" w:hAnsi="Times New Roman" w:cs="Times New Roman"/>
          <w:sz w:val="24"/>
          <w:szCs w:val="24"/>
        </w:rPr>
        <w:t xml:space="preserve"> taken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1E289A">
        <w:rPr>
          <w:rFonts w:ascii="Times New Roman" w:hAnsi="Times New Roman" w:cs="Times New Roman"/>
          <w:sz w:val="24"/>
          <w:szCs w:val="24"/>
        </w:rPr>
        <w:t>the data</w:t>
      </w:r>
      <w:r w:rsidR="00991204">
        <w:rPr>
          <w:rFonts w:ascii="Times New Roman" w:hAnsi="Times New Roman" w:cs="Times New Roman"/>
          <w:sz w:val="24"/>
          <w:szCs w:val="24"/>
        </w:rPr>
        <w:t xml:space="preserve"> and t</w:t>
      </w:r>
      <w:r w:rsidR="001E289A">
        <w:rPr>
          <w:rFonts w:ascii="Times New Roman" w:hAnsi="Times New Roman" w:cs="Times New Roman"/>
          <w:sz w:val="24"/>
          <w:szCs w:val="24"/>
        </w:rPr>
        <w:t>his data</w:t>
      </w:r>
      <w:r w:rsidR="00991204">
        <w:rPr>
          <w:rFonts w:ascii="Times New Roman" w:hAnsi="Times New Roman" w:cs="Times New Roman"/>
          <w:sz w:val="24"/>
          <w:szCs w:val="24"/>
        </w:rPr>
        <w:t xml:space="preserve"> is from </w:t>
      </w:r>
      <w:r w:rsidR="00AF6710">
        <w:rPr>
          <w:rFonts w:ascii="Times New Roman" w:hAnsi="Times New Roman" w:cs="Times New Roman"/>
          <w:sz w:val="24"/>
          <w:szCs w:val="24"/>
        </w:rPr>
        <w:t>8th</w:t>
      </w:r>
      <w:r w:rsidR="00991204">
        <w:rPr>
          <w:rFonts w:ascii="Times New Roman" w:hAnsi="Times New Roman" w:cs="Times New Roman"/>
          <w:sz w:val="24"/>
          <w:szCs w:val="24"/>
        </w:rPr>
        <w:t xml:space="preserve"> February 2016 to 11</w:t>
      </w:r>
      <w:r w:rsidR="00991204" w:rsidRPr="009912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1204">
        <w:rPr>
          <w:rFonts w:ascii="Times New Roman" w:hAnsi="Times New Roman" w:cs="Times New Roman"/>
          <w:sz w:val="24"/>
          <w:szCs w:val="24"/>
        </w:rPr>
        <w:t xml:space="preserve"> February 2016</w:t>
      </w:r>
      <w:r w:rsidR="0041692C">
        <w:rPr>
          <w:rFonts w:ascii="Times New Roman" w:hAnsi="Times New Roman" w:cs="Times New Roman"/>
          <w:sz w:val="24"/>
          <w:szCs w:val="24"/>
        </w:rPr>
        <w:t xml:space="preserve"> in Texas</w:t>
      </w:r>
      <w:r w:rsidR="00991204">
        <w:rPr>
          <w:rFonts w:ascii="Times New Roman" w:hAnsi="Times New Roman" w:cs="Times New Roman"/>
          <w:sz w:val="24"/>
          <w:szCs w:val="24"/>
        </w:rPr>
        <w:t>.</w:t>
      </w:r>
    </w:p>
    <w:p w14:paraId="6029E3CF" w14:textId="68A33607" w:rsidR="00F65314" w:rsidRPr="00DD310B" w:rsidRDefault="0061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1</w:t>
      </w:r>
      <w:r w:rsidRPr="0061582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observation is </w:t>
      </w:r>
      <w:r w:rsidR="009E3ED9"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AF671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first accident </w:t>
      </w:r>
      <w:r w:rsidR="00AF6710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happened on 8</w:t>
      </w:r>
      <w:r w:rsidRPr="006158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2016 and 2</w:t>
      </w:r>
      <w:r w:rsidRPr="0061582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observation is </w:t>
      </w:r>
      <w:r w:rsidR="00AF6710">
        <w:rPr>
          <w:rFonts w:ascii="Times New Roman" w:hAnsi="Times New Roman" w:cs="Times New Roman"/>
          <w:sz w:val="24"/>
          <w:szCs w:val="24"/>
        </w:rPr>
        <w:t xml:space="preserve">the </w:t>
      </w:r>
      <w:r w:rsidR="009E3ED9"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AF671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48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second accident </w:t>
      </w:r>
      <w:r w:rsidR="00AF6710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happened on this day. The time interval was calculated between these time</w:t>
      </w:r>
      <w:r w:rsidR="009E3E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6C96">
        <w:rPr>
          <w:rFonts w:ascii="Times New Roman" w:hAnsi="Times New Roman" w:cs="Times New Roman"/>
          <w:sz w:val="24"/>
          <w:szCs w:val="24"/>
        </w:rPr>
        <w:t xml:space="preserve"> The</w:t>
      </w:r>
      <w:r w:rsidR="00857083">
        <w:rPr>
          <w:rFonts w:ascii="Times New Roman" w:hAnsi="Times New Roman" w:cs="Times New Roman"/>
          <w:sz w:val="24"/>
          <w:szCs w:val="24"/>
        </w:rPr>
        <w:t xml:space="preserve"> events are defined as</w:t>
      </w:r>
      <w:r w:rsidR="00AA6C96">
        <w:rPr>
          <w:rFonts w:ascii="Times New Roman" w:hAnsi="Times New Roman" w:cs="Times New Roman"/>
          <w:sz w:val="24"/>
          <w:szCs w:val="24"/>
        </w:rPr>
        <w:t xml:space="preserve"> </w:t>
      </w:r>
      <w:r w:rsidR="00E335EE">
        <w:rPr>
          <w:rFonts w:ascii="Times New Roman" w:hAnsi="Times New Roman" w:cs="Times New Roman"/>
          <w:sz w:val="24"/>
          <w:szCs w:val="24"/>
        </w:rPr>
        <w:t xml:space="preserve">the </w:t>
      </w:r>
      <w:r w:rsidR="00AA6C96">
        <w:rPr>
          <w:rFonts w:ascii="Times New Roman" w:hAnsi="Times New Roman" w:cs="Times New Roman"/>
          <w:sz w:val="24"/>
          <w:szCs w:val="24"/>
        </w:rPr>
        <w:t>time interval</w:t>
      </w:r>
      <w:r w:rsidR="00E335EE">
        <w:rPr>
          <w:rFonts w:ascii="Times New Roman" w:hAnsi="Times New Roman" w:cs="Times New Roman"/>
          <w:sz w:val="24"/>
          <w:szCs w:val="24"/>
        </w:rPr>
        <w:t xml:space="preserve"> </w:t>
      </w:r>
      <w:r w:rsidR="00857083">
        <w:rPr>
          <w:rFonts w:ascii="Times New Roman" w:hAnsi="Times New Roman" w:cs="Times New Roman"/>
          <w:sz w:val="24"/>
          <w:szCs w:val="24"/>
        </w:rPr>
        <w:t>of accidents</w:t>
      </w:r>
      <w:r w:rsidR="00E335EE">
        <w:rPr>
          <w:rFonts w:ascii="Times New Roman" w:hAnsi="Times New Roman" w:cs="Times New Roman"/>
          <w:sz w:val="24"/>
          <w:szCs w:val="24"/>
        </w:rPr>
        <w:t xml:space="preserve"> </w:t>
      </w:r>
      <w:r w:rsidR="0040448C">
        <w:rPr>
          <w:rFonts w:ascii="Times New Roman" w:hAnsi="Times New Roman" w:cs="Times New Roman"/>
          <w:sz w:val="24"/>
          <w:szCs w:val="24"/>
        </w:rPr>
        <w:t>that occurred from 8</w:t>
      </w:r>
      <w:r w:rsidR="0040448C" w:rsidRPr="004044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0448C">
        <w:rPr>
          <w:rFonts w:ascii="Times New Roman" w:hAnsi="Times New Roman" w:cs="Times New Roman"/>
          <w:sz w:val="24"/>
          <w:szCs w:val="24"/>
        </w:rPr>
        <w:t xml:space="preserve"> February to 11</w:t>
      </w:r>
      <w:r w:rsidR="0040448C" w:rsidRPr="004044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044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448C">
        <w:rPr>
          <w:rFonts w:ascii="Times New Roman" w:hAnsi="Times New Roman" w:cs="Times New Roman"/>
          <w:sz w:val="24"/>
          <w:szCs w:val="24"/>
        </w:rPr>
        <w:t>February</w:t>
      </w:r>
      <w:r w:rsidR="00E335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6C96">
        <w:rPr>
          <w:rFonts w:ascii="Times New Roman" w:hAnsi="Times New Roman" w:cs="Times New Roman"/>
          <w:sz w:val="24"/>
          <w:szCs w:val="24"/>
        </w:rPr>
        <w:t>1</w:t>
      </w:r>
      <w:r w:rsidR="00AA6C96" w:rsidRPr="00AA6C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6C96">
        <w:rPr>
          <w:rFonts w:ascii="Times New Roman" w:hAnsi="Times New Roman" w:cs="Times New Roman"/>
          <w:sz w:val="24"/>
          <w:szCs w:val="24"/>
        </w:rPr>
        <w:t xml:space="preserve"> accident, 2</w:t>
      </w:r>
      <w:r w:rsidR="00AA6C96" w:rsidRPr="00AA6C9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6C96">
        <w:rPr>
          <w:rFonts w:ascii="Times New Roman" w:hAnsi="Times New Roman" w:cs="Times New Roman"/>
          <w:sz w:val="24"/>
          <w:szCs w:val="24"/>
        </w:rPr>
        <w:t xml:space="preserve"> accident</w:t>
      </w:r>
      <w:r w:rsidR="00AF6710">
        <w:rPr>
          <w:rFonts w:ascii="Times New Roman" w:hAnsi="Times New Roman" w:cs="Times New Roman"/>
          <w:sz w:val="24"/>
          <w:szCs w:val="24"/>
        </w:rPr>
        <w:t>,</w:t>
      </w:r>
      <w:r w:rsidR="00AA6C96">
        <w:rPr>
          <w:rFonts w:ascii="Times New Roman" w:hAnsi="Times New Roman" w:cs="Times New Roman"/>
          <w:sz w:val="24"/>
          <w:szCs w:val="24"/>
        </w:rPr>
        <w:t xml:space="preserve"> and so on)</w:t>
      </w:r>
      <w:r w:rsidR="0028115B">
        <w:rPr>
          <w:rFonts w:ascii="Times New Roman" w:hAnsi="Times New Roman" w:cs="Times New Roman"/>
          <w:sz w:val="24"/>
          <w:szCs w:val="24"/>
        </w:rPr>
        <w:t xml:space="preserve">. </w:t>
      </w:r>
      <w:r w:rsidR="00F1362A">
        <w:rPr>
          <w:rFonts w:ascii="Times New Roman" w:hAnsi="Times New Roman" w:cs="Times New Roman"/>
          <w:sz w:val="24"/>
          <w:szCs w:val="24"/>
        </w:rPr>
        <w:t>D</w:t>
      </w:r>
      <w:r w:rsidR="00915F99">
        <w:rPr>
          <w:rFonts w:ascii="Times New Roman" w:hAnsi="Times New Roman" w:cs="Times New Roman"/>
          <w:sz w:val="24"/>
          <w:szCs w:val="24"/>
        </w:rPr>
        <w:t xml:space="preserve">escriptive analysis was done </w:t>
      </w:r>
      <w:r w:rsidR="00E72987">
        <w:rPr>
          <w:rFonts w:ascii="Times New Roman" w:hAnsi="Times New Roman" w:cs="Times New Roman"/>
          <w:sz w:val="24"/>
          <w:szCs w:val="24"/>
        </w:rPr>
        <w:t>in excel for this dataset</w:t>
      </w:r>
      <w:r w:rsidR="00DD310B">
        <w:rPr>
          <w:rFonts w:ascii="Times New Roman" w:hAnsi="Times New Roman" w:cs="Times New Roman"/>
          <w:sz w:val="24"/>
          <w:szCs w:val="24"/>
        </w:rPr>
        <w:t xml:space="preserve"> and</w:t>
      </w:r>
      <w:r w:rsidR="00844534">
        <w:rPr>
          <w:rFonts w:ascii="Times New Roman" w:hAnsi="Times New Roman" w:cs="Times New Roman"/>
          <w:sz w:val="24"/>
          <w:szCs w:val="24"/>
        </w:rPr>
        <w:t xml:space="preserve"> Time interval observations are converted into seconds for analysis.</w:t>
      </w:r>
    </w:p>
    <w:p w14:paraId="7DA704D7" w14:textId="0B71AFD6" w:rsidR="00F201B5" w:rsidRDefault="00F201B5"/>
    <w:p w14:paraId="0F5F0D96" w14:textId="50ACAA69" w:rsidR="009A1DE1" w:rsidRDefault="009A1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DE1">
        <w:rPr>
          <w:rFonts w:ascii="Times New Roman" w:hAnsi="Times New Roman" w:cs="Times New Roman"/>
          <w:b/>
          <w:bCs/>
          <w:sz w:val="24"/>
          <w:szCs w:val="24"/>
        </w:rPr>
        <w:t>DESCRIPTIVE ANALYSIS</w:t>
      </w:r>
      <w:r w:rsidR="00F04B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4D0EFD" w14:textId="143D5ABF" w:rsidR="0049593A" w:rsidRPr="003F17B3" w:rsidRDefault="00F04B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17B3">
        <w:rPr>
          <w:rFonts w:ascii="Times New Roman" w:hAnsi="Times New Roman" w:cs="Times New Roman"/>
          <w:sz w:val="24"/>
          <w:szCs w:val="24"/>
          <w:u w:val="single"/>
        </w:rPr>
        <w:t>DATA SET1:</w:t>
      </w:r>
    </w:p>
    <w:p w14:paraId="10CF1114" w14:textId="7C406ECE" w:rsidR="003F17B3" w:rsidRPr="003F17B3" w:rsidRDefault="003F17B3">
      <w:pPr>
        <w:rPr>
          <w:rFonts w:ascii="Times New Roman" w:hAnsi="Times New Roman" w:cs="Times New Roman"/>
          <w:sz w:val="24"/>
          <w:szCs w:val="24"/>
        </w:rPr>
      </w:pPr>
      <w:r w:rsidRPr="003F17B3">
        <w:rPr>
          <w:rFonts w:ascii="Times New Roman" w:hAnsi="Times New Roman" w:cs="Times New Roman"/>
          <w:sz w:val="24"/>
          <w:szCs w:val="24"/>
        </w:rPr>
        <w:t>Number of observations are 130, n=130</w:t>
      </w:r>
    </w:p>
    <w:p w14:paraId="170A3FD2" w14:textId="6A302839" w:rsidR="003F17B3" w:rsidRPr="000A1C5B" w:rsidRDefault="003F17B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A1C5B">
        <w:rPr>
          <w:rFonts w:ascii="Times New Roman" w:hAnsi="Times New Roman" w:cs="Times New Roman"/>
          <w:sz w:val="24"/>
          <w:szCs w:val="24"/>
        </w:rPr>
        <w:t>Sample mean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m:oMath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130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÷130=3.057</m:t>
        </m:r>
      </m:oMath>
    </w:p>
    <w:p w14:paraId="2D71E324" w14:textId="199ACE6D" w:rsidR="003F17B3" w:rsidRDefault="003F17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A1C5B">
        <w:rPr>
          <w:rFonts w:ascii="Times New Roman" w:eastAsiaTheme="minorEastAsia" w:hAnsi="Times New Roman" w:cs="Times New Roman"/>
          <w:sz w:val="24"/>
          <w:szCs w:val="24"/>
        </w:rPr>
        <w:t xml:space="preserve">Sample Median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th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observation + 66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th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observation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=3.0</m:t>
        </m:r>
      </m:oMath>
    </w:p>
    <w:p w14:paraId="6749C5FD" w14:textId="43F46CF2" w:rsidR="003F17B3" w:rsidRDefault="00955FE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B6994">
        <w:rPr>
          <w:rFonts w:ascii="Times New Roman" w:hAnsi="Times New Roman" w:cs="Times New Roman"/>
          <w:sz w:val="24"/>
          <w:szCs w:val="24"/>
        </w:rPr>
        <w:t>Sample Standard deviation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130-1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130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-3.057)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>0.44</m:t>
        </m:r>
      </m:oMath>
      <w:r w:rsidR="00687D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F99199D" w14:textId="72747507" w:rsidR="00AA0980" w:rsidRDefault="00D131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D131FC">
        <w:rPr>
          <w:rFonts w:ascii="Times New Roman" w:hAnsi="Times New Roman" w:cs="Times New Roman"/>
          <w:sz w:val="24"/>
          <w:szCs w:val="24"/>
        </w:rPr>
        <w:t>Sample Range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r w:rsidRPr="00D131FC">
        <w:rPr>
          <w:rFonts w:ascii="Times New Roman" w:eastAsiaTheme="minorEastAsia" w:hAnsi="Times New Roman" w:cs="Times New Roman"/>
          <w:sz w:val="24"/>
          <w:szCs w:val="24"/>
        </w:rPr>
        <w:t>4.4- 2.0 =2.4</w:t>
      </w:r>
    </w:p>
    <w:p w14:paraId="78BA77CA" w14:textId="54B4D074" w:rsidR="00FE1A0C" w:rsidRDefault="004D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Lower Quartile = 25</w:t>
      </w:r>
      <w:r w:rsidRPr="004D0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=2.80</w:t>
      </w:r>
    </w:p>
    <w:p w14:paraId="37ADDB44" w14:textId="0DFCD7BB" w:rsidR="004D0174" w:rsidRDefault="004D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Middle Quartile = 50</w:t>
      </w:r>
      <w:r w:rsidRPr="004D0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=3</w:t>
      </w:r>
    </w:p>
    <w:p w14:paraId="52EFC1C2" w14:textId="57FCBC2C" w:rsidR="004D0174" w:rsidRDefault="004D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 Upper Quartile = 75</w:t>
      </w:r>
      <w:r w:rsidRPr="004D0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= 3.30</w:t>
      </w:r>
    </w:p>
    <w:p w14:paraId="15CBCFF5" w14:textId="54506EE5" w:rsidR="00A77648" w:rsidRPr="00D131FC" w:rsidRDefault="00A77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is same as sample median because Q2 is 50</w:t>
      </w:r>
      <w:r w:rsidRPr="00A776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of observations</w:t>
      </w:r>
    </w:p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4585"/>
        <w:gridCol w:w="4585"/>
      </w:tblGrid>
      <w:tr w:rsidR="0053109E" w14:paraId="3FC0EC87" w14:textId="77777777" w:rsidTr="00DC69A6">
        <w:trPr>
          <w:trHeight w:val="255"/>
        </w:trPr>
        <w:tc>
          <w:tcPr>
            <w:tcW w:w="4585" w:type="dxa"/>
          </w:tcPr>
          <w:p w14:paraId="61EB8FAE" w14:textId="34609F96" w:rsidR="0053109E" w:rsidRDefault="005310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85" w:type="dxa"/>
          </w:tcPr>
          <w:p w14:paraId="24F4006C" w14:textId="36DE9C0A" w:rsidR="0053109E" w:rsidRPr="00B46C9E" w:rsidRDefault="00B4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</w:tr>
      <w:tr w:rsidR="0053109E" w14:paraId="5A1EE3B7" w14:textId="77777777" w:rsidTr="00DC69A6">
        <w:trPr>
          <w:trHeight w:val="255"/>
        </w:trPr>
        <w:tc>
          <w:tcPr>
            <w:tcW w:w="4585" w:type="dxa"/>
          </w:tcPr>
          <w:p w14:paraId="673EC0D8" w14:textId="272C4EC9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Sample mean</w:t>
            </w:r>
          </w:p>
        </w:tc>
        <w:tc>
          <w:tcPr>
            <w:tcW w:w="4585" w:type="dxa"/>
          </w:tcPr>
          <w:p w14:paraId="6D791B72" w14:textId="69D748F0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 xml:space="preserve"> 3.057</w:t>
            </w:r>
          </w:p>
        </w:tc>
      </w:tr>
      <w:tr w:rsidR="0053109E" w14:paraId="584FCA4B" w14:textId="77777777" w:rsidTr="00DC69A6">
        <w:trPr>
          <w:trHeight w:val="244"/>
        </w:trPr>
        <w:tc>
          <w:tcPr>
            <w:tcW w:w="4585" w:type="dxa"/>
          </w:tcPr>
          <w:p w14:paraId="6E12D4B2" w14:textId="5A861CC3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Sample median</w:t>
            </w:r>
          </w:p>
        </w:tc>
        <w:tc>
          <w:tcPr>
            <w:tcW w:w="4585" w:type="dxa"/>
          </w:tcPr>
          <w:p w14:paraId="63769C1C" w14:textId="660A462B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53109E" w14:paraId="4AB39D22" w14:textId="77777777" w:rsidTr="00DC69A6">
        <w:trPr>
          <w:trHeight w:val="255"/>
        </w:trPr>
        <w:tc>
          <w:tcPr>
            <w:tcW w:w="4585" w:type="dxa"/>
          </w:tcPr>
          <w:p w14:paraId="08107D36" w14:textId="3332DDF4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Sample standard deviation</w:t>
            </w:r>
          </w:p>
        </w:tc>
        <w:tc>
          <w:tcPr>
            <w:tcW w:w="4585" w:type="dxa"/>
          </w:tcPr>
          <w:p w14:paraId="7BA02B8C" w14:textId="4179968F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0.4405</w:t>
            </w:r>
          </w:p>
        </w:tc>
      </w:tr>
      <w:tr w:rsidR="0053109E" w14:paraId="5E749639" w14:textId="77777777" w:rsidTr="00DC69A6">
        <w:trPr>
          <w:trHeight w:val="255"/>
        </w:trPr>
        <w:tc>
          <w:tcPr>
            <w:tcW w:w="4585" w:type="dxa"/>
          </w:tcPr>
          <w:p w14:paraId="67A0042E" w14:textId="7091B946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Sample range</w:t>
            </w:r>
          </w:p>
        </w:tc>
        <w:tc>
          <w:tcPr>
            <w:tcW w:w="4585" w:type="dxa"/>
          </w:tcPr>
          <w:p w14:paraId="00CD48F5" w14:textId="217D9DA7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</w:tr>
      <w:tr w:rsidR="0053109E" w14:paraId="66E4A65A" w14:textId="77777777" w:rsidTr="00DC69A6">
        <w:trPr>
          <w:trHeight w:val="255"/>
        </w:trPr>
        <w:tc>
          <w:tcPr>
            <w:tcW w:w="4585" w:type="dxa"/>
          </w:tcPr>
          <w:p w14:paraId="39B403E4" w14:textId="6B15E6CF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Quartile Q1</w:t>
            </w:r>
          </w:p>
        </w:tc>
        <w:tc>
          <w:tcPr>
            <w:tcW w:w="4585" w:type="dxa"/>
          </w:tcPr>
          <w:p w14:paraId="4A061872" w14:textId="4244768E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</w:tr>
      <w:tr w:rsidR="0053109E" w14:paraId="3A4E8583" w14:textId="77777777" w:rsidTr="00DC69A6">
        <w:trPr>
          <w:trHeight w:val="255"/>
        </w:trPr>
        <w:tc>
          <w:tcPr>
            <w:tcW w:w="4585" w:type="dxa"/>
          </w:tcPr>
          <w:p w14:paraId="6CCEBBD6" w14:textId="5784FA07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Quartile Q2</w:t>
            </w:r>
          </w:p>
        </w:tc>
        <w:tc>
          <w:tcPr>
            <w:tcW w:w="4585" w:type="dxa"/>
          </w:tcPr>
          <w:p w14:paraId="5208E538" w14:textId="2378D395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53109E" w14:paraId="6F247C04" w14:textId="77777777" w:rsidTr="00DC69A6">
        <w:trPr>
          <w:trHeight w:val="244"/>
        </w:trPr>
        <w:tc>
          <w:tcPr>
            <w:tcW w:w="4585" w:type="dxa"/>
          </w:tcPr>
          <w:p w14:paraId="7164C934" w14:textId="6D59CA53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Quartile Q3</w:t>
            </w:r>
          </w:p>
        </w:tc>
        <w:tc>
          <w:tcPr>
            <w:tcW w:w="4585" w:type="dxa"/>
          </w:tcPr>
          <w:p w14:paraId="4287CF32" w14:textId="28B3D222" w:rsidR="0053109E" w:rsidRPr="00B46C9E" w:rsidRDefault="0053109E" w:rsidP="00531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E"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</w:tc>
      </w:tr>
    </w:tbl>
    <w:p w14:paraId="4E071FC8" w14:textId="6D43A305" w:rsidR="008468FB" w:rsidRDefault="00846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2682F" w14:textId="5F04BFB4" w:rsidR="008468FB" w:rsidRPr="009A1DE1" w:rsidRDefault="008468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TABULAR SUMMARY:</w:t>
      </w:r>
    </w:p>
    <w:p w14:paraId="43DA1FCD" w14:textId="7EAEB4E7" w:rsidR="00F201B5" w:rsidRDefault="00F201B5">
      <w:r w:rsidRPr="00F201B5">
        <w:rPr>
          <w:noProof/>
        </w:rPr>
        <w:drawing>
          <wp:inline distT="0" distB="0" distL="0" distR="0" wp14:anchorId="77C61EEB" wp14:editId="4DB40B8A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6693" w14:textId="0DE2B4F4" w:rsidR="00425F72" w:rsidRDefault="00425F72"/>
    <w:p w14:paraId="4D449B9A" w14:textId="78C4500F" w:rsidR="00264ACE" w:rsidRPr="00182833" w:rsidRDefault="00264ACE">
      <w:pPr>
        <w:rPr>
          <w:rFonts w:ascii="Times New Roman" w:hAnsi="Times New Roman" w:cs="Times New Roman"/>
          <w:sz w:val="24"/>
          <w:szCs w:val="24"/>
        </w:rPr>
      </w:pPr>
      <w:r w:rsidRPr="00182833">
        <w:rPr>
          <w:rFonts w:ascii="Times New Roman" w:hAnsi="Times New Roman" w:cs="Times New Roman"/>
          <w:sz w:val="24"/>
          <w:szCs w:val="24"/>
        </w:rPr>
        <w:t xml:space="preserve">Let I1 be the class interval from 2 to 2.25 where 2.25 is excluded in this interval, I have sepal width </w:t>
      </w:r>
      <w:r w:rsidR="00D41071" w:rsidRPr="00182833">
        <w:rPr>
          <w:rFonts w:ascii="Times New Roman" w:hAnsi="Times New Roman" w:cs="Times New Roman"/>
          <w:sz w:val="24"/>
          <w:szCs w:val="24"/>
        </w:rPr>
        <w:t xml:space="preserve">of </w:t>
      </w:r>
      <w:r w:rsidRPr="00182833">
        <w:rPr>
          <w:rFonts w:ascii="Times New Roman" w:hAnsi="Times New Roman" w:cs="Times New Roman"/>
          <w:sz w:val="24"/>
          <w:szCs w:val="24"/>
        </w:rPr>
        <w:t>2 and 2.2</w:t>
      </w:r>
      <w:r w:rsidR="00D41071" w:rsidRPr="00182833">
        <w:rPr>
          <w:rFonts w:ascii="Times New Roman" w:hAnsi="Times New Roman" w:cs="Times New Roman"/>
          <w:sz w:val="24"/>
          <w:szCs w:val="24"/>
        </w:rPr>
        <w:t xml:space="preserve"> which belongs to this class</w:t>
      </w:r>
      <w:r w:rsidRPr="00182833">
        <w:rPr>
          <w:rFonts w:ascii="Times New Roman" w:hAnsi="Times New Roman" w:cs="Times New Roman"/>
          <w:sz w:val="24"/>
          <w:szCs w:val="24"/>
        </w:rPr>
        <w:t xml:space="preserve">. Both values are repeated four times </w:t>
      </w:r>
      <w:proofErr w:type="spellStart"/>
      <w:r w:rsidRPr="0018283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82833">
        <w:rPr>
          <w:rFonts w:ascii="Times New Roman" w:hAnsi="Times New Roman" w:cs="Times New Roman"/>
          <w:sz w:val="24"/>
          <w:szCs w:val="24"/>
        </w:rPr>
        <w:t xml:space="preserve"> it is the frequency of interval.</w:t>
      </w:r>
    </w:p>
    <w:p w14:paraId="142C545A" w14:textId="70F27895" w:rsidR="00264ACE" w:rsidRPr="00182833" w:rsidRDefault="00264ACE">
      <w:pPr>
        <w:rPr>
          <w:rFonts w:ascii="Times New Roman" w:hAnsi="Times New Roman" w:cs="Times New Roman"/>
          <w:sz w:val="24"/>
          <w:szCs w:val="24"/>
        </w:rPr>
      </w:pPr>
      <w:r w:rsidRPr="00182833">
        <w:rPr>
          <w:rFonts w:ascii="Times New Roman" w:hAnsi="Times New Roman" w:cs="Times New Roman"/>
          <w:sz w:val="24"/>
          <w:szCs w:val="24"/>
        </w:rPr>
        <w:t xml:space="preserve">Similarly, I2 </w:t>
      </w:r>
      <w:r w:rsidR="006B7189" w:rsidRPr="00182833">
        <w:rPr>
          <w:rFonts w:ascii="Times New Roman" w:hAnsi="Times New Roman" w:cs="Times New Roman"/>
          <w:sz w:val="24"/>
          <w:szCs w:val="24"/>
        </w:rPr>
        <w:t>is</w:t>
      </w:r>
      <w:r w:rsidRPr="00182833">
        <w:rPr>
          <w:rFonts w:ascii="Times New Roman" w:hAnsi="Times New Roman" w:cs="Times New Roman"/>
          <w:sz w:val="24"/>
          <w:szCs w:val="24"/>
        </w:rPr>
        <w:t xml:space="preserve"> a class interval from 2.25 to 2.5 where 2.5 is excluded from the class</w:t>
      </w:r>
      <w:r w:rsidR="006B7189" w:rsidRPr="00182833">
        <w:rPr>
          <w:rFonts w:ascii="Times New Roman" w:hAnsi="Times New Roman" w:cs="Times New Roman"/>
          <w:sz w:val="24"/>
          <w:szCs w:val="24"/>
        </w:rPr>
        <w:t>. The sepal width of the iris flower has 2.3 and 2.4 which belong to this class</w:t>
      </w:r>
      <w:r w:rsidR="00BE5CD9" w:rsidRPr="00182833">
        <w:rPr>
          <w:rFonts w:ascii="Times New Roman" w:hAnsi="Times New Roman" w:cs="Times New Roman"/>
          <w:sz w:val="24"/>
          <w:szCs w:val="24"/>
        </w:rPr>
        <w:t xml:space="preserve"> and t</w:t>
      </w:r>
      <w:r w:rsidR="006B7189" w:rsidRPr="00182833">
        <w:rPr>
          <w:rFonts w:ascii="Times New Roman" w:hAnsi="Times New Roman" w:cs="Times New Roman"/>
          <w:sz w:val="24"/>
          <w:szCs w:val="24"/>
        </w:rPr>
        <w:t>heir frequency is 5.</w:t>
      </w:r>
    </w:p>
    <w:p w14:paraId="51050EF1" w14:textId="767DF78F" w:rsidR="006B7189" w:rsidRPr="00182833" w:rsidRDefault="00123CEF">
      <w:pPr>
        <w:rPr>
          <w:rFonts w:ascii="Times New Roman" w:hAnsi="Times New Roman" w:cs="Times New Roman"/>
          <w:sz w:val="24"/>
          <w:szCs w:val="24"/>
        </w:rPr>
      </w:pPr>
      <w:r w:rsidRPr="00182833">
        <w:rPr>
          <w:rFonts w:ascii="Times New Roman" w:hAnsi="Times New Roman" w:cs="Times New Roman"/>
          <w:sz w:val="24"/>
          <w:szCs w:val="24"/>
        </w:rPr>
        <w:t xml:space="preserve">Let </w:t>
      </w:r>
      <w:r w:rsidR="006B7189" w:rsidRPr="00182833">
        <w:rPr>
          <w:rFonts w:ascii="Times New Roman" w:hAnsi="Times New Roman" w:cs="Times New Roman"/>
          <w:sz w:val="24"/>
          <w:szCs w:val="24"/>
        </w:rPr>
        <w:t xml:space="preserve">I3, I4, I5, I6, I7, I8, I9, I10 </w:t>
      </w:r>
      <w:r w:rsidR="000705B1">
        <w:rPr>
          <w:rFonts w:ascii="Times New Roman" w:hAnsi="Times New Roman" w:cs="Times New Roman"/>
          <w:sz w:val="24"/>
          <w:szCs w:val="24"/>
        </w:rPr>
        <w:t>be</w:t>
      </w:r>
      <w:r w:rsidR="006B7189" w:rsidRPr="00182833">
        <w:rPr>
          <w:rFonts w:ascii="Times New Roman" w:hAnsi="Times New Roman" w:cs="Times New Roman"/>
          <w:sz w:val="24"/>
          <w:szCs w:val="24"/>
        </w:rPr>
        <w:t xml:space="preserve"> class intervals of </w:t>
      </w:r>
      <w:r w:rsidRPr="00182833">
        <w:rPr>
          <w:rFonts w:ascii="Times New Roman" w:hAnsi="Times New Roman" w:cs="Times New Roman"/>
          <w:sz w:val="24"/>
          <w:szCs w:val="24"/>
        </w:rPr>
        <w:t>[2.5, 2.75) [2.75,</w:t>
      </w:r>
      <w:r w:rsidR="00DF3A08" w:rsidRPr="00182833">
        <w:rPr>
          <w:rFonts w:ascii="Times New Roman" w:hAnsi="Times New Roman" w:cs="Times New Roman"/>
          <w:sz w:val="24"/>
          <w:szCs w:val="24"/>
        </w:rPr>
        <w:t>3</w:t>
      </w:r>
      <w:r w:rsidRPr="00182833">
        <w:rPr>
          <w:rFonts w:ascii="Times New Roman" w:hAnsi="Times New Roman" w:cs="Times New Roman"/>
          <w:sz w:val="24"/>
          <w:szCs w:val="24"/>
        </w:rPr>
        <w:t>) [3, 3.25) a</w:t>
      </w:r>
      <w:r w:rsidR="000705B1">
        <w:rPr>
          <w:rFonts w:ascii="Times New Roman" w:hAnsi="Times New Roman" w:cs="Times New Roman"/>
          <w:sz w:val="24"/>
          <w:szCs w:val="24"/>
        </w:rPr>
        <w:t>n</w:t>
      </w:r>
      <w:r w:rsidRPr="00182833">
        <w:rPr>
          <w:rFonts w:ascii="Times New Roman" w:hAnsi="Times New Roman" w:cs="Times New Roman"/>
          <w:sz w:val="24"/>
          <w:szCs w:val="24"/>
        </w:rPr>
        <w:t xml:space="preserve">d so on. </w:t>
      </w:r>
    </w:p>
    <w:p w14:paraId="4FE4D849" w14:textId="77777777" w:rsidR="00A561EF" w:rsidRDefault="00BB2E8B" w:rsidP="00BB2E8B">
      <w:pPr>
        <w:rPr>
          <w:sz w:val="24"/>
          <w:szCs w:val="24"/>
        </w:rPr>
      </w:pPr>
      <w:r w:rsidRPr="00182833">
        <w:rPr>
          <w:rFonts w:ascii="Times New Roman" w:hAnsi="Times New Roman" w:cs="Times New Roman"/>
          <w:sz w:val="24"/>
          <w:szCs w:val="24"/>
        </w:rPr>
        <w:t>For each class Relative Frequency is computed by using the below formula</w:t>
      </w:r>
      <w:r w:rsidRPr="00182833">
        <w:rPr>
          <w:sz w:val="24"/>
          <w:szCs w:val="24"/>
        </w:rPr>
        <w:t xml:space="preserve">    </w:t>
      </w:r>
    </w:p>
    <w:p w14:paraId="436CE5B8" w14:textId="52A64654" w:rsidR="00BB2E8B" w:rsidRPr="001B2369" w:rsidRDefault="00BB2E8B" w:rsidP="00BB2E8B">
      <w:pPr>
        <w:rPr>
          <w:rFonts w:eastAsiaTheme="minorEastAsia"/>
          <w:iCs/>
          <w:sz w:val="24"/>
          <w:szCs w:val="24"/>
        </w:rPr>
      </w:pPr>
      <w:r w:rsidRPr="00182833">
        <w:rPr>
          <w:sz w:val="24"/>
          <w:szCs w:val="24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Freq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Frequency of a particular interval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Total number of observations</m:t>
            </m:r>
          </m:den>
        </m:f>
      </m:oMath>
    </w:p>
    <w:p w14:paraId="15E2993E" w14:textId="297AE7BC" w:rsidR="00F201B5" w:rsidRDefault="00F201B5" w:rsidP="0007753B">
      <w:pPr>
        <w:jc w:val="center"/>
      </w:pPr>
      <w:r>
        <w:rPr>
          <w:noProof/>
        </w:rPr>
        <w:drawing>
          <wp:inline distT="0" distB="0" distL="0" distR="0" wp14:anchorId="33BE2EC6" wp14:editId="78F79CF9">
            <wp:extent cx="4983480" cy="31927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051" w14:textId="065FEE90" w:rsidR="001B2369" w:rsidRPr="004E082C" w:rsidRDefault="001B2369">
      <w:pPr>
        <w:rPr>
          <w:rFonts w:ascii="Times New Roman" w:hAnsi="Times New Roman" w:cs="Times New Roman"/>
          <w:sz w:val="24"/>
          <w:szCs w:val="24"/>
        </w:rPr>
      </w:pPr>
      <w:r w:rsidRPr="004E082C">
        <w:rPr>
          <w:rFonts w:ascii="Times New Roman" w:hAnsi="Times New Roman" w:cs="Times New Roman"/>
          <w:sz w:val="24"/>
          <w:szCs w:val="24"/>
        </w:rPr>
        <w:t>Observations made from the above histogram:</w:t>
      </w:r>
    </w:p>
    <w:p w14:paraId="294FC3C9" w14:textId="7FC32CBA" w:rsidR="001B2369" w:rsidRPr="00A5015A" w:rsidRDefault="004E082C" w:rsidP="004E082C">
      <w:pPr>
        <w:pStyle w:val="ListParagraph"/>
        <w:numPr>
          <w:ilvl w:val="0"/>
          <w:numId w:val="1"/>
        </w:numPr>
      </w:pPr>
      <w:r w:rsidRPr="004E082C">
        <w:rPr>
          <w:rFonts w:ascii="Times New Roman" w:hAnsi="Times New Roman" w:cs="Times New Roman"/>
          <w:sz w:val="24"/>
          <w:szCs w:val="24"/>
        </w:rPr>
        <w:t xml:space="preserve">The frequency is highest in </w:t>
      </w:r>
      <w:r w:rsidR="000705B1">
        <w:rPr>
          <w:rFonts w:ascii="Times New Roman" w:hAnsi="Times New Roman" w:cs="Times New Roman"/>
          <w:sz w:val="24"/>
          <w:szCs w:val="24"/>
        </w:rPr>
        <w:t xml:space="preserve">the </w:t>
      </w:r>
      <w:r w:rsidRPr="004E082C">
        <w:rPr>
          <w:rFonts w:ascii="Times New Roman" w:hAnsi="Times New Roman" w:cs="Times New Roman"/>
          <w:sz w:val="24"/>
          <w:szCs w:val="24"/>
        </w:rPr>
        <w:t>class interval where mean lies because in interval i5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82C">
        <w:rPr>
          <w:rFonts w:ascii="Times New Roman" w:hAnsi="Times New Roman" w:cs="Times New Roman"/>
          <w:sz w:val="24"/>
          <w:szCs w:val="24"/>
        </w:rPr>
        <w:t xml:space="preserve">[3, 3.25) </w:t>
      </w:r>
      <w:r w:rsidR="0040448C">
        <w:rPr>
          <w:rFonts w:ascii="Times New Roman" w:hAnsi="Times New Roman" w:cs="Times New Roman"/>
          <w:sz w:val="24"/>
          <w:szCs w:val="24"/>
        </w:rPr>
        <w:t xml:space="preserve">as </w:t>
      </w:r>
      <w:r w:rsidRPr="004E082C">
        <w:rPr>
          <w:rFonts w:ascii="Times New Roman" w:hAnsi="Times New Roman" w:cs="Times New Roman"/>
          <w:sz w:val="24"/>
          <w:szCs w:val="24"/>
        </w:rPr>
        <w:t xml:space="preserve">the number of observations </w:t>
      </w:r>
      <w:r w:rsidR="000705B1">
        <w:rPr>
          <w:rFonts w:ascii="Times New Roman" w:hAnsi="Times New Roman" w:cs="Times New Roman"/>
          <w:sz w:val="24"/>
          <w:szCs w:val="24"/>
        </w:rPr>
        <w:t>was</w:t>
      </w:r>
      <w:r w:rsidR="00C277C6">
        <w:rPr>
          <w:rFonts w:ascii="Times New Roman" w:hAnsi="Times New Roman" w:cs="Times New Roman"/>
          <w:sz w:val="24"/>
          <w:szCs w:val="24"/>
        </w:rPr>
        <w:t xml:space="preserve"> </w:t>
      </w:r>
      <w:r w:rsidRPr="004E082C">
        <w:rPr>
          <w:rFonts w:ascii="Times New Roman" w:hAnsi="Times New Roman" w:cs="Times New Roman"/>
          <w:sz w:val="24"/>
          <w:szCs w:val="24"/>
        </w:rPr>
        <w:t>more</w:t>
      </w:r>
      <w:r w:rsidR="004B63A2">
        <w:rPr>
          <w:rFonts w:ascii="Times New Roman" w:hAnsi="Times New Roman" w:cs="Times New Roman"/>
          <w:sz w:val="24"/>
          <w:szCs w:val="24"/>
        </w:rPr>
        <w:t xml:space="preserve"> in this range</w:t>
      </w:r>
      <w:r w:rsidRPr="004E082C">
        <w:rPr>
          <w:rFonts w:ascii="Times New Roman" w:hAnsi="Times New Roman" w:cs="Times New Roman"/>
          <w:sz w:val="24"/>
          <w:szCs w:val="24"/>
        </w:rPr>
        <w:t xml:space="preserve"> when compared to other intervals.</w:t>
      </w:r>
    </w:p>
    <w:p w14:paraId="2E47A3A3" w14:textId="26F9A46D" w:rsidR="00A5015A" w:rsidRPr="00D766F6" w:rsidRDefault="00A5015A" w:rsidP="004E082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The frequency of sepal width </w:t>
      </w:r>
      <w:r w:rsidR="00F3546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minimum at the outliers. </w:t>
      </w:r>
    </w:p>
    <w:p w14:paraId="5225AF35" w14:textId="1539A807" w:rsidR="00D766F6" w:rsidRDefault="00D766F6" w:rsidP="004E082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When we move from class interval </w:t>
      </w:r>
      <w:r w:rsidR="00BB352A">
        <w:rPr>
          <w:rFonts w:ascii="Times New Roman" w:hAnsi="Times New Roman" w:cs="Times New Roman"/>
          <w:sz w:val="24"/>
          <w:szCs w:val="24"/>
        </w:rPr>
        <w:t xml:space="preserve">i1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B352A">
        <w:rPr>
          <w:rFonts w:ascii="Times New Roman" w:hAnsi="Times New Roman" w:cs="Times New Roman"/>
          <w:sz w:val="24"/>
          <w:szCs w:val="24"/>
        </w:rPr>
        <w:t xml:space="preserve">i5 </w:t>
      </w:r>
      <w:r>
        <w:rPr>
          <w:rFonts w:ascii="Times New Roman" w:hAnsi="Times New Roman" w:cs="Times New Roman"/>
          <w:sz w:val="24"/>
          <w:szCs w:val="24"/>
        </w:rPr>
        <w:t>(closer to sample mean) the relative frequency has</w:t>
      </w:r>
      <w:r w:rsidR="00BB352A">
        <w:rPr>
          <w:rFonts w:ascii="Times New Roman" w:hAnsi="Times New Roman" w:cs="Times New Roman"/>
          <w:sz w:val="24"/>
          <w:szCs w:val="24"/>
        </w:rPr>
        <w:t xml:space="preserve"> constantly</w:t>
      </w:r>
      <w:r>
        <w:rPr>
          <w:rFonts w:ascii="Times New Roman" w:hAnsi="Times New Roman" w:cs="Times New Roman"/>
          <w:sz w:val="24"/>
          <w:szCs w:val="24"/>
        </w:rPr>
        <w:t xml:space="preserve"> incremented</w:t>
      </w:r>
      <w:r w:rsidR="00BB352A">
        <w:rPr>
          <w:rFonts w:ascii="Times New Roman" w:hAnsi="Times New Roman" w:cs="Times New Roman"/>
          <w:sz w:val="24"/>
          <w:szCs w:val="24"/>
        </w:rPr>
        <w:t xml:space="preserve">. </w:t>
      </w:r>
      <w:r w:rsidR="00501DC4">
        <w:rPr>
          <w:rFonts w:ascii="Times New Roman" w:hAnsi="Times New Roman" w:cs="Times New Roman"/>
          <w:sz w:val="24"/>
          <w:szCs w:val="24"/>
        </w:rPr>
        <w:t>In opposition to this for class interval i6 to i10 (after the sample mean) a decline in relative frequency took place.</w:t>
      </w:r>
    </w:p>
    <w:p w14:paraId="06C51D52" w14:textId="3C91ED17" w:rsidR="00752020" w:rsidRDefault="00A5015A" w:rsidP="005212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histogram is a </w:t>
      </w:r>
      <w:r w:rsidR="000705B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right-skewed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as most observations from </w:t>
      </w:r>
      <w:r w:rsidR="00070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taken sample are in the intervals i1 to i5. We </w:t>
      </w:r>
      <w:r w:rsidR="00CD6EC4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prove the graph is a </w:t>
      </w:r>
      <w:r w:rsidR="000705B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right-skewed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</w:t>
      </w:r>
      <w:r w:rsidR="001A7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>median &lt; m</w:t>
      </w:r>
      <w:r w:rsidR="00893A4C">
        <w:rPr>
          <w:rFonts w:ascii="Times New Roman" w:eastAsia="Times New Roman" w:hAnsi="Times New Roman" w:cs="Times New Roman"/>
          <w:sz w:val="24"/>
          <w:szCs w:val="24"/>
          <w:lang w:eastAsia="en-IN"/>
        </w:rPr>
        <w:t>ean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1A7B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D8A3871" w14:textId="40A815BA" w:rsidR="00E55F59" w:rsidRDefault="00E55F59" w:rsidP="005212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5212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 of skewness is 0.352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Therefore, is the taken sample data is not a perfect normal distribution however it is very close to be </w:t>
      </w:r>
      <w:r w:rsidR="00BB29EC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 distribution.</w:t>
      </w:r>
      <w:r w:rsidR="00D66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Skewness value is obtained using </w:t>
      </w:r>
      <w:proofErr w:type="spellStart"/>
      <w:proofErr w:type="gramStart"/>
      <w:r w:rsidR="00D66765">
        <w:rPr>
          <w:rFonts w:ascii="Times New Roman" w:eastAsia="Times New Roman" w:hAnsi="Times New Roman" w:cs="Times New Roman"/>
          <w:sz w:val="24"/>
          <w:szCs w:val="24"/>
          <w:lang w:eastAsia="en-IN"/>
        </w:rPr>
        <w:t>stats.</w:t>
      </w:r>
      <w:r w:rsidR="00D766F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D66765">
        <w:rPr>
          <w:rFonts w:ascii="Times New Roman" w:eastAsia="Times New Roman" w:hAnsi="Times New Roman" w:cs="Times New Roman"/>
          <w:sz w:val="24"/>
          <w:szCs w:val="24"/>
          <w:lang w:eastAsia="en-IN"/>
        </w:rPr>
        <w:t>kew</w:t>
      </w:r>
      <w:proofErr w:type="spellEnd"/>
      <w:proofErr w:type="gramEnd"/>
      <w:r w:rsidR="00D66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in google collab.</w:t>
      </w:r>
    </w:p>
    <w:p w14:paraId="0B566820" w14:textId="111988C5" w:rsidR="00153C06" w:rsidRDefault="00153C06" w:rsidP="00153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E209BD" w14:textId="4E754A46" w:rsidR="00E55F59" w:rsidRPr="00E55F59" w:rsidRDefault="00E55F59" w:rsidP="00153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EB9D5" w14:textId="2E603A1A" w:rsidR="00DE0DC2" w:rsidRDefault="0007753B" w:rsidP="0007753B">
      <w:pPr>
        <w:rPr>
          <w:rFonts w:ascii="Times New Roman" w:hAnsi="Times New Roman" w:cs="Times New Roman"/>
          <w:sz w:val="24"/>
          <w:szCs w:val="24"/>
        </w:rPr>
      </w:pPr>
      <w:r w:rsidRPr="00182833">
        <w:rPr>
          <w:rFonts w:ascii="Times New Roman" w:hAnsi="Times New Roman" w:cs="Times New Roman"/>
          <w:sz w:val="24"/>
          <w:szCs w:val="24"/>
        </w:rPr>
        <w:t>For each class</w:t>
      </w:r>
      <w:r w:rsidR="00BB7125">
        <w:rPr>
          <w:rFonts w:ascii="Times New Roman" w:hAnsi="Times New Roman" w:cs="Times New Roman"/>
          <w:sz w:val="24"/>
          <w:szCs w:val="24"/>
        </w:rPr>
        <w:t>,</w:t>
      </w:r>
      <w:r w:rsidRPr="00182833">
        <w:rPr>
          <w:rFonts w:ascii="Times New Roman" w:hAnsi="Times New Roman" w:cs="Times New Roman"/>
          <w:sz w:val="24"/>
          <w:szCs w:val="24"/>
        </w:rPr>
        <w:t xml:space="preserve"> </w:t>
      </w:r>
      <w:r w:rsidR="00BB7125">
        <w:rPr>
          <w:rFonts w:ascii="Times New Roman" w:hAnsi="Times New Roman" w:cs="Times New Roman"/>
          <w:sz w:val="24"/>
          <w:szCs w:val="24"/>
        </w:rPr>
        <w:t>Cumulative r</w:t>
      </w:r>
      <w:r w:rsidRPr="00182833">
        <w:rPr>
          <w:rFonts w:ascii="Times New Roman" w:hAnsi="Times New Roman" w:cs="Times New Roman"/>
          <w:sz w:val="24"/>
          <w:szCs w:val="24"/>
        </w:rPr>
        <w:t xml:space="preserve">elative </w:t>
      </w:r>
      <w:r w:rsidR="00DE0DC2">
        <w:rPr>
          <w:rFonts w:ascii="Times New Roman" w:hAnsi="Times New Roman" w:cs="Times New Roman"/>
          <w:sz w:val="24"/>
          <w:szCs w:val="24"/>
        </w:rPr>
        <w:t>f</w:t>
      </w:r>
      <w:r w:rsidRPr="00182833">
        <w:rPr>
          <w:rFonts w:ascii="Times New Roman" w:hAnsi="Times New Roman" w:cs="Times New Roman"/>
          <w:sz w:val="24"/>
          <w:szCs w:val="24"/>
        </w:rPr>
        <w:t>requency</w:t>
      </w:r>
      <w:r w:rsidR="00DE0DC2">
        <w:rPr>
          <w:rFonts w:ascii="Times New Roman" w:hAnsi="Times New Roman" w:cs="Times New Roman"/>
          <w:sz w:val="24"/>
          <w:szCs w:val="24"/>
        </w:rPr>
        <w:t xml:space="preserve"> (CRF)</w:t>
      </w:r>
      <w:r w:rsidRPr="00182833">
        <w:rPr>
          <w:rFonts w:ascii="Times New Roman" w:hAnsi="Times New Roman" w:cs="Times New Roman"/>
          <w:sz w:val="24"/>
          <w:szCs w:val="24"/>
        </w:rPr>
        <w:t xml:space="preserve"> is computed by using the below formula</w:t>
      </w:r>
    </w:p>
    <w:p w14:paraId="781B4903" w14:textId="77777777" w:rsidR="002542AC" w:rsidRDefault="007215C0" w:rsidP="002542AC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for ith class CRF=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="0007753B" w:rsidRPr="00182833">
        <w:rPr>
          <w:sz w:val="24"/>
          <w:szCs w:val="24"/>
        </w:rPr>
        <w:t xml:space="preserve">     </w:t>
      </w:r>
    </w:p>
    <w:p w14:paraId="0C3400E7" w14:textId="35C2E1BD" w:rsidR="0007753B" w:rsidRPr="002542AC" w:rsidRDefault="002542AC" w:rsidP="002542A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For instance, CRF of i3 = </w:t>
      </w:r>
      <w:r w:rsidR="0007753B" w:rsidRPr="00182833">
        <w:rPr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 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  0.03+0.038+0.146=0.215</m:t>
        </m:r>
      </m:oMath>
      <w:r w:rsidR="00F221F1">
        <w:rPr>
          <w:rFonts w:eastAsiaTheme="minorEastAsia"/>
          <w:iCs/>
          <w:sz w:val="24"/>
          <w:szCs w:val="24"/>
        </w:rPr>
        <w:t>, Similarly CRF are calculated for all intervals.</w:t>
      </w:r>
      <w:r w:rsidR="0007753B" w:rsidRPr="00182833">
        <w:rPr>
          <w:sz w:val="24"/>
          <w:szCs w:val="24"/>
        </w:rPr>
        <w:t xml:space="preserve">                                   </w:t>
      </w:r>
    </w:p>
    <w:p w14:paraId="5AD6D76B" w14:textId="7F12FDA2" w:rsidR="00C652E6" w:rsidRDefault="00F201B5" w:rsidP="00C652E6">
      <w:pPr>
        <w:jc w:val="center"/>
      </w:pPr>
      <w:r>
        <w:rPr>
          <w:noProof/>
        </w:rPr>
        <w:drawing>
          <wp:inline distT="0" distB="0" distL="0" distR="0" wp14:anchorId="6DE4D2D3" wp14:editId="1065BA2C">
            <wp:extent cx="4907280" cy="26974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20EC" w14:textId="77777777" w:rsidR="00C652E6" w:rsidRPr="004E082C" w:rsidRDefault="00C652E6" w:rsidP="00C652E6">
      <w:pPr>
        <w:rPr>
          <w:rFonts w:ascii="Times New Roman" w:hAnsi="Times New Roman" w:cs="Times New Roman"/>
          <w:sz w:val="24"/>
          <w:szCs w:val="24"/>
        </w:rPr>
      </w:pPr>
      <w:r w:rsidRPr="004E082C">
        <w:rPr>
          <w:rFonts w:ascii="Times New Roman" w:hAnsi="Times New Roman" w:cs="Times New Roman"/>
          <w:sz w:val="24"/>
          <w:szCs w:val="24"/>
        </w:rPr>
        <w:t>Observations made from the above histogram:</w:t>
      </w:r>
    </w:p>
    <w:p w14:paraId="5E27E90A" w14:textId="180424F3" w:rsidR="00774DCE" w:rsidRDefault="00774DCE" w:rsidP="001361B6">
      <w:pPr>
        <w:pStyle w:val="ListParagraph"/>
        <w:numPr>
          <w:ilvl w:val="0"/>
          <w:numId w:val="2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38.46 % of the </w:t>
      </w:r>
      <w:r w:rsidR="001C4E7D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 of is till the interval [2.75,3)</w:t>
      </w:r>
      <w:r w:rsidR="00096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</w:t>
      </w:r>
      <w:r w:rsidR="006721EB">
        <w:rPr>
          <w:rFonts w:ascii="Times New Roman" w:eastAsia="Times New Roman" w:hAnsi="Times New Roman" w:cs="Times New Roman"/>
          <w:sz w:val="24"/>
          <w:szCs w:val="24"/>
          <w:lang w:eastAsia="en-IN"/>
        </w:rPr>
        <w:t>implies</w:t>
      </w:r>
      <w:r w:rsidR="000961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38.46 % of data is from </w:t>
      </w:r>
      <w:r w:rsidR="00F21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intervals </w:t>
      </w:r>
      <w:r w:rsidR="0009619B">
        <w:rPr>
          <w:rFonts w:ascii="Times New Roman" w:eastAsia="Times New Roman" w:hAnsi="Times New Roman" w:cs="Times New Roman"/>
          <w:sz w:val="24"/>
          <w:szCs w:val="24"/>
          <w:lang w:eastAsia="en-IN"/>
        </w:rPr>
        <w:t>[2,2.25) [2.25, 2.5) [2.5, 2.75) [2.75,3)</w:t>
      </w:r>
      <w:r w:rsidR="00F211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056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similar interpretation can be made </w:t>
      </w:r>
      <w:r w:rsidR="001D5D82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C056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F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C05604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remaining</w:t>
      </w:r>
      <w:r w:rsidR="001D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CRF.</w:t>
      </w:r>
    </w:p>
    <w:p w14:paraId="43A383ED" w14:textId="4C596194" w:rsidR="0049593A" w:rsidRDefault="00971CEC" w:rsidP="001361B6">
      <w:pPr>
        <w:pStyle w:val="ListParagraph"/>
        <w:numPr>
          <w:ilvl w:val="0"/>
          <w:numId w:val="2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 of CRF is</w:t>
      </w:r>
      <w:r w:rsidR="00A776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interval [4.25,4.5)</w:t>
      </w:r>
      <w:r w:rsidR="00446F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01541E" w14:textId="15210871" w:rsidR="00EB3B4E" w:rsidRDefault="00EB3B4E" w:rsidP="00EB3B4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9BDFEF" w14:textId="77777777" w:rsidR="00F53BC4" w:rsidRDefault="00F53BC4" w:rsidP="00EB3B4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27677" w14:textId="42FC011C" w:rsidR="0049593A" w:rsidRDefault="00EB3B4E" w:rsidP="00431D16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EB3B4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DATASET 2:</w:t>
      </w:r>
    </w:p>
    <w:p w14:paraId="58C35D8C" w14:textId="77777777" w:rsidR="00431D16" w:rsidRPr="00431D16" w:rsidRDefault="00431D16" w:rsidP="00431D16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8E4EFD0" w14:textId="31D0E84A" w:rsidR="00DD310B" w:rsidRPr="00DD310B" w:rsidRDefault="00431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observations n=102</w:t>
      </w:r>
    </w:p>
    <w:p w14:paraId="49235B1F" w14:textId="676E8CF8" w:rsidR="00431D16" w:rsidRPr="00F5736D" w:rsidRDefault="00431D16" w:rsidP="00431D16">
      <w:pPr>
        <w:rPr>
          <w:rFonts w:ascii="Calibri" w:eastAsia="Times New Roman" w:hAnsi="Calibri" w:cs="Calibri"/>
          <w:color w:val="000000"/>
          <w:lang w:eastAsia="en-IN"/>
        </w:rPr>
      </w:pPr>
      <w:r w:rsidRPr="000A1C5B">
        <w:rPr>
          <w:rFonts w:ascii="Times New Roman" w:hAnsi="Times New Roman" w:cs="Times New Roman"/>
          <w:sz w:val="24"/>
          <w:szCs w:val="24"/>
        </w:rPr>
        <w:t>Sample mean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m:oMath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÷102=</m:t>
        </m:r>
      </m:oMath>
      <w:r w:rsidR="000632C1" w:rsidRPr="000632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2944.068627</w:t>
      </w:r>
    </w:p>
    <w:p w14:paraId="6C6B99F0" w14:textId="4381D8FF" w:rsidR="00431D16" w:rsidRPr="00F5736D" w:rsidRDefault="00431D16" w:rsidP="00431D16">
      <w:pPr>
        <w:rPr>
          <w:rFonts w:ascii="Calibri" w:eastAsia="Times New Roman" w:hAnsi="Calibri" w:cs="Calibri"/>
          <w:color w:val="000000"/>
          <w:lang w:eastAsia="en-IN"/>
        </w:rPr>
      </w:pPr>
      <w:r w:rsidRPr="000A1C5B">
        <w:rPr>
          <w:rFonts w:ascii="Times New Roman" w:eastAsiaTheme="minorEastAsia" w:hAnsi="Times New Roman" w:cs="Times New Roman"/>
          <w:sz w:val="24"/>
          <w:szCs w:val="24"/>
        </w:rPr>
        <w:t xml:space="preserve">Sample Median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th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observation + 52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th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observation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0632C1" w:rsidRPr="00F76B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1122.5</w:t>
      </w:r>
    </w:p>
    <w:p w14:paraId="76FD78AE" w14:textId="2915C70C" w:rsidR="00431D16" w:rsidRPr="00F5736D" w:rsidRDefault="00431D16" w:rsidP="00431D1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6994">
        <w:rPr>
          <w:rFonts w:ascii="Times New Roman" w:hAnsi="Times New Roman" w:cs="Times New Roman"/>
          <w:sz w:val="24"/>
          <w:szCs w:val="24"/>
        </w:rPr>
        <w:t>Sample Standard deviation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102-1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IN"/>
                  </w:rPr>
                  <m:t>2944.068627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</m:oMath>
      <w:r w:rsidR="00F76BB1" w:rsidRPr="00F76B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5650.288385</w:t>
      </w:r>
    </w:p>
    <w:p w14:paraId="750BAC02" w14:textId="35398DEF" w:rsidR="00431D16" w:rsidRPr="006E7591" w:rsidRDefault="00431D16" w:rsidP="00431D16">
      <w:pPr>
        <w:rPr>
          <w:rFonts w:ascii="Calibri" w:eastAsia="Times New Roman" w:hAnsi="Calibri" w:cs="Calibri"/>
          <w:color w:val="000000"/>
          <w:lang w:eastAsia="en-IN"/>
        </w:rPr>
      </w:pPr>
      <w:r w:rsidRPr="00D131FC">
        <w:rPr>
          <w:rFonts w:ascii="Times New Roman" w:hAnsi="Times New Roman" w:cs="Times New Roman"/>
          <w:sz w:val="24"/>
          <w:szCs w:val="24"/>
        </w:rPr>
        <w:t>Sample Range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6E7591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r w:rsidR="006E7591" w:rsidRPr="006E759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E7591" w:rsidRPr="006E75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30270</w:t>
      </w:r>
    </w:p>
    <w:p w14:paraId="5BD2D238" w14:textId="330ABE88" w:rsidR="00431D16" w:rsidRPr="00AF5F12" w:rsidRDefault="00431D16" w:rsidP="00431D1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Q1 Lower Quartile = 25</w:t>
      </w:r>
      <w:r w:rsidRPr="004D0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=</w:t>
      </w:r>
      <w:r w:rsidR="00AF5F12" w:rsidRPr="00AF5F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173</w:t>
      </w:r>
    </w:p>
    <w:p w14:paraId="41D7942C" w14:textId="6973B619" w:rsidR="00431D16" w:rsidRDefault="00431D16" w:rsidP="0043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Middle Quartile = 50</w:t>
      </w:r>
      <w:r w:rsidRPr="004D0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=</w:t>
      </w:r>
      <w:r w:rsidR="00774FD8">
        <w:rPr>
          <w:rFonts w:ascii="Times New Roman" w:hAnsi="Times New Roman" w:cs="Times New Roman"/>
          <w:sz w:val="24"/>
          <w:szCs w:val="24"/>
        </w:rPr>
        <w:t>1122.5</w:t>
      </w:r>
    </w:p>
    <w:p w14:paraId="065C300F" w14:textId="388F58DB" w:rsidR="00431D16" w:rsidRDefault="00431D16" w:rsidP="0043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 Upper Quartile = 75</w:t>
      </w:r>
      <w:r w:rsidRPr="004D0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= </w:t>
      </w:r>
      <w:r w:rsidR="001C4903">
        <w:rPr>
          <w:rFonts w:ascii="Times New Roman" w:hAnsi="Times New Roman" w:cs="Times New Roman"/>
          <w:sz w:val="24"/>
          <w:szCs w:val="24"/>
        </w:rPr>
        <w:t>2879.5</w:t>
      </w:r>
    </w:p>
    <w:p w14:paraId="3DE8F0C8" w14:textId="49976734" w:rsidR="00BB2E8B" w:rsidRPr="00E434DD" w:rsidRDefault="00431D16" w:rsidP="00BB2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 is same as sample median because Q2 is 50</w:t>
      </w:r>
      <w:r w:rsidRPr="00A776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of observations</w:t>
      </w:r>
    </w:p>
    <w:p w14:paraId="2EC27EDF" w14:textId="2B5CEA10" w:rsidR="00F3706B" w:rsidRPr="00E44D7A" w:rsidRDefault="00F3706B" w:rsidP="00F370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4D7A">
        <w:rPr>
          <w:rFonts w:ascii="Times New Roman" w:hAnsi="Times New Roman" w:cs="Times New Roman"/>
          <w:b/>
          <w:bCs/>
          <w:sz w:val="24"/>
          <w:szCs w:val="24"/>
        </w:rPr>
        <w:t>TABULAR SUMMARY</w:t>
      </w:r>
      <w:r w:rsidR="005800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7F4397" w14:textId="128971C8" w:rsidR="0058000A" w:rsidRDefault="00F3706B" w:rsidP="0058000A">
      <w:pPr>
        <w:jc w:val="center"/>
      </w:pPr>
      <w:r w:rsidRPr="00F3706B">
        <w:rPr>
          <w:noProof/>
        </w:rPr>
        <w:drawing>
          <wp:inline distT="0" distB="0" distL="0" distR="0" wp14:anchorId="70E53944" wp14:editId="070D23F2">
            <wp:extent cx="528066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33" cy="19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C9D" w14:textId="6040DD65" w:rsidR="0058000A" w:rsidRDefault="0058000A" w:rsidP="0058000A"/>
    <w:p w14:paraId="123662A0" w14:textId="54336A6E" w:rsidR="00B16575" w:rsidRPr="00D347EE" w:rsidRDefault="0058000A" w:rsidP="00BB2E8B">
      <w:pPr>
        <w:rPr>
          <w:rFonts w:ascii="Times New Roman" w:hAnsi="Times New Roman" w:cs="Times New Roman"/>
          <w:sz w:val="24"/>
          <w:szCs w:val="24"/>
        </w:rPr>
      </w:pPr>
      <w:r w:rsidRPr="007827BD">
        <w:rPr>
          <w:rFonts w:ascii="Times New Roman" w:hAnsi="Times New Roman" w:cs="Times New Roman"/>
          <w:sz w:val="24"/>
          <w:szCs w:val="24"/>
        </w:rPr>
        <w:t>I have taken the range of class interval to be 2000 and formed a table as show above</w:t>
      </w:r>
      <w:r w:rsidR="00640FD8">
        <w:rPr>
          <w:rFonts w:ascii="Times New Roman" w:hAnsi="Times New Roman" w:cs="Times New Roman"/>
          <w:sz w:val="24"/>
          <w:szCs w:val="24"/>
        </w:rPr>
        <w:t xml:space="preserve">. </w:t>
      </w:r>
      <w:r w:rsidR="007827BD" w:rsidRPr="007827BD">
        <w:rPr>
          <w:rFonts w:ascii="Times New Roman" w:hAnsi="Times New Roman" w:cs="Times New Roman"/>
          <w:sz w:val="24"/>
          <w:szCs w:val="24"/>
        </w:rPr>
        <w:t>For instance</w:t>
      </w:r>
      <w:r w:rsidR="007827BD">
        <w:rPr>
          <w:rFonts w:ascii="Times New Roman" w:hAnsi="Times New Roman" w:cs="Times New Roman"/>
          <w:sz w:val="24"/>
          <w:szCs w:val="24"/>
        </w:rPr>
        <w:t>,</w:t>
      </w:r>
      <w:r w:rsidR="007827BD" w:rsidRPr="007827BD">
        <w:rPr>
          <w:rFonts w:ascii="Times New Roman" w:hAnsi="Times New Roman" w:cs="Times New Roman"/>
          <w:sz w:val="24"/>
          <w:szCs w:val="24"/>
        </w:rPr>
        <w:t xml:space="preserve"> c</w:t>
      </w:r>
      <w:r w:rsidR="00D824C8" w:rsidRPr="007827BD">
        <w:rPr>
          <w:rFonts w:ascii="Times New Roman" w:hAnsi="Times New Roman" w:cs="Times New Roman"/>
          <w:sz w:val="24"/>
          <w:szCs w:val="24"/>
        </w:rPr>
        <w:t>onsider interval [0-2000)</w:t>
      </w:r>
      <w:r w:rsidR="004E67D3">
        <w:rPr>
          <w:rFonts w:ascii="Times New Roman" w:hAnsi="Times New Roman" w:cs="Times New Roman"/>
          <w:sz w:val="24"/>
          <w:szCs w:val="24"/>
        </w:rPr>
        <w:t>.</w:t>
      </w:r>
      <w:r w:rsidR="007827BD" w:rsidRPr="007827BD">
        <w:rPr>
          <w:rFonts w:ascii="Times New Roman" w:hAnsi="Times New Roman" w:cs="Times New Roman"/>
          <w:sz w:val="24"/>
          <w:szCs w:val="24"/>
        </w:rPr>
        <w:t xml:space="preserve"> </w:t>
      </w:r>
      <w:r w:rsidR="004E67D3">
        <w:rPr>
          <w:rFonts w:ascii="Times New Roman" w:hAnsi="Times New Roman" w:cs="Times New Roman"/>
          <w:sz w:val="24"/>
          <w:szCs w:val="24"/>
        </w:rPr>
        <w:t>T</w:t>
      </w:r>
      <w:r w:rsidR="007827BD" w:rsidRPr="007827BD">
        <w:rPr>
          <w:rFonts w:ascii="Times New Roman" w:hAnsi="Times New Roman" w:cs="Times New Roman"/>
          <w:sz w:val="24"/>
          <w:szCs w:val="24"/>
        </w:rPr>
        <w:t xml:space="preserve">he frequency of this interval is 69 which tells us 69 </w:t>
      </w:r>
      <w:r w:rsidR="007F6F63">
        <w:rPr>
          <w:rFonts w:ascii="Times New Roman" w:hAnsi="Times New Roman" w:cs="Times New Roman"/>
          <w:sz w:val="24"/>
          <w:szCs w:val="24"/>
        </w:rPr>
        <w:t>accidents took place when time interval is between 0 to 2000.</w:t>
      </w:r>
    </w:p>
    <w:p w14:paraId="27FB0340" w14:textId="194A4535" w:rsidR="00AB7DCB" w:rsidRDefault="00B16575" w:rsidP="00BB2E8B">
      <w:pPr>
        <w:rPr>
          <w:rFonts w:eastAsiaTheme="minorEastAsia"/>
          <w:iCs/>
          <w:sz w:val="24"/>
          <w:szCs w:val="24"/>
        </w:rPr>
      </w:pPr>
      <w:r w:rsidRPr="005313A9">
        <w:rPr>
          <w:rFonts w:ascii="Times New Roman" w:hAnsi="Times New Roman" w:cs="Times New Roman"/>
          <w:sz w:val="24"/>
          <w:szCs w:val="24"/>
        </w:rPr>
        <w:t>Relative frequency of each interval is</w:t>
      </w:r>
      <w:r w:rsidRPr="005313A9">
        <w:rPr>
          <w:sz w:val="24"/>
          <w:szCs w:val="24"/>
        </w:rPr>
        <w:t xml:space="preserve"> </w:t>
      </w:r>
      <w:r w:rsidR="00BB2E8B" w:rsidRPr="005313A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Freq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Frequency of a particular interval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Total number of observations</m:t>
            </m:r>
          </m:den>
        </m:f>
      </m:oMath>
    </w:p>
    <w:p w14:paraId="69E8A5BF" w14:textId="0D1E2B6D" w:rsidR="00D347EE" w:rsidRPr="001B2369" w:rsidRDefault="00D347EE" w:rsidP="00D347EE">
      <w:pPr>
        <w:jc w:val="center"/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974AE4B" wp14:editId="6C4F5357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1D2E68D-121D-4C52-8358-8E1A12D5F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920F267" w14:textId="63B866AB" w:rsidR="0047654C" w:rsidRDefault="0047654C"/>
    <w:p w14:paraId="3447A5B5" w14:textId="7326ED7E" w:rsidR="00AB7DCB" w:rsidRPr="00BF01F2" w:rsidRDefault="00AB7DCB">
      <w:pPr>
        <w:rPr>
          <w:rFonts w:ascii="Times New Roman" w:hAnsi="Times New Roman" w:cs="Times New Roman"/>
          <w:sz w:val="24"/>
          <w:szCs w:val="24"/>
        </w:rPr>
      </w:pPr>
      <w:r w:rsidRPr="00BF01F2">
        <w:rPr>
          <w:rFonts w:ascii="Times New Roman" w:hAnsi="Times New Roman" w:cs="Times New Roman"/>
          <w:sz w:val="24"/>
          <w:szCs w:val="24"/>
        </w:rPr>
        <w:t>Observations:</w:t>
      </w:r>
    </w:p>
    <w:p w14:paraId="3771FA3A" w14:textId="6315AED4" w:rsidR="00AB7DCB" w:rsidRPr="00BF01F2" w:rsidRDefault="00BE4757" w:rsidP="00BE4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1F2">
        <w:rPr>
          <w:rFonts w:ascii="Times New Roman" w:hAnsi="Times New Roman" w:cs="Times New Roman"/>
          <w:sz w:val="24"/>
          <w:szCs w:val="24"/>
        </w:rPr>
        <w:t xml:space="preserve">Most accidents occur when time interval is in the range of [0, 2000) and zero accidents have </w:t>
      </w:r>
      <w:proofErr w:type="gramStart"/>
      <w:r w:rsidRPr="00BF01F2">
        <w:rPr>
          <w:rFonts w:ascii="Times New Roman" w:hAnsi="Times New Roman" w:cs="Times New Roman"/>
          <w:sz w:val="24"/>
          <w:szCs w:val="24"/>
        </w:rPr>
        <w:t>took</w:t>
      </w:r>
      <w:proofErr w:type="gramEnd"/>
      <w:r w:rsidRPr="00BF01F2">
        <w:rPr>
          <w:rFonts w:ascii="Times New Roman" w:hAnsi="Times New Roman" w:cs="Times New Roman"/>
          <w:sz w:val="24"/>
          <w:szCs w:val="24"/>
        </w:rPr>
        <w:t xml:space="preserve"> place when time interval is from range of [16000, 180000), [20000-22000),</w:t>
      </w:r>
      <w:r w:rsidR="007238DC">
        <w:rPr>
          <w:rFonts w:ascii="Times New Roman" w:hAnsi="Times New Roman" w:cs="Times New Roman"/>
          <w:sz w:val="24"/>
          <w:szCs w:val="24"/>
        </w:rPr>
        <w:t xml:space="preserve"> </w:t>
      </w:r>
      <w:r w:rsidRPr="00BF01F2">
        <w:rPr>
          <w:rFonts w:ascii="Times New Roman" w:hAnsi="Times New Roman" w:cs="Times New Roman"/>
          <w:sz w:val="24"/>
          <w:szCs w:val="24"/>
        </w:rPr>
        <w:t>[22000-24000), [24000-26000).</w:t>
      </w:r>
    </w:p>
    <w:p w14:paraId="1CAE9237" w14:textId="50DBB723" w:rsidR="00BE4757" w:rsidRPr="00BF01F2" w:rsidRDefault="00BE4757" w:rsidP="00BE4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1F2">
        <w:rPr>
          <w:rFonts w:ascii="Times New Roman" w:hAnsi="Times New Roman" w:cs="Times New Roman"/>
          <w:sz w:val="24"/>
          <w:szCs w:val="24"/>
        </w:rPr>
        <w:t xml:space="preserve">When time interval value is </w:t>
      </w:r>
      <w:proofErr w:type="gramStart"/>
      <w:r w:rsidRPr="00BF01F2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BF01F2">
        <w:rPr>
          <w:rFonts w:ascii="Times New Roman" w:hAnsi="Times New Roman" w:cs="Times New Roman"/>
          <w:sz w:val="24"/>
          <w:szCs w:val="24"/>
        </w:rPr>
        <w:t xml:space="preserve"> we can understand the time</w:t>
      </w:r>
      <w:r w:rsidR="009E3C18">
        <w:rPr>
          <w:rFonts w:ascii="Times New Roman" w:hAnsi="Times New Roman" w:cs="Times New Roman"/>
          <w:sz w:val="24"/>
          <w:szCs w:val="24"/>
        </w:rPr>
        <w:t xml:space="preserve"> gap</w:t>
      </w:r>
      <w:r w:rsidRPr="00BF01F2">
        <w:rPr>
          <w:rFonts w:ascii="Times New Roman" w:hAnsi="Times New Roman" w:cs="Times New Roman"/>
          <w:sz w:val="24"/>
          <w:szCs w:val="24"/>
        </w:rPr>
        <w:t xml:space="preserve"> between consecutive accidents is more. Similarly</w:t>
      </w:r>
      <w:r w:rsidR="001E3EA9">
        <w:rPr>
          <w:rFonts w:ascii="Times New Roman" w:hAnsi="Times New Roman" w:cs="Times New Roman"/>
          <w:sz w:val="24"/>
          <w:szCs w:val="24"/>
        </w:rPr>
        <w:t>,</w:t>
      </w:r>
      <w:r w:rsidRPr="00BF01F2">
        <w:rPr>
          <w:rFonts w:ascii="Times New Roman" w:hAnsi="Times New Roman" w:cs="Times New Roman"/>
          <w:sz w:val="24"/>
          <w:szCs w:val="24"/>
        </w:rPr>
        <w:t xml:space="preserve"> when time interval value is </w:t>
      </w:r>
      <w:proofErr w:type="gramStart"/>
      <w:r w:rsidRPr="00BF01F2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BF01F2">
        <w:rPr>
          <w:rFonts w:ascii="Times New Roman" w:hAnsi="Times New Roman" w:cs="Times New Roman"/>
          <w:sz w:val="24"/>
          <w:szCs w:val="24"/>
        </w:rPr>
        <w:t xml:space="preserve"> we can tell that</w:t>
      </w:r>
      <w:r w:rsidR="0068284F">
        <w:rPr>
          <w:rFonts w:ascii="Times New Roman" w:hAnsi="Times New Roman" w:cs="Times New Roman"/>
          <w:sz w:val="24"/>
          <w:szCs w:val="24"/>
        </w:rPr>
        <w:t xml:space="preserve"> start</w:t>
      </w:r>
      <w:r w:rsidRPr="00BF01F2">
        <w:rPr>
          <w:rFonts w:ascii="Times New Roman" w:hAnsi="Times New Roman" w:cs="Times New Roman"/>
          <w:sz w:val="24"/>
          <w:szCs w:val="24"/>
        </w:rPr>
        <w:t xml:space="preserve"> time between consecutive accidents is less.</w:t>
      </w:r>
    </w:p>
    <w:p w14:paraId="2A86AB3A" w14:textId="77777777" w:rsidR="00692A2B" w:rsidRPr="00692A2B" w:rsidRDefault="00692A2B" w:rsidP="00692A2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1D53832" w14:textId="4BBA18A8" w:rsidR="00692A2B" w:rsidRDefault="00692A2B" w:rsidP="00692A2B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lastRenderedPageBreak/>
          <m:t>for ith class CRF=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nary>
      </m:oMath>
      <w:r w:rsidRPr="00692A2B">
        <w:rPr>
          <w:sz w:val="24"/>
          <w:szCs w:val="24"/>
        </w:rPr>
        <w:t xml:space="preserve">     </w:t>
      </w:r>
    </w:p>
    <w:p w14:paraId="3D50C384" w14:textId="5F9ED5A3" w:rsidR="00692A2B" w:rsidRDefault="00692A2B" w:rsidP="00692A2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587095" wp14:editId="36E3B5A8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7F80973-607A-4C12-8C0C-FFFF2315E0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B76C0A1" w14:textId="3A04ED7D" w:rsidR="00511EF9" w:rsidRPr="00692A2B" w:rsidRDefault="00511EF9" w:rsidP="00511EF9">
      <w:pPr>
        <w:rPr>
          <w:sz w:val="24"/>
          <w:szCs w:val="24"/>
        </w:rPr>
      </w:pPr>
      <w:r>
        <w:rPr>
          <w:sz w:val="24"/>
          <w:szCs w:val="24"/>
        </w:rPr>
        <w:t>Observations:</w:t>
      </w:r>
    </w:p>
    <w:p w14:paraId="6FBD2D0F" w14:textId="264A202D" w:rsidR="00511EF9" w:rsidRDefault="00511EF9" w:rsidP="00511EF9">
      <w:pPr>
        <w:pStyle w:val="ListParagraph"/>
        <w:numPr>
          <w:ilvl w:val="0"/>
          <w:numId w:val="5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67.6 % of the sample data of is </w:t>
      </w:r>
      <w:proofErr w:type="spellStart"/>
      <w:r w:rsidR="00153C06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interval [2.75,3) which implies </w:t>
      </w:r>
      <w:r w:rsidR="00153C06">
        <w:rPr>
          <w:rFonts w:ascii="Times New Roman" w:eastAsia="Times New Roman" w:hAnsi="Times New Roman" w:cs="Times New Roman"/>
          <w:sz w:val="24"/>
          <w:szCs w:val="24"/>
          <w:lang w:eastAsia="en-IN"/>
        </w:rPr>
        <w:t>67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.6 % of data is from intervals [</w:t>
      </w:r>
      <w:r w:rsidR="00153C06">
        <w:rPr>
          <w:rFonts w:ascii="Times New Roman" w:eastAsia="Times New Roman" w:hAnsi="Times New Roman" w:cs="Times New Roman"/>
          <w:sz w:val="24"/>
          <w:szCs w:val="24"/>
          <w:lang w:eastAsia="en-IN"/>
        </w:rPr>
        <w:t>0-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153C06">
        <w:rPr>
          <w:rFonts w:ascii="Times New Roman" w:eastAsia="Times New Roman" w:hAnsi="Times New Roman" w:cs="Times New Roman"/>
          <w:sz w:val="24"/>
          <w:szCs w:val="24"/>
          <w:lang w:eastAsia="en-IN"/>
        </w:rPr>
        <w:t>000.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similar interpretation can be made for remaining CRF.</w:t>
      </w:r>
    </w:p>
    <w:p w14:paraId="2DF21493" w14:textId="04F8B40C" w:rsidR="00233435" w:rsidRDefault="007C73EE" w:rsidP="00E54507">
      <w:pPr>
        <w:pStyle w:val="ListParagraph"/>
        <w:numPr>
          <w:ilvl w:val="0"/>
          <w:numId w:val="5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 of CRF is highest in interval [30000-32000).</w:t>
      </w:r>
    </w:p>
    <w:p w14:paraId="541FF511" w14:textId="46E0CBAB" w:rsidR="00E54507" w:rsidRDefault="00E54507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F24446" w14:textId="41321383" w:rsidR="00E54507" w:rsidRDefault="00E54507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35983" w14:textId="1C2DD706" w:rsidR="00E54507" w:rsidRDefault="00E54507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ED241" w14:textId="4CD38372" w:rsidR="00E54507" w:rsidRDefault="00E54507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668799" w14:textId="1D6CFAF6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E464F0" w14:textId="6D014684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B358E" w14:textId="14426F51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52B06" w14:textId="684072A6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7B329C" w14:textId="10513828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413D3" w14:textId="46D94F75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A1220" w14:textId="78260833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157DAB" w14:textId="6182EDC0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7B66A" w14:textId="324DEE47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BAF7AD" w14:textId="09BC988B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34C72B" w14:textId="3AC978B7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8D1E1" w14:textId="5F0896ED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92FB68" w14:textId="0CC3A18C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92664" w14:textId="07E29C74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98C49E" w14:textId="4EBB96E6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25701" w14:textId="709F060D" w:rsidR="00EB6793" w:rsidRDefault="00EB6793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B815B0" w14:textId="77777777" w:rsidR="00F524AE" w:rsidRPr="00E54507" w:rsidRDefault="00F524AE" w:rsidP="00E5450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B9F28A" w14:textId="58F4CF9E" w:rsidR="00233435" w:rsidRDefault="00233435">
      <w:pPr>
        <w:rPr>
          <w:rFonts w:ascii="Times New Roman" w:hAnsi="Times New Roman" w:cs="Times New Roman"/>
          <w:noProof/>
          <w:sz w:val="24"/>
          <w:szCs w:val="24"/>
        </w:rPr>
      </w:pPr>
      <w:r w:rsidRPr="00C66C99">
        <w:rPr>
          <w:rFonts w:ascii="Times New Roman" w:hAnsi="Times New Roman" w:cs="Times New Roman"/>
          <w:b/>
          <w:bCs/>
          <w:noProof/>
          <w:sz w:val="24"/>
          <w:szCs w:val="24"/>
        </w:rPr>
        <w:t>APPENDICES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2569D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CDCF98" w14:textId="77777777" w:rsidR="00E54507" w:rsidRDefault="00E54507">
      <w:pPr>
        <w:rPr>
          <w:rFonts w:ascii="Times New Roman" w:hAnsi="Times New Roman" w:cs="Times New Roman"/>
          <w:noProof/>
          <w:sz w:val="24"/>
          <w:szCs w:val="24"/>
        </w:rPr>
      </w:pPr>
    </w:p>
    <w:p w14:paraId="07F7000C" w14:textId="68F77168" w:rsidR="002569DE" w:rsidRPr="002569DE" w:rsidRDefault="00E54507">
      <w:pPr>
        <w:rPr>
          <w:noProof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SAMPLE </w:t>
      </w:r>
      <w:r w:rsidR="002569DE" w:rsidRPr="002569DE">
        <w:rPr>
          <w:rFonts w:ascii="Times New Roman" w:hAnsi="Times New Roman" w:cs="Times New Roman"/>
          <w:noProof/>
          <w:sz w:val="24"/>
          <w:szCs w:val="24"/>
          <w:u w:val="single"/>
        </w:rPr>
        <w:t>DATSET1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2569DE" w:rsidRPr="002569DE">
        <w:rPr>
          <w:rFonts w:ascii="Times New Roman" w:hAnsi="Times New Roman" w:cs="Times New Roman"/>
          <w:noProof/>
          <w:sz w:val="24"/>
          <w:szCs w:val="24"/>
          <w:u w:val="single"/>
        </w:rPr>
        <w:t>(SEPAL WIDTH)</w:t>
      </w:r>
    </w:p>
    <w:bookmarkStart w:id="0" w:name="_MON_1709895210"/>
    <w:bookmarkEnd w:id="0"/>
    <w:p w14:paraId="0D4969E6" w14:textId="74D966E7" w:rsidR="002569DE" w:rsidRDefault="00C305B4" w:rsidP="00CF34E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7045" w:dyaOrig="2920" w14:anchorId="2C666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2.2pt;height:145.8pt" o:ole="">
            <v:imagedata r:id="rId17" o:title=""/>
          </v:shape>
          <o:OLEObject Type="Embed" ProgID="Excel.Sheet.12" ShapeID="_x0000_i1028" DrawAspect="Content" ObjectID="_1709923788" r:id="rId18"/>
        </w:object>
      </w:r>
    </w:p>
    <w:p w14:paraId="14C1B29C" w14:textId="77777777" w:rsidR="00E54507" w:rsidRDefault="00E54507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777C7F12" w14:textId="77777777" w:rsidR="00652639" w:rsidRDefault="00652639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FF07757" w14:textId="033DDE0E" w:rsidR="00233435" w:rsidRPr="00E54507" w:rsidRDefault="00E54507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E54507">
        <w:rPr>
          <w:rFonts w:ascii="Times New Roman" w:hAnsi="Times New Roman" w:cs="Times New Roman"/>
          <w:noProof/>
          <w:sz w:val="24"/>
          <w:szCs w:val="24"/>
          <w:u w:val="single"/>
        </w:rPr>
        <w:br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SAMPLE </w:t>
      </w:r>
      <w:r w:rsidRPr="00E54507">
        <w:rPr>
          <w:rFonts w:ascii="Times New Roman" w:hAnsi="Times New Roman" w:cs="Times New Roman"/>
          <w:noProof/>
          <w:sz w:val="24"/>
          <w:szCs w:val="24"/>
          <w:u w:val="single"/>
        </w:rPr>
        <w:t>DATSET2 ( TIME INTERVALS IN SECONDS)</w:t>
      </w:r>
    </w:p>
    <w:bookmarkStart w:id="1" w:name="_MON_1709895351"/>
    <w:bookmarkEnd w:id="1"/>
    <w:p w14:paraId="25D7F64F" w14:textId="267AD39D" w:rsidR="00E54507" w:rsidRDefault="00CF34EE" w:rsidP="00CF34E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0405" w:dyaOrig="2920" w14:anchorId="7EBAF0C7">
          <v:shape id="_x0000_i1026" type="#_x0000_t75" style="width:405pt;height:145.8pt" o:ole="">
            <v:imagedata r:id="rId19" o:title=""/>
          </v:shape>
          <o:OLEObject Type="Embed" ProgID="Excel.Sheet.12" ShapeID="_x0000_i1026" DrawAspect="Content" ObjectID="_1709923789" r:id="rId20"/>
        </w:object>
      </w:r>
    </w:p>
    <w:p w14:paraId="4A265D01" w14:textId="56171802" w:rsidR="0047654C" w:rsidRPr="00233435" w:rsidRDefault="007068AF">
      <w:pPr>
        <w:rPr>
          <w:rFonts w:ascii="Times New Roman" w:hAnsi="Times New Roman" w:cs="Times New Roman"/>
          <w:sz w:val="24"/>
          <w:szCs w:val="24"/>
        </w:rPr>
      </w:pPr>
      <w:r w:rsidRPr="0023343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23343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A2AC4" w:rsidRPr="00233435">
        <w:rPr>
          <w:rFonts w:ascii="Times New Roman" w:hAnsi="Times New Roman" w:cs="Times New Roman"/>
          <w:sz w:val="24"/>
          <w:szCs w:val="24"/>
        </w:rPr>
        <w:t xml:space="preserve"> </w:t>
      </w:r>
      <w:r w:rsidR="00775E53" w:rsidRPr="00233435">
        <w:rPr>
          <w:rFonts w:ascii="Times New Roman" w:hAnsi="Times New Roman" w:cs="Times New Roman"/>
          <w:sz w:val="24"/>
          <w:szCs w:val="24"/>
        </w:rPr>
        <w:t xml:space="preserve"> </w:t>
      </w:r>
      <w:r w:rsidR="00D41A52" w:rsidRPr="0023343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7654C" w:rsidRPr="00233435" w:rsidSect="00C15BB6">
      <w:footerReference w:type="default" r:id="rId21"/>
      <w:pgSz w:w="11906" w:h="16838"/>
      <w:pgMar w:top="1440" w:right="1440" w:bottom="1440" w:left="1440" w:header="709" w:footer="709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94A8" w14:textId="77777777" w:rsidR="001E6B91" w:rsidRDefault="001E6B91" w:rsidP="00C15BB6">
      <w:pPr>
        <w:spacing w:after="0" w:line="240" w:lineRule="auto"/>
      </w:pPr>
      <w:r>
        <w:separator/>
      </w:r>
    </w:p>
  </w:endnote>
  <w:endnote w:type="continuationSeparator" w:id="0">
    <w:p w14:paraId="0FFBE410" w14:textId="77777777" w:rsidR="001E6B91" w:rsidRDefault="001E6B91" w:rsidP="00C1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6776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50E49" w14:textId="69682371" w:rsidR="0047654C" w:rsidRDefault="00476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56367" w14:textId="77777777" w:rsidR="00C15BB6" w:rsidRDefault="00C15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4B77" w14:textId="77777777" w:rsidR="001E6B91" w:rsidRDefault="001E6B91" w:rsidP="00C15BB6">
      <w:pPr>
        <w:spacing w:after="0" w:line="240" w:lineRule="auto"/>
      </w:pPr>
      <w:r>
        <w:separator/>
      </w:r>
    </w:p>
  </w:footnote>
  <w:footnote w:type="continuationSeparator" w:id="0">
    <w:p w14:paraId="1ED001A5" w14:textId="77777777" w:rsidR="001E6B91" w:rsidRDefault="001E6B91" w:rsidP="00C15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565"/>
    <w:multiLevelType w:val="hybridMultilevel"/>
    <w:tmpl w:val="6A98DACE"/>
    <w:lvl w:ilvl="0" w:tplc="58FACE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D8D"/>
    <w:multiLevelType w:val="hybridMultilevel"/>
    <w:tmpl w:val="2B2EC76A"/>
    <w:lvl w:ilvl="0" w:tplc="58FACE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3381"/>
    <w:multiLevelType w:val="hybridMultilevel"/>
    <w:tmpl w:val="8A4AD334"/>
    <w:lvl w:ilvl="0" w:tplc="C4600B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7350"/>
    <w:multiLevelType w:val="hybridMultilevel"/>
    <w:tmpl w:val="2B2EC76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2292C"/>
    <w:multiLevelType w:val="hybridMultilevel"/>
    <w:tmpl w:val="816EB9F6"/>
    <w:lvl w:ilvl="0" w:tplc="ACB62C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B6"/>
    <w:rsid w:val="00025811"/>
    <w:rsid w:val="00027735"/>
    <w:rsid w:val="00031462"/>
    <w:rsid w:val="00046902"/>
    <w:rsid w:val="00046CFB"/>
    <w:rsid w:val="000632C1"/>
    <w:rsid w:val="000705B1"/>
    <w:rsid w:val="0007753B"/>
    <w:rsid w:val="00085FB5"/>
    <w:rsid w:val="000909BE"/>
    <w:rsid w:val="0009619B"/>
    <w:rsid w:val="000A1C5B"/>
    <w:rsid w:val="000A5DC4"/>
    <w:rsid w:val="000A6E0A"/>
    <w:rsid w:val="000C40AA"/>
    <w:rsid w:val="000F2F73"/>
    <w:rsid w:val="000F6170"/>
    <w:rsid w:val="00123CEF"/>
    <w:rsid w:val="001361B6"/>
    <w:rsid w:val="00136D47"/>
    <w:rsid w:val="00137C73"/>
    <w:rsid w:val="00151AA2"/>
    <w:rsid w:val="00153C06"/>
    <w:rsid w:val="00167D6F"/>
    <w:rsid w:val="00177067"/>
    <w:rsid w:val="00182833"/>
    <w:rsid w:val="00186256"/>
    <w:rsid w:val="001A7BF0"/>
    <w:rsid w:val="001B2369"/>
    <w:rsid w:val="001B3068"/>
    <w:rsid w:val="001B79A8"/>
    <w:rsid w:val="001C4903"/>
    <w:rsid w:val="001C4924"/>
    <w:rsid w:val="001C4E7D"/>
    <w:rsid w:val="001D5D82"/>
    <w:rsid w:val="001E289A"/>
    <w:rsid w:val="001E3EA9"/>
    <w:rsid w:val="001E5851"/>
    <w:rsid w:val="001E6B91"/>
    <w:rsid w:val="001E7EAB"/>
    <w:rsid w:val="00210233"/>
    <w:rsid w:val="00217932"/>
    <w:rsid w:val="00230F52"/>
    <w:rsid w:val="00230F8D"/>
    <w:rsid w:val="0023101E"/>
    <w:rsid w:val="00233435"/>
    <w:rsid w:val="00247B1E"/>
    <w:rsid w:val="002542AC"/>
    <w:rsid w:val="00254949"/>
    <w:rsid w:val="002569DE"/>
    <w:rsid w:val="00264ACE"/>
    <w:rsid w:val="00265F94"/>
    <w:rsid w:val="00267234"/>
    <w:rsid w:val="0028115B"/>
    <w:rsid w:val="00283DDD"/>
    <w:rsid w:val="00286A47"/>
    <w:rsid w:val="002A24A3"/>
    <w:rsid w:val="002B1A49"/>
    <w:rsid w:val="002B3DA1"/>
    <w:rsid w:val="002B4CAA"/>
    <w:rsid w:val="002C229E"/>
    <w:rsid w:val="00302B49"/>
    <w:rsid w:val="0031150D"/>
    <w:rsid w:val="00315B2F"/>
    <w:rsid w:val="003319C3"/>
    <w:rsid w:val="00334FE1"/>
    <w:rsid w:val="003741EE"/>
    <w:rsid w:val="00376C5A"/>
    <w:rsid w:val="00383FC7"/>
    <w:rsid w:val="00392C5C"/>
    <w:rsid w:val="003E57B7"/>
    <w:rsid w:val="003F17B3"/>
    <w:rsid w:val="0040448C"/>
    <w:rsid w:val="0041692C"/>
    <w:rsid w:val="00425F72"/>
    <w:rsid w:val="0043010F"/>
    <w:rsid w:val="00431D16"/>
    <w:rsid w:val="00446FC9"/>
    <w:rsid w:val="00461A0F"/>
    <w:rsid w:val="0047032F"/>
    <w:rsid w:val="0047654C"/>
    <w:rsid w:val="0049593A"/>
    <w:rsid w:val="004A5D40"/>
    <w:rsid w:val="004A6B83"/>
    <w:rsid w:val="004B63A2"/>
    <w:rsid w:val="004C592B"/>
    <w:rsid w:val="004C7FEC"/>
    <w:rsid w:val="004D0174"/>
    <w:rsid w:val="004E082C"/>
    <w:rsid w:val="004E6124"/>
    <w:rsid w:val="004E67D3"/>
    <w:rsid w:val="00501DC4"/>
    <w:rsid w:val="00505528"/>
    <w:rsid w:val="0050706A"/>
    <w:rsid w:val="00510650"/>
    <w:rsid w:val="005109F5"/>
    <w:rsid w:val="00511EF9"/>
    <w:rsid w:val="005154AB"/>
    <w:rsid w:val="00516B2E"/>
    <w:rsid w:val="00521207"/>
    <w:rsid w:val="0053109E"/>
    <w:rsid w:val="005313A9"/>
    <w:rsid w:val="00532B04"/>
    <w:rsid w:val="00534BE4"/>
    <w:rsid w:val="00540B70"/>
    <w:rsid w:val="00543CDA"/>
    <w:rsid w:val="0055487D"/>
    <w:rsid w:val="005742CE"/>
    <w:rsid w:val="0058000A"/>
    <w:rsid w:val="00581D11"/>
    <w:rsid w:val="005A3365"/>
    <w:rsid w:val="005A44C0"/>
    <w:rsid w:val="005C2CBD"/>
    <w:rsid w:val="005C642F"/>
    <w:rsid w:val="005E42A4"/>
    <w:rsid w:val="00606ED2"/>
    <w:rsid w:val="0061582B"/>
    <w:rsid w:val="00624462"/>
    <w:rsid w:val="00627A4A"/>
    <w:rsid w:val="00640FD8"/>
    <w:rsid w:val="00646C07"/>
    <w:rsid w:val="00652639"/>
    <w:rsid w:val="006721EB"/>
    <w:rsid w:val="00677B5E"/>
    <w:rsid w:val="0068284F"/>
    <w:rsid w:val="006828EE"/>
    <w:rsid w:val="00687D0E"/>
    <w:rsid w:val="00692A2B"/>
    <w:rsid w:val="006B5935"/>
    <w:rsid w:val="006B65AF"/>
    <w:rsid w:val="006B7189"/>
    <w:rsid w:val="006C2DFC"/>
    <w:rsid w:val="006D0E84"/>
    <w:rsid w:val="006E7591"/>
    <w:rsid w:val="007068AF"/>
    <w:rsid w:val="007215C0"/>
    <w:rsid w:val="007238DC"/>
    <w:rsid w:val="00752020"/>
    <w:rsid w:val="00774DCE"/>
    <w:rsid w:val="00774FD8"/>
    <w:rsid w:val="00775E53"/>
    <w:rsid w:val="007827BD"/>
    <w:rsid w:val="00786C70"/>
    <w:rsid w:val="00791A1B"/>
    <w:rsid w:val="007954A9"/>
    <w:rsid w:val="007A2AC4"/>
    <w:rsid w:val="007C73EE"/>
    <w:rsid w:val="007D4E96"/>
    <w:rsid w:val="007D64A6"/>
    <w:rsid w:val="007F16D9"/>
    <w:rsid w:val="007F6F63"/>
    <w:rsid w:val="008003A1"/>
    <w:rsid w:val="00823B64"/>
    <w:rsid w:val="008366CA"/>
    <w:rsid w:val="00837F40"/>
    <w:rsid w:val="00844534"/>
    <w:rsid w:val="008468FB"/>
    <w:rsid w:val="0085271C"/>
    <w:rsid w:val="00853685"/>
    <w:rsid w:val="00857083"/>
    <w:rsid w:val="008656D8"/>
    <w:rsid w:val="00884383"/>
    <w:rsid w:val="008852D2"/>
    <w:rsid w:val="008874AC"/>
    <w:rsid w:val="008914DA"/>
    <w:rsid w:val="00893A4C"/>
    <w:rsid w:val="008C1A4C"/>
    <w:rsid w:val="008D3062"/>
    <w:rsid w:val="008E2E73"/>
    <w:rsid w:val="0090232C"/>
    <w:rsid w:val="00915F99"/>
    <w:rsid w:val="00955FE7"/>
    <w:rsid w:val="00967706"/>
    <w:rsid w:val="00971CEC"/>
    <w:rsid w:val="00991204"/>
    <w:rsid w:val="009A1DE1"/>
    <w:rsid w:val="009D0FA5"/>
    <w:rsid w:val="009E16E5"/>
    <w:rsid w:val="009E3C18"/>
    <w:rsid w:val="009E3ED9"/>
    <w:rsid w:val="00A00EAD"/>
    <w:rsid w:val="00A30DCF"/>
    <w:rsid w:val="00A30FEB"/>
    <w:rsid w:val="00A364E6"/>
    <w:rsid w:val="00A5015A"/>
    <w:rsid w:val="00A561EF"/>
    <w:rsid w:val="00A77648"/>
    <w:rsid w:val="00A86679"/>
    <w:rsid w:val="00A90380"/>
    <w:rsid w:val="00AA0980"/>
    <w:rsid w:val="00AA6C96"/>
    <w:rsid w:val="00AB7DCB"/>
    <w:rsid w:val="00AC47F4"/>
    <w:rsid w:val="00AF0457"/>
    <w:rsid w:val="00AF5F12"/>
    <w:rsid w:val="00AF6710"/>
    <w:rsid w:val="00B11E7A"/>
    <w:rsid w:val="00B13DC9"/>
    <w:rsid w:val="00B16575"/>
    <w:rsid w:val="00B2401A"/>
    <w:rsid w:val="00B42D59"/>
    <w:rsid w:val="00B45EFA"/>
    <w:rsid w:val="00B46727"/>
    <w:rsid w:val="00B46C9E"/>
    <w:rsid w:val="00B502D1"/>
    <w:rsid w:val="00B56DDA"/>
    <w:rsid w:val="00B67C9B"/>
    <w:rsid w:val="00B92618"/>
    <w:rsid w:val="00BA406A"/>
    <w:rsid w:val="00BA6B9F"/>
    <w:rsid w:val="00BB29EC"/>
    <w:rsid w:val="00BB2E8B"/>
    <w:rsid w:val="00BB352A"/>
    <w:rsid w:val="00BB7125"/>
    <w:rsid w:val="00BD6A9F"/>
    <w:rsid w:val="00BE4757"/>
    <w:rsid w:val="00BE5CD9"/>
    <w:rsid w:val="00BF01F2"/>
    <w:rsid w:val="00C009B0"/>
    <w:rsid w:val="00C05604"/>
    <w:rsid w:val="00C05940"/>
    <w:rsid w:val="00C15BB6"/>
    <w:rsid w:val="00C16C25"/>
    <w:rsid w:val="00C277C6"/>
    <w:rsid w:val="00C305B4"/>
    <w:rsid w:val="00C42F1B"/>
    <w:rsid w:val="00C56653"/>
    <w:rsid w:val="00C652E6"/>
    <w:rsid w:val="00C66C99"/>
    <w:rsid w:val="00C70573"/>
    <w:rsid w:val="00CC1CC4"/>
    <w:rsid w:val="00CD40FD"/>
    <w:rsid w:val="00CD67E3"/>
    <w:rsid w:val="00CD6EC4"/>
    <w:rsid w:val="00CF34EE"/>
    <w:rsid w:val="00CF6354"/>
    <w:rsid w:val="00D131FC"/>
    <w:rsid w:val="00D16374"/>
    <w:rsid w:val="00D25B43"/>
    <w:rsid w:val="00D347EE"/>
    <w:rsid w:val="00D41071"/>
    <w:rsid w:val="00D41A52"/>
    <w:rsid w:val="00D55DCD"/>
    <w:rsid w:val="00D66765"/>
    <w:rsid w:val="00D766F6"/>
    <w:rsid w:val="00D824C8"/>
    <w:rsid w:val="00D94002"/>
    <w:rsid w:val="00DB0A42"/>
    <w:rsid w:val="00DB5542"/>
    <w:rsid w:val="00DC2BE4"/>
    <w:rsid w:val="00DC69A6"/>
    <w:rsid w:val="00DD0C9C"/>
    <w:rsid w:val="00DD19E7"/>
    <w:rsid w:val="00DD310B"/>
    <w:rsid w:val="00DD6528"/>
    <w:rsid w:val="00DE0DC2"/>
    <w:rsid w:val="00DF3938"/>
    <w:rsid w:val="00DF3A08"/>
    <w:rsid w:val="00E004D0"/>
    <w:rsid w:val="00E01852"/>
    <w:rsid w:val="00E16A20"/>
    <w:rsid w:val="00E21530"/>
    <w:rsid w:val="00E335EE"/>
    <w:rsid w:val="00E36D89"/>
    <w:rsid w:val="00E434DD"/>
    <w:rsid w:val="00E44D7A"/>
    <w:rsid w:val="00E507D0"/>
    <w:rsid w:val="00E54507"/>
    <w:rsid w:val="00E55F59"/>
    <w:rsid w:val="00E72987"/>
    <w:rsid w:val="00E83FD2"/>
    <w:rsid w:val="00E84FBB"/>
    <w:rsid w:val="00E9176B"/>
    <w:rsid w:val="00EA0412"/>
    <w:rsid w:val="00EB0079"/>
    <w:rsid w:val="00EB17D3"/>
    <w:rsid w:val="00EB3B4E"/>
    <w:rsid w:val="00EB52D9"/>
    <w:rsid w:val="00EB6793"/>
    <w:rsid w:val="00EB6994"/>
    <w:rsid w:val="00EC2E15"/>
    <w:rsid w:val="00F04BC9"/>
    <w:rsid w:val="00F10D72"/>
    <w:rsid w:val="00F1362A"/>
    <w:rsid w:val="00F201B5"/>
    <w:rsid w:val="00F2115A"/>
    <w:rsid w:val="00F221F1"/>
    <w:rsid w:val="00F23BFB"/>
    <w:rsid w:val="00F3546B"/>
    <w:rsid w:val="00F3706B"/>
    <w:rsid w:val="00F50991"/>
    <w:rsid w:val="00F523DE"/>
    <w:rsid w:val="00F524AE"/>
    <w:rsid w:val="00F53BC4"/>
    <w:rsid w:val="00F5644C"/>
    <w:rsid w:val="00F5736D"/>
    <w:rsid w:val="00F65314"/>
    <w:rsid w:val="00F7149A"/>
    <w:rsid w:val="00F76BB1"/>
    <w:rsid w:val="00FA312C"/>
    <w:rsid w:val="00FB3AA1"/>
    <w:rsid w:val="00FB498E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DDBC2D"/>
  <w15:chartTrackingRefBased/>
  <w15:docId w15:val="{36D91819-4E0C-4D82-8B08-FAAD9C0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B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5BB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5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B6"/>
  </w:style>
  <w:style w:type="paragraph" w:styleId="Footer">
    <w:name w:val="footer"/>
    <w:basedOn w:val="Normal"/>
    <w:link w:val="FooterChar"/>
    <w:uiPriority w:val="99"/>
    <w:unhideWhenUsed/>
    <w:rsid w:val="00C15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B6"/>
  </w:style>
  <w:style w:type="table" w:styleId="TableGrid">
    <w:name w:val="Table Grid"/>
    <w:basedOn w:val="TableNormal"/>
    <w:uiPriority w:val="39"/>
    <w:rsid w:val="00627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2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9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3F17B3"/>
    <w:rPr>
      <w:color w:val="808080"/>
    </w:rPr>
  </w:style>
  <w:style w:type="paragraph" w:styleId="ListParagraph">
    <w:name w:val="List Paragraph"/>
    <w:basedOn w:val="Normal"/>
    <w:uiPriority w:val="34"/>
    <w:qFormat/>
    <w:rsid w:val="001B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61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167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s://www.kaggle.com/code/jchen2186/machine-learning-with-iris-datase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SC%205302-%20PROB%20&amp;%20STAT\D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SC%205302-%20PROB%20&amp;%20STAT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</a:t>
            </a:r>
            <a:r>
              <a:rPr lang="en-IN" sz="1200"/>
              <a:t>histogram</a:t>
            </a:r>
            <a:r>
              <a:rPr lang="en-IN" sz="1200" baseline="0"/>
              <a:t> of relative frequency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34925">
              <a:solidFill>
                <a:schemeClr val="tx1"/>
              </a:solidFill>
            </a:ln>
            <a:effectLst/>
          </c:spPr>
          <c:invertIfNegative val="0"/>
          <c:cat>
            <c:strRef>
              <c:f>'ANALYSIS OF DATA SET2'!$F$4:$F$19</c:f>
              <c:strCache>
                <c:ptCount val="16"/>
                <c:pt idx="0">
                  <c:v>[0-2000)</c:v>
                </c:pt>
                <c:pt idx="1">
                  <c:v>[2000-4000)</c:v>
                </c:pt>
                <c:pt idx="2">
                  <c:v>[4000-6000)</c:v>
                </c:pt>
                <c:pt idx="3">
                  <c:v>[6000-8000)</c:v>
                </c:pt>
                <c:pt idx="4">
                  <c:v>[8000-10000)</c:v>
                </c:pt>
                <c:pt idx="5">
                  <c:v>[10000-12000)</c:v>
                </c:pt>
                <c:pt idx="6">
                  <c:v>[12000-14000)</c:v>
                </c:pt>
                <c:pt idx="7">
                  <c:v>[14000-16000)</c:v>
                </c:pt>
                <c:pt idx="8">
                  <c:v>[16000-18000)</c:v>
                </c:pt>
                <c:pt idx="9">
                  <c:v>[18000-20000)</c:v>
                </c:pt>
                <c:pt idx="10">
                  <c:v>[20000-22000)</c:v>
                </c:pt>
                <c:pt idx="11">
                  <c:v>[22000-24000)</c:v>
                </c:pt>
                <c:pt idx="12">
                  <c:v>[24000-26000)</c:v>
                </c:pt>
                <c:pt idx="13">
                  <c:v>[26000-28000)</c:v>
                </c:pt>
                <c:pt idx="14">
                  <c:v>[28000-30000)</c:v>
                </c:pt>
                <c:pt idx="15">
                  <c:v>[30000-32000)</c:v>
                </c:pt>
              </c:strCache>
            </c:strRef>
          </c:cat>
          <c:val>
            <c:numRef>
              <c:f>'ANALYSIS OF DATA SET2'!$H$4:$H$19</c:f>
              <c:numCache>
                <c:formatCode>General</c:formatCode>
                <c:ptCount val="16"/>
                <c:pt idx="0">
                  <c:v>0.67647058823529416</c:v>
                </c:pt>
                <c:pt idx="1">
                  <c:v>0.19607843137254902</c:v>
                </c:pt>
                <c:pt idx="2">
                  <c:v>2.9411764705882353E-2</c:v>
                </c:pt>
                <c:pt idx="3">
                  <c:v>9.8039215686274508E-3</c:v>
                </c:pt>
                <c:pt idx="4">
                  <c:v>9.8039215686274508E-3</c:v>
                </c:pt>
                <c:pt idx="5">
                  <c:v>9.8039215686274508E-3</c:v>
                </c:pt>
                <c:pt idx="6">
                  <c:v>1.9607843137254902E-2</c:v>
                </c:pt>
                <c:pt idx="7">
                  <c:v>9.8039215686274508E-3</c:v>
                </c:pt>
                <c:pt idx="8">
                  <c:v>0</c:v>
                </c:pt>
                <c:pt idx="9">
                  <c:v>9.8039215686274508E-3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9.8039215686274508E-3</c:v>
                </c:pt>
                <c:pt idx="14">
                  <c:v>0</c:v>
                </c:pt>
                <c:pt idx="15">
                  <c:v>1.9607843137254902E-2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5-4894-9C73-0859B0A02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99109816"/>
        <c:axId val="499112696"/>
      </c:barChart>
      <c:catAx>
        <c:axId val="499109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112696"/>
        <c:crosses val="autoZero"/>
        <c:auto val="1"/>
        <c:lblAlgn val="ctr"/>
        <c:lblOffset val="100"/>
        <c:noMultiLvlLbl val="0"/>
      </c:catAx>
      <c:valAx>
        <c:axId val="4991126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Relative</a:t>
                </a:r>
                <a:r>
                  <a:rPr lang="en-IN" baseline="0"/>
                  <a:t> frequency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109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</a:t>
            </a:r>
            <a:r>
              <a:rPr lang="en-IN" sz="1800" b="0" i="0" baseline="0">
                <a:effectLst/>
              </a:rPr>
              <a:t> </a:t>
            </a:r>
            <a:r>
              <a:rPr lang="en-IN" sz="1200" b="0" i="0" baseline="0">
                <a:effectLst/>
                <a:latin typeface="+mn-lt"/>
              </a:rPr>
              <a:t>histogram of  cumulative relative frequency</a:t>
            </a:r>
            <a:endParaRPr lang="en-IN" sz="1200">
              <a:effectLst/>
              <a:latin typeface="+mn-lt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31750">
              <a:solidFill>
                <a:schemeClr val="tx1"/>
              </a:solidFill>
            </a:ln>
            <a:effectLst/>
          </c:spPr>
          <c:invertIfNegative val="0"/>
          <c:cat>
            <c:strRef>
              <c:f>'ANALYSIS OF DATA SET2'!$F$4:$F$19</c:f>
              <c:strCache>
                <c:ptCount val="16"/>
                <c:pt idx="0">
                  <c:v>[0-2000)</c:v>
                </c:pt>
                <c:pt idx="1">
                  <c:v>[2000-4000)</c:v>
                </c:pt>
                <c:pt idx="2">
                  <c:v>[4000-6000)</c:v>
                </c:pt>
                <c:pt idx="3">
                  <c:v>[6000-8000)</c:v>
                </c:pt>
                <c:pt idx="4">
                  <c:v>[8000-10000)</c:v>
                </c:pt>
                <c:pt idx="5">
                  <c:v>[10000-12000)</c:v>
                </c:pt>
                <c:pt idx="6">
                  <c:v>[12000-14000)</c:v>
                </c:pt>
                <c:pt idx="7">
                  <c:v>[14000-16000)</c:v>
                </c:pt>
                <c:pt idx="8">
                  <c:v>[16000-18000)</c:v>
                </c:pt>
                <c:pt idx="9">
                  <c:v>[18000-20000)</c:v>
                </c:pt>
                <c:pt idx="10">
                  <c:v>[20000-22000)</c:v>
                </c:pt>
                <c:pt idx="11">
                  <c:v>[22000-24000)</c:v>
                </c:pt>
                <c:pt idx="12">
                  <c:v>[24000-26000)</c:v>
                </c:pt>
                <c:pt idx="13">
                  <c:v>[26000-28000)</c:v>
                </c:pt>
                <c:pt idx="14">
                  <c:v>[28000-30000)</c:v>
                </c:pt>
                <c:pt idx="15">
                  <c:v>[30000-32000)</c:v>
                </c:pt>
              </c:strCache>
            </c:strRef>
          </c:cat>
          <c:val>
            <c:numRef>
              <c:f>'ANALYSIS OF DATA SET2'!$I$4:$I$19</c:f>
              <c:numCache>
                <c:formatCode>General</c:formatCode>
                <c:ptCount val="16"/>
                <c:pt idx="0">
                  <c:v>0.67647058823529416</c:v>
                </c:pt>
                <c:pt idx="1">
                  <c:v>0.87254901960784315</c:v>
                </c:pt>
                <c:pt idx="2">
                  <c:v>0.90196078431372551</c:v>
                </c:pt>
                <c:pt idx="3">
                  <c:v>0.91176470588235292</c:v>
                </c:pt>
                <c:pt idx="4">
                  <c:v>0.92156862745098034</c:v>
                </c:pt>
                <c:pt idx="5">
                  <c:v>0.93137254901960775</c:v>
                </c:pt>
                <c:pt idx="6">
                  <c:v>0.9509803921568627</c:v>
                </c:pt>
                <c:pt idx="7">
                  <c:v>0.96078431372549011</c:v>
                </c:pt>
                <c:pt idx="8">
                  <c:v>0.96078431372549011</c:v>
                </c:pt>
                <c:pt idx="9">
                  <c:v>0.97058823529411753</c:v>
                </c:pt>
                <c:pt idx="10">
                  <c:v>0.97058823529411753</c:v>
                </c:pt>
                <c:pt idx="11">
                  <c:v>0.97058823529411753</c:v>
                </c:pt>
                <c:pt idx="12">
                  <c:v>0.97058823529411753</c:v>
                </c:pt>
                <c:pt idx="13">
                  <c:v>0.98039215686274495</c:v>
                </c:pt>
                <c:pt idx="14">
                  <c:v>0.98039215686274495</c:v>
                </c:pt>
                <c:pt idx="15">
                  <c:v>0.99999999999999989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59-4DAE-BC9B-B20AF175A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91635855"/>
        <c:axId val="652702815"/>
      </c:barChart>
      <c:catAx>
        <c:axId val="59163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class</a:t>
                </a:r>
                <a:r>
                  <a:rPr lang="en-IN" baseline="0"/>
                  <a:t> intervals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4669155730533683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02815"/>
        <c:crosses val="autoZero"/>
        <c:auto val="1"/>
        <c:lblAlgn val="ctr"/>
        <c:lblOffset val="100"/>
        <c:noMultiLvlLbl val="0"/>
      </c:catAx>
      <c:valAx>
        <c:axId val="6527028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Cumm</a:t>
                </a:r>
                <a:r>
                  <a:rPr lang="en-IN" baseline="0"/>
                  <a:t> relative frequency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63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0.42177</cdr:x>
      <cdr:y>0.86168</cdr:y>
    </cdr:from>
    <cdr:to>
      <cdr:x>0.61245</cdr:x>
      <cdr:y>0.96391</cdr:y>
    </cdr:to>
    <cdr:pic>
      <cdr:nvPicPr>
        <cdr:cNvPr id="2" name="chart">
          <a:extLst xmlns:a="http://schemas.openxmlformats.org/drawingml/2006/main">
            <a:ext uri="{FF2B5EF4-FFF2-40B4-BE49-F238E27FC236}">
              <a16:creationId xmlns:a16="http://schemas.microsoft.com/office/drawing/2014/main" id="{AD986853-838E-48C3-A17E-FE441916238D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28326" y="2363755"/>
          <a:ext cx="871804" cy="28044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FA91-5DD4-43CB-97C4-A887C72A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saisurya</dc:creator>
  <cp:keywords/>
  <dc:description/>
  <cp:lastModifiedBy>saisurya</cp:lastModifiedBy>
  <cp:revision>268</cp:revision>
  <dcterms:created xsi:type="dcterms:W3CDTF">2022-03-26T16:54:00Z</dcterms:created>
  <dcterms:modified xsi:type="dcterms:W3CDTF">2022-03-28T03:03:00Z</dcterms:modified>
</cp:coreProperties>
</file>