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3E5D" w14:textId="77777777" w:rsidR="0095718C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Project Design Phase</w:t>
      </w:r>
    </w:p>
    <w:p w14:paraId="6B984CB3" w14:textId="77777777" w:rsidR="0095718C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Architecture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95718C" w14:paraId="0E9E71B1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363D7" w14:textId="77777777" w:rsidR="0095718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0FD6" w14:textId="4152BEE9" w:rsidR="0095718C" w:rsidRDefault="00093870">
            <w:r w:rsidRPr="00093870">
              <w:t>30 June 2026</w:t>
            </w:r>
          </w:p>
        </w:tc>
      </w:tr>
      <w:tr w:rsidR="0095718C" w14:paraId="56A2A237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6094" w14:textId="77777777" w:rsidR="0095718C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018C2" w14:textId="77777777" w:rsidR="0095718C" w:rsidRDefault="00000000">
            <w:r>
              <w:t>SB Stocks – Virtual Stock Trading Platform</w:t>
            </w:r>
          </w:p>
        </w:tc>
      </w:tr>
      <w:tr w:rsidR="0095718C" w14:paraId="7623F380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60CB8" w14:textId="77777777" w:rsidR="0095718C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2C889" w14:textId="77777777" w:rsidR="0095718C" w:rsidRDefault="00000000">
            <w:r>
              <w:t>4 Marks</w:t>
            </w:r>
          </w:p>
        </w:tc>
      </w:tr>
    </w:tbl>
    <w:p w14:paraId="5C417D7E" w14:textId="77777777" w:rsidR="0095718C" w:rsidRDefault="0095718C">
      <w:pPr>
        <w:spacing w:after="120"/>
      </w:pPr>
    </w:p>
    <w:p w14:paraId="57783EB0" w14:textId="77777777" w:rsidR="0095718C" w:rsidRDefault="00000000">
      <w:pPr>
        <w:pStyle w:val="Heading1"/>
        <w:spacing w:before="240" w:after="12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Solution Architecture Diagram</w:t>
      </w:r>
    </w:p>
    <w:p w14:paraId="41765751" w14:textId="77777777" w:rsidR="004E14B8" w:rsidRDefault="004E14B8">
      <w:pPr>
        <w:pStyle w:val="Heading1"/>
        <w:spacing w:before="240" w:after="120"/>
      </w:pPr>
    </w:p>
    <w:p w14:paraId="3B09BFB4" w14:textId="77777777" w:rsidR="0095718C" w:rsidRDefault="00000000">
      <w:pPr>
        <w:jc w:val="center"/>
      </w:pPr>
      <w:r>
        <w:rPr>
          <w:noProof/>
        </w:rPr>
        <w:drawing>
          <wp:inline distT="0" distB="0" distL="0" distR="0" wp14:anchorId="5577CA5C" wp14:editId="6F9B2195">
            <wp:extent cx="59055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B398" w14:textId="77777777" w:rsidR="004E14B8" w:rsidRDefault="004E14B8">
      <w:pPr>
        <w:jc w:val="center"/>
      </w:pPr>
    </w:p>
    <w:p w14:paraId="000C2719" w14:textId="77777777" w:rsidR="0095718C" w:rsidRDefault="0095718C">
      <w:pPr>
        <w:spacing w:after="120"/>
      </w:pPr>
    </w:p>
    <w:p w14:paraId="6D44A13A" w14:textId="77777777" w:rsidR="0095718C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Architecture Description</w:t>
      </w:r>
    </w:p>
    <w:p w14:paraId="7CEA2248" w14:textId="77777777" w:rsidR="0095718C" w:rsidRDefault="00000000">
      <w:pPr>
        <w:spacing w:after="120"/>
      </w:pPr>
      <w:r>
        <w:t>SB Stocks uses a 3-tier MERN architecture with one external dependency (</w:t>
      </w:r>
      <w:proofErr w:type="spellStart"/>
      <w:r>
        <w:t>Finnhub</w:t>
      </w:r>
      <w:proofErr w:type="spellEnd"/>
      <w:r>
        <w:t>):</w:t>
      </w:r>
    </w:p>
    <w:p w14:paraId="3D322782" w14:textId="77777777" w:rsidR="0095718C" w:rsidRDefault="00000000">
      <w:pPr>
        <w:pStyle w:val="ListParagraph"/>
        <w:numPr>
          <w:ilvl w:val="0"/>
          <w:numId w:val="1"/>
        </w:numPr>
        <w:spacing w:after="60"/>
      </w:pPr>
      <w:r>
        <w:t>Presentation tier – a React (Vite) single-page application styled with Tailwind CSS. It handles authentication forms, the trading dashboard, portfolio, watchlist, and the admin panel, and talks to the backend only over authenticated REST calls (Axios).</w:t>
      </w:r>
    </w:p>
    <w:p w14:paraId="482269BD" w14:textId="77777777" w:rsidR="0095718C" w:rsidRDefault="00000000">
      <w:pPr>
        <w:pStyle w:val="ListParagraph"/>
        <w:numPr>
          <w:ilvl w:val="0"/>
          <w:numId w:val="1"/>
        </w:numPr>
        <w:spacing w:after="60"/>
      </w:pPr>
      <w:r>
        <w:t>Application tier – an Express.js server exposes REST routes grouped by domain (auth, stocks, orders, portfolio, transactions, watchlist, admin). JWT middleware protects user routes; an additional admin-guard middleware protects admin-only routes. Controllers hold the business logic — e.g. validating wallet balance before executing a buy order.</w:t>
      </w:r>
    </w:p>
    <w:p w14:paraId="6B3F4462" w14:textId="77777777" w:rsidR="0095718C" w:rsidRDefault="00000000">
      <w:pPr>
        <w:pStyle w:val="ListParagraph"/>
        <w:numPr>
          <w:ilvl w:val="0"/>
          <w:numId w:val="1"/>
        </w:numPr>
        <w:spacing w:after="60"/>
      </w:pPr>
      <w:r>
        <w:t>Data tier – Mongoose models define schemas for Users, Stocks, Orders, Transactions, Portfolio holdings and Watchlist entries, persisted in MongoDB (local MongoDB Compass in development, MongoDB Atlas in production).</w:t>
      </w:r>
    </w:p>
    <w:p w14:paraId="752F63CD" w14:textId="77777777" w:rsidR="0095718C" w:rsidRDefault="00000000">
      <w:pPr>
        <w:pStyle w:val="ListParagraph"/>
        <w:numPr>
          <w:ilvl w:val="0"/>
          <w:numId w:val="1"/>
        </w:numPr>
        <w:spacing w:after="60"/>
      </w:pPr>
      <w:r>
        <w:t xml:space="preserve">External integration – the Stocks controller calls the </w:t>
      </w:r>
      <w:proofErr w:type="spellStart"/>
      <w:r>
        <w:t>Finnhub</w:t>
      </w:r>
      <w:proofErr w:type="spellEnd"/>
      <w:r>
        <w:t xml:space="preserve"> API to fetch live quotes and historical price data, which is transformed into the candlestick chart data shown on the client.</w:t>
      </w:r>
    </w:p>
    <w:p w14:paraId="3E131D43" w14:textId="77777777" w:rsidR="004E14B8" w:rsidRDefault="004E14B8" w:rsidP="004E14B8">
      <w:pPr>
        <w:spacing w:after="60"/>
      </w:pPr>
    </w:p>
    <w:p w14:paraId="63312BB3" w14:textId="77777777" w:rsidR="004E14B8" w:rsidRDefault="004E14B8" w:rsidP="004E14B8">
      <w:pPr>
        <w:spacing w:after="60"/>
      </w:pPr>
    </w:p>
    <w:p w14:paraId="20EC24A4" w14:textId="77777777" w:rsidR="004E14B8" w:rsidRDefault="004E14B8" w:rsidP="004E14B8">
      <w:pPr>
        <w:spacing w:after="60"/>
      </w:pPr>
    </w:p>
    <w:p w14:paraId="3614A795" w14:textId="77777777" w:rsidR="0095718C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lastRenderedPageBreak/>
        <w:t>Key Design Decisions</w:t>
      </w:r>
    </w:p>
    <w:p w14:paraId="516DDF90" w14:textId="77777777" w:rsidR="0095718C" w:rsidRDefault="00000000">
      <w:pPr>
        <w:pStyle w:val="ListParagraph"/>
        <w:numPr>
          <w:ilvl w:val="0"/>
          <w:numId w:val="1"/>
        </w:numPr>
        <w:spacing w:after="60"/>
      </w:pPr>
      <w:r>
        <w:t>Stateless authentication (JWT) avoids server-side session storage, simplifying horizontal scaling of the API tier.</w:t>
      </w:r>
    </w:p>
    <w:p w14:paraId="7F266862" w14:textId="77777777" w:rsidR="0095718C" w:rsidRDefault="00000000">
      <w:pPr>
        <w:pStyle w:val="ListParagraph"/>
        <w:numPr>
          <w:ilvl w:val="0"/>
          <w:numId w:val="1"/>
        </w:numPr>
        <w:spacing w:after="60"/>
      </w:pPr>
      <w:r>
        <w:t>Order execution and wallet/portfolio updates are handled inside a single controller flow to keep balance and holdings consistent.</w:t>
      </w:r>
    </w:p>
    <w:p w14:paraId="7F7F65F8" w14:textId="77777777" w:rsidR="0095718C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Live-market calls are isolated to the Stocks controller so the </w:t>
      </w:r>
      <w:proofErr w:type="spellStart"/>
      <w:r>
        <w:t>Finnhub</w:t>
      </w:r>
      <w:proofErr w:type="spellEnd"/>
      <w:r>
        <w:t xml:space="preserve"> integration can be swapped or extended (e.g. additional exchanges) without touching trading logic.</w:t>
      </w:r>
    </w:p>
    <w:sectPr w:rsidR="009571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5432F"/>
    <w:multiLevelType w:val="hybridMultilevel"/>
    <w:tmpl w:val="F5A0BD6C"/>
    <w:lvl w:ilvl="0" w:tplc="5456EE14">
      <w:start w:val="1"/>
      <w:numFmt w:val="bullet"/>
      <w:lvlText w:val="●"/>
      <w:lvlJc w:val="left"/>
      <w:pPr>
        <w:ind w:left="720" w:hanging="360"/>
      </w:pPr>
    </w:lvl>
    <w:lvl w:ilvl="1" w:tplc="1520E98A">
      <w:start w:val="1"/>
      <w:numFmt w:val="bullet"/>
      <w:lvlText w:val="○"/>
      <w:lvlJc w:val="left"/>
      <w:pPr>
        <w:ind w:left="1440" w:hanging="360"/>
      </w:pPr>
    </w:lvl>
    <w:lvl w:ilvl="2" w:tplc="FA1EF28A">
      <w:start w:val="1"/>
      <w:numFmt w:val="bullet"/>
      <w:lvlText w:val="■"/>
      <w:lvlJc w:val="left"/>
      <w:pPr>
        <w:ind w:left="2160" w:hanging="360"/>
      </w:pPr>
    </w:lvl>
    <w:lvl w:ilvl="3" w:tplc="4DC28812">
      <w:start w:val="1"/>
      <w:numFmt w:val="bullet"/>
      <w:lvlText w:val="●"/>
      <w:lvlJc w:val="left"/>
      <w:pPr>
        <w:ind w:left="2880" w:hanging="360"/>
      </w:pPr>
    </w:lvl>
    <w:lvl w:ilvl="4" w:tplc="7F1CF792">
      <w:start w:val="1"/>
      <w:numFmt w:val="bullet"/>
      <w:lvlText w:val="○"/>
      <w:lvlJc w:val="left"/>
      <w:pPr>
        <w:ind w:left="3600" w:hanging="360"/>
      </w:pPr>
    </w:lvl>
    <w:lvl w:ilvl="5" w:tplc="251CEC66">
      <w:start w:val="1"/>
      <w:numFmt w:val="bullet"/>
      <w:lvlText w:val="■"/>
      <w:lvlJc w:val="left"/>
      <w:pPr>
        <w:ind w:left="4320" w:hanging="360"/>
      </w:pPr>
    </w:lvl>
    <w:lvl w:ilvl="6" w:tplc="86E68F3C">
      <w:start w:val="1"/>
      <w:numFmt w:val="bullet"/>
      <w:lvlText w:val="●"/>
      <w:lvlJc w:val="left"/>
      <w:pPr>
        <w:ind w:left="5040" w:hanging="360"/>
      </w:pPr>
    </w:lvl>
    <w:lvl w:ilvl="7" w:tplc="9E12BAE0">
      <w:start w:val="1"/>
      <w:numFmt w:val="bullet"/>
      <w:lvlText w:val="●"/>
      <w:lvlJc w:val="left"/>
      <w:pPr>
        <w:ind w:left="5760" w:hanging="360"/>
      </w:pPr>
    </w:lvl>
    <w:lvl w:ilvl="8" w:tplc="A3EC2AA8">
      <w:start w:val="1"/>
      <w:numFmt w:val="bullet"/>
      <w:lvlText w:val="●"/>
      <w:lvlJc w:val="left"/>
      <w:pPr>
        <w:ind w:left="6480" w:hanging="360"/>
      </w:pPr>
    </w:lvl>
  </w:abstractNum>
  <w:num w:numId="1" w16cid:durableId="71120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18C"/>
    <w:rsid w:val="00093870"/>
    <w:rsid w:val="00462026"/>
    <w:rsid w:val="004E14B8"/>
    <w:rsid w:val="0095718C"/>
    <w:rsid w:val="00D2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9106"/>
  <w15:docId w15:val="{997731BF-087B-4C72-A4B7-022FFAAD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3</cp:revision>
  <dcterms:created xsi:type="dcterms:W3CDTF">2026-07-14T12:14:00Z</dcterms:created>
  <dcterms:modified xsi:type="dcterms:W3CDTF">2026-07-14T12:55:00Z</dcterms:modified>
</cp:coreProperties>
</file>