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0172A">
      <w:pPr>
        <w:rPr>
          <w:rFonts w:asciiTheme="majorHAnsi" w:hAnsiTheme="majorHAnsi" w:eastAsiaTheme="majorEastAsia" w:cstheme="majorBidi"/>
          <w:b/>
          <w:bCs/>
          <w:i/>
          <w:iCs/>
          <w:color w:val="2F5597" w:themeColor="accent1" w:themeShade="BF"/>
          <w:sz w:val="40"/>
          <w:szCs w:val="50"/>
        </w:rPr>
      </w:pPr>
    </w:p>
    <w:p w14:paraId="60FB9797">
      <w:pPr>
        <w:ind w:left="720" w:firstLine="1705" w:firstLineChars="426"/>
        <w:rPr>
          <w:rFonts w:asciiTheme="majorHAnsi" w:hAnsiTheme="majorHAnsi" w:eastAsiaTheme="majorEastAsia" w:cstheme="majorBidi"/>
          <w:b/>
          <w:bCs/>
          <w:i/>
          <w:iCs/>
          <w:color w:val="2F5597" w:themeColor="accent1" w:themeShade="BF"/>
          <w:sz w:val="40"/>
          <w:szCs w:val="50"/>
        </w:rPr>
      </w:pPr>
      <w:r>
        <w:rPr>
          <w:rFonts w:asciiTheme="majorHAnsi" w:hAnsiTheme="majorHAnsi" w:eastAsiaTheme="majorEastAsia" w:cstheme="majorBidi"/>
          <w:b/>
          <w:bCs/>
          <w:i/>
          <w:iCs/>
          <w:color w:val="2F5597" w:themeColor="accent1" w:themeShade="BF"/>
          <w:sz w:val="40"/>
          <w:szCs w:val="50"/>
        </w:rPr>
        <w:t xml:space="preserve">AI Assisted Coding </w:t>
      </w:r>
    </w:p>
    <w:p w14:paraId="67CAC18F">
      <w:pPr>
        <w:ind w:left="720" w:firstLine="720"/>
        <w:rPr>
          <w:rFonts w:hint="default" w:asciiTheme="majorHAnsi" w:hAnsiTheme="majorHAnsi" w:eastAsiaTheme="majorEastAsia" w:cstheme="majorBidi"/>
          <w:b/>
          <w:bCs/>
          <w:i/>
          <w:iCs/>
          <w:color w:val="2F5597" w:themeColor="accent1" w:themeShade="BF"/>
          <w:sz w:val="40"/>
          <w:szCs w:val="50"/>
          <w:lang w:val="en-US"/>
        </w:rPr>
      </w:pPr>
      <w:r>
        <w:rPr>
          <w:rFonts w:asciiTheme="majorHAnsi" w:hAnsiTheme="majorHAnsi" w:eastAsiaTheme="majorEastAsia" w:cstheme="majorBidi"/>
          <w:b/>
          <w:bCs/>
          <w:i/>
          <w:iCs/>
          <w:color w:val="2F5597" w:themeColor="accent1" w:themeShade="BF"/>
          <w:sz w:val="40"/>
          <w:szCs w:val="50"/>
        </w:rPr>
        <w:t xml:space="preserve"> </w:t>
      </w:r>
      <w:r>
        <w:rPr>
          <w:rFonts w:hint="default" w:asciiTheme="majorHAnsi" w:hAnsiTheme="majorHAnsi" w:eastAsiaTheme="majorEastAsia" w:cstheme="majorBidi"/>
          <w:b/>
          <w:bCs/>
          <w:i/>
          <w:iCs/>
          <w:color w:val="2F5597" w:themeColor="accent1" w:themeShade="BF"/>
          <w:sz w:val="40"/>
          <w:szCs w:val="50"/>
          <w:lang w:val="en-US"/>
        </w:rPr>
        <w:t xml:space="preserve">           </w:t>
      </w:r>
      <w:r>
        <w:rPr>
          <w:rFonts w:asciiTheme="majorHAnsi" w:hAnsiTheme="majorHAnsi" w:eastAsiaTheme="majorEastAsia" w:cstheme="majorBidi"/>
          <w:b/>
          <w:bCs/>
          <w:i/>
          <w:iCs/>
          <w:color w:val="2F5597" w:themeColor="accent1" w:themeShade="BF"/>
          <w:sz w:val="40"/>
          <w:szCs w:val="50"/>
        </w:rPr>
        <w:t>Assignment</w:t>
      </w:r>
      <w:r>
        <w:rPr>
          <w:rFonts w:hint="default" w:asciiTheme="majorHAnsi" w:hAnsiTheme="majorHAnsi" w:eastAsiaTheme="majorEastAsia" w:cstheme="majorBidi"/>
          <w:b/>
          <w:bCs/>
          <w:i/>
          <w:iCs/>
          <w:color w:val="2F5597" w:themeColor="accent1" w:themeShade="BF"/>
          <w:sz w:val="40"/>
          <w:szCs w:val="50"/>
          <w:lang w:val="en-US"/>
        </w:rPr>
        <w:t>-8.5</w:t>
      </w:r>
    </w:p>
    <w:p w14:paraId="60B57CCE">
      <w:pPr>
        <w:pStyle w:val="16"/>
        <w:bidi w:val="0"/>
        <w:rPr>
          <w:rStyle w:val="13"/>
          <w:rFonts w:hint="default"/>
          <w:lang w:val="en-US"/>
        </w:rPr>
      </w:pPr>
      <w:r>
        <w:rPr>
          <w:rStyle w:val="13"/>
          <w:rFonts w:hint="default"/>
          <w:lang w:val="en-US"/>
        </w:rPr>
        <w:t>Name : k.Saiteja</w:t>
      </w:r>
    </w:p>
    <w:p w14:paraId="66F5FA73">
      <w:pPr>
        <w:pStyle w:val="16"/>
        <w:bidi w:val="0"/>
        <w:rPr>
          <w:rStyle w:val="13"/>
          <w:rFonts w:hint="default"/>
          <w:lang w:val="en-US"/>
        </w:rPr>
      </w:pPr>
      <w:r>
        <w:rPr>
          <w:rStyle w:val="13"/>
          <w:rFonts w:hint="default"/>
          <w:lang w:val="en-US"/>
        </w:rPr>
        <w:t>Htno :2303A52325</w:t>
      </w:r>
    </w:p>
    <w:p w14:paraId="1B915D5F">
      <w:pPr>
        <w:pStyle w:val="16"/>
        <w:bidi w:val="0"/>
        <w:rPr>
          <w:rStyle w:val="13"/>
          <w:rFonts w:hint="default"/>
          <w:lang w:val="en-US"/>
        </w:rPr>
      </w:pPr>
      <w:r>
        <w:rPr>
          <w:rStyle w:val="13"/>
          <w:rFonts w:hint="default"/>
          <w:lang w:val="en-US"/>
        </w:rPr>
        <w:t>Batch :35</w:t>
      </w:r>
      <w:bookmarkStart w:id="0" w:name="_GoBack"/>
      <w:bookmarkEnd w:id="0"/>
    </w:p>
    <w:p w14:paraId="3A08FFEE">
      <w:pPr>
        <w:rPr>
          <w:rFonts w:hint="default"/>
          <w:lang w:val="en-US"/>
        </w:rPr>
      </w:pPr>
    </w:p>
    <w:p w14:paraId="156B09E7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Lab 8: Test-Driven Development with AI – Generating and Working with Test Cases</w:t>
      </w:r>
    </w:p>
    <w:p w14:paraId="4667A4C8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Week 4 – Friday</w:t>
      </w:r>
    </w:p>
    <w:p w14:paraId="1129598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</w:p>
    <w:p w14:paraId="7A5C9E2E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Lab Objectives</w:t>
      </w:r>
    </w:p>
    <w:p w14:paraId="4E2D3A81">
      <w:pPr>
        <w:numPr>
          <w:ilvl w:val="0"/>
          <w:numId w:val="1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To introduce students to Test-Driven Development (TDD) using AI tools.</w:t>
      </w:r>
    </w:p>
    <w:p w14:paraId="382A4101">
      <w:pPr>
        <w:numPr>
          <w:ilvl w:val="0"/>
          <w:numId w:val="1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To generate test cases before writing Python implementations.</w:t>
      </w:r>
    </w:p>
    <w:p w14:paraId="480C8A8C">
      <w:pPr>
        <w:numPr>
          <w:ilvl w:val="0"/>
          <w:numId w:val="1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To reinforce the importance of validation, testing, and error handling.</w:t>
      </w:r>
    </w:p>
    <w:p w14:paraId="242BE5C4">
      <w:pPr>
        <w:numPr>
          <w:ilvl w:val="0"/>
          <w:numId w:val="1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To encourage clean and reliable code based on AI-generated test expectations.</w:t>
      </w:r>
    </w:p>
    <w:p w14:paraId="260756EB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</w:p>
    <w:p w14:paraId="04A673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</w:p>
    <w:p w14:paraId="0A46AF23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Task 1: Username Validator (Authentication Context)</w:t>
      </w:r>
    </w:p>
    <w:p w14:paraId="54B985B7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AI-Generated Assert Test Cases</w:t>
      </w:r>
    </w:p>
    <w:p w14:paraId="7BFFCB65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31510" cy="5685155"/>
            <wp:effectExtent l="0" t="0" r="2540" b="0"/>
            <wp:docPr id="148047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7838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C621">
      <w:pPr>
        <w:rPr>
          <w:b/>
          <w:bCs/>
          <w:i/>
          <w:iCs/>
          <w:color w:val="000000" w:themeColor="text1"/>
          <w:spacing w:val="15"/>
          <w14:textFill>
            <w14:solidFill>
              <w14:schemeClr w14:val="tx1"/>
            </w14:solidFill>
          </w14:textFill>
        </w:rPr>
      </w:pPr>
    </w:p>
    <w:p w14:paraId="18F54635">
      <w:pPr>
        <w:rPr>
          <w:b/>
          <w:bCs/>
          <w:i/>
          <w:iCs/>
          <w:color w:val="000000" w:themeColor="text1"/>
          <w:spacing w:val="15"/>
          <w14:textFill>
            <w14:solidFill>
              <w14:schemeClr w14:val="tx1"/>
            </w14:solidFill>
          </w14:textFill>
        </w:rPr>
      </w:pPr>
    </w:p>
    <w:p w14:paraId="54D60BA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Task 2: Even–Odd &amp; Type Classification</w:t>
      </w:r>
    </w:p>
    <w:p w14:paraId="3288EED7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AI-Generated Assert Test Cases</w:t>
      </w:r>
    </w:p>
    <w:p w14:paraId="071ECDF8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31510" cy="5197475"/>
            <wp:effectExtent l="0" t="0" r="2540" b="3175"/>
            <wp:docPr id="49557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7385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br w:type="textWrapping"/>
      </w:r>
    </w:p>
    <w:p w14:paraId="35EA8254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</w:p>
    <w:p w14:paraId="2C71ABFF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</w:p>
    <w:p w14:paraId="75E65FD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</w:p>
    <w:p w14:paraId="576E1BAE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</w:p>
    <w:p w14:paraId="5380F35E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</w:p>
    <w:p w14:paraId="7F1698C5">
      <w:pPr>
        <w:rPr>
          <w:b/>
          <w:bCs/>
          <w:sz w:val="28"/>
        </w:rPr>
      </w:pPr>
      <w:r>
        <w:rPr>
          <w:b/>
          <w:bCs/>
          <w:sz w:val="28"/>
        </w:rPr>
        <w:t>Task 3: Palindrome Checker (String Normalization)</w:t>
      </w:r>
    </w:p>
    <w:p w14:paraId="20EFAEA3">
      <w:pPr>
        <w:rPr>
          <w:b/>
          <w:bCs/>
          <w:sz w:val="28"/>
        </w:rPr>
      </w:pPr>
      <w:r>
        <w:rPr>
          <w:b/>
          <w:bCs/>
          <w:sz w:val="28"/>
        </w:rPr>
        <w:t>AI-Generated Assert Test Cases</w:t>
      </w:r>
    </w:p>
    <w:p w14:paraId="6731D95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</w:p>
    <w:p w14:paraId="4986B78A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31510" cy="3538220"/>
            <wp:effectExtent l="0" t="0" r="2540" b="5080"/>
            <wp:docPr id="37168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8887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 xml:space="preserve"> </w:t>
      </w:r>
    </w:p>
    <w:p w14:paraId="23C55C74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</w:p>
    <w:p w14:paraId="71DD1708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Task 4: BankAccount Class (Object-Oriented TDD)</w:t>
      </w:r>
    </w:p>
    <w:p w14:paraId="520C53CA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31510" cy="6293485"/>
            <wp:effectExtent l="0" t="0" r="2540" b="0"/>
            <wp:docPr id="52609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9470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100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</w:p>
    <w:p w14:paraId="6FB86573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Task 5: Email ID Validation (Data Validation)</w:t>
      </w:r>
    </w:p>
    <w:p w14:paraId="467B9B2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31510" cy="3923665"/>
            <wp:effectExtent l="0" t="0" r="2540" b="635"/>
            <wp:docPr id="181396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6851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44B7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br w:type="textWrapping"/>
      </w:r>
    </w:p>
    <w:p w14:paraId="52A7913C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Final Conclusion</w:t>
      </w:r>
    </w:p>
    <w:p w14:paraId="017B9473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This lab successfully demonstrated Test-Driven Development using AI-generated assert test cases. Writing tests before implementation improved correctness, reliability, and error handling. AI-assisted test generation was useful, but human verification was necessary to ensure complete coverage and logical accuracy.</w:t>
      </w:r>
    </w:p>
    <w:p w14:paraId="6399544E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</w:p>
    <w:p w14:paraId="3B250D63">
      <w:pPr>
        <w:ind w:left="360"/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ngsan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3C552F"/>
    <w:multiLevelType w:val="multilevel"/>
    <w:tmpl w:val="2F3C55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077"/>
    <w:rsid w:val="00006946"/>
    <w:rsid w:val="0002582B"/>
    <w:rsid w:val="00060983"/>
    <w:rsid w:val="000B1455"/>
    <w:rsid w:val="000B3DCB"/>
    <w:rsid w:val="000B74C2"/>
    <w:rsid w:val="000E40EA"/>
    <w:rsid w:val="000E45D5"/>
    <w:rsid w:val="0027071E"/>
    <w:rsid w:val="00287E3B"/>
    <w:rsid w:val="003239A6"/>
    <w:rsid w:val="00330BE2"/>
    <w:rsid w:val="00333EB3"/>
    <w:rsid w:val="00371A3A"/>
    <w:rsid w:val="00386290"/>
    <w:rsid w:val="00392DA5"/>
    <w:rsid w:val="003F572A"/>
    <w:rsid w:val="00425695"/>
    <w:rsid w:val="00430583"/>
    <w:rsid w:val="00480EF9"/>
    <w:rsid w:val="004A2C13"/>
    <w:rsid w:val="004C2474"/>
    <w:rsid w:val="004E62E9"/>
    <w:rsid w:val="004E6594"/>
    <w:rsid w:val="004F0BA3"/>
    <w:rsid w:val="005573A0"/>
    <w:rsid w:val="00587A49"/>
    <w:rsid w:val="006010D2"/>
    <w:rsid w:val="00653077"/>
    <w:rsid w:val="00671CE2"/>
    <w:rsid w:val="00673FFD"/>
    <w:rsid w:val="00676550"/>
    <w:rsid w:val="0069380C"/>
    <w:rsid w:val="006A67FE"/>
    <w:rsid w:val="007916E4"/>
    <w:rsid w:val="007954E7"/>
    <w:rsid w:val="00800317"/>
    <w:rsid w:val="0087149A"/>
    <w:rsid w:val="00887349"/>
    <w:rsid w:val="008C64C9"/>
    <w:rsid w:val="008D79F6"/>
    <w:rsid w:val="008E454E"/>
    <w:rsid w:val="0091097C"/>
    <w:rsid w:val="00913F48"/>
    <w:rsid w:val="00937BC9"/>
    <w:rsid w:val="009751C2"/>
    <w:rsid w:val="009C28ED"/>
    <w:rsid w:val="009E6327"/>
    <w:rsid w:val="009F3AD7"/>
    <w:rsid w:val="00A12422"/>
    <w:rsid w:val="00A23205"/>
    <w:rsid w:val="00A25F8A"/>
    <w:rsid w:val="00A63DE4"/>
    <w:rsid w:val="00A95CD4"/>
    <w:rsid w:val="00AA0E51"/>
    <w:rsid w:val="00AB5C05"/>
    <w:rsid w:val="00B10A0F"/>
    <w:rsid w:val="00B204E0"/>
    <w:rsid w:val="00B25683"/>
    <w:rsid w:val="00B31204"/>
    <w:rsid w:val="00B31AF7"/>
    <w:rsid w:val="00B352E0"/>
    <w:rsid w:val="00B50828"/>
    <w:rsid w:val="00B50A82"/>
    <w:rsid w:val="00B65D74"/>
    <w:rsid w:val="00B92D85"/>
    <w:rsid w:val="00BE1391"/>
    <w:rsid w:val="00C16180"/>
    <w:rsid w:val="00C56A0A"/>
    <w:rsid w:val="00CB7856"/>
    <w:rsid w:val="00D62ADE"/>
    <w:rsid w:val="00DB6A5C"/>
    <w:rsid w:val="00DE016C"/>
    <w:rsid w:val="00E10D78"/>
    <w:rsid w:val="00E56EF6"/>
    <w:rsid w:val="00E60507"/>
    <w:rsid w:val="00E8519F"/>
    <w:rsid w:val="00EE3537"/>
    <w:rsid w:val="00F1102E"/>
    <w:rsid w:val="00F16CE3"/>
    <w:rsid w:val="00F22C9D"/>
    <w:rsid w:val="00F5307B"/>
    <w:rsid w:val="00F87527"/>
    <w:rsid w:val="00FD397F"/>
    <w:rsid w:val="00FE2380"/>
    <w:rsid w:val="00FF38BF"/>
    <w:rsid w:val="4175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8"/>
      <w:lang w:val="en-IN" w:eastAsia="en-US" w:bidi="th-TH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35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35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Book Title"/>
    <w:basedOn w:val="11"/>
    <w:qFormat/>
    <w:uiPriority w:val="33"/>
    <w:rPr>
      <w:b/>
      <w:bCs/>
      <w:i/>
      <w:iC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168</Words>
  <Characters>958</Characters>
  <Lines>7</Lines>
  <Paragraphs>2</Paragraphs>
  <TotalTime>0</TotalTime>
  <ScaleCrop>false</ScaleCrop>
  <LinksUpToDate>false</LinksUpToDate>
  <CharactersWithSpaces>1124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2026-01-30T06:12:00Z</dcterms:created>
  <dc:creator>kandagatla saiteja</dc:creator>
  <cp:lastModifiedBy>Sai teja</cp:lastModifiedBy>
  <dcterms:modified xsi:type="dcterms:W3CDTF">2026-01-30T06:51:58Z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CCBDD255D8524FC4B4C5E1FD0F121AD9_13</vt:lpwstr>
  </property>
</Properties>
</file>