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76" w:rsidRDefault="00983A7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83A76" w:rsidRDefault="00E53B7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983A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A76" w:rsidRDefault="00E53B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0D6C8D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83A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A76" w:rsidRDefault="000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DD1D91">
              <w:rPr>
                <w:rFonts w:ascii="Times New Roman" w:eastAsia="Times New Roman" w:hAnsi="Times New Roman" w:cs="Times New Roman"/>
                <w:sz w:val="24"/>
                <w:szCs w:val="24"/>
              </w:rPr>
              <w:t>40016</w:t>
            </w:r>
          </w:p>
        </w:tc>
      </w:tr>
      <w:tr w:rsidR="00983A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A76" w:rsidRDefault="000D6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C8D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983A7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A76" w:rsidRDefault="00E5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A76" w:rsidRDefault="00E53B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:rsidR="00983A76" w:rsidRDefault="00E53B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26"/>
        <w:gridCol w:w="1886"/>
        <w:gridCol w:w="2041"/>
        <w:gridCol w:w="4107"/>
      </w:tblGrid>
      <w:tr w:rsidR="00983A76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3A76" w:rsidRDefault="00E53B7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983A76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used to identify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</w:t>
            </w:r>
            <w:r w:rsidR="00974D2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E53B7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Pr="000D6C8D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D6C8D">
              <w:rPr>
                <w:sz w:val="24"/>
                <w:szCs w:val="24"/>
              </w:rPr>
              <w:t>ID cards are essential for various reasons, including security, identification, and access control.</w:t>
            </w:r>
          </w:p>
        </w:tc>
      </w:tr>
      <w:tr w:rsidR="00983A76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used Toyota Corolla price prediction model is an AI-driven tool designed to estimate the market value of pre-owned Toyota Corolla vehicles.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Default="000D6C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</w:t>
            </w:r>
            <w:r w:rsidR="00E53B7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used Toyota Corolla price prediction model is developed to address the complexities and dynamics of the used car market</w:t>
            </w:r>
          </w:p>
        </w:tc>
      </w:tr>
      <w:tr w:rsidR="00983A76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F6B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Pr="000F6BDA" w:rsidRDefault="000F6B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price of a used Toyota Corolla is influenced by a multitude of factors that together determine its market value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Pr="00974D2A" w:rsidRDefault="00974D2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A76" w:rsidRPr="000F6BDA" w:rsidRDefault="000F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0F6BDA">
              <w:rPr>
                <w:rFonts w:ascii="Times New Roman" w:hAnsi="Times New Roman" w:cs="Times New Roman"/>
                <w:sz w:val="24"/>
                <w:szCs w:val="24"/>
              </w:rPr>
              <w:t>The price of a used Toyota Corolla involves a nuanced evaluation of several critical factors that collectively influence its market value.</w:t>
            </w:r>
          </w:p>
          <w:p w:rsidR="00983A76" w:rsidRDefault="00983A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F6BDA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6BDA" w:rsidRPr="000F6BDA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Age_08_04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6BDA" w:rsidRPr="00440B56" w:rsidRDefault="00440B5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0B56">
              <w:rPr>
                <w:rFonts w:ascii="Times New Roman" w:hAnsi="Times New Roman" w:cs="Times New Roman"/>
                <w:sz w:val="24"/>
                <w:szCs w:val="24"/>
              </w:rPr>
              <w:t>The term "Age_08_04" typically refers to the age of a vehicle in months, calculated from August 2004 onwards.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6BDA" w:rsidRPr="00440B56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6BDA" w:rsidRPr="000F6BDA" w:rsidRDefault="00440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0B56">
              <w:rPr>
                <w:rFonts w:ascii="Times New Roman" w:hAnsi="Times New Roman" w:cs="Times New Roman"/>
                <w:sz w:val="24"/>
                <w:szCs w:val="24"/>
              </w:rPr>
              <w:t>The concept of "Age_08_04" is used to denote the age of a vehicle in months, starting from August 2004 onwards</w:t>
            </w:r>
            <w:r>
              <w:t>.</w:t>
            </w:r>
          </w:p>
        </w:tc>
      </w:tr>
      <w:tr w:rsidR="000F6BDA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6BDA" w:rsidRPr="000F6BDA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Mfg_Year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6BDA" w:rsidRPr="000F6BDA" w:rsidRDefault="0079615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157">
              <w:rPr>
                <w:rFonts w:ascii="Times New Roman" w:hAnsi="Times New Roman" w:cs="Times New Roman"/>
                <w:sz w:val="24"/>
                <w:szCs w:val="24"/>
              </w:rPr>
              <w:t>The "Mfg_year" attribute refers to the specific year in which a vehicle was manufactured by its maker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6BDA" w:rsidRPr="00440B56" w:rsidRDefault="00440B5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6BDA" w:rsidRPr="00796157" w:rsidRDefault="00796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157">
              <w:rPr>
                <w:rFonts w:ascii="Times New Roman" w:hAnsi="Times New Roman" w:cs="Times New Roman"/>
                <w:sz w:val="24"/>
                <w:szCs w:val="24"/>
              </w:rPr>
              <w:t>The "Mfg_year" attribute holds pivotal significance in the automotive industry as it serves as a definitive marker of a vehicle's origin and age</w:t>
            </w:r>
          </w:p>
        </w:tc>
      </w:tr>
      <w:tr w:rsidR="0079615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Default="007961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KM</w:t>
            </w:r>
            <w: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Pr="00796157" w:rsidRDefault="0079615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157">
              <w:rPr>
                <w:rFonts w:ascii="Times New Roman" w:hAnsi="Times New Roman" w:cs="Times New Roman"/>
                <w:sz w:val="24"/>
                <w:szCs w:val="24"/>
              </w:rPr>
              <w:t>Represents the total distance traveled by the vehicle, typically measured in kilometers or miles.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Pr="00796157" w:rsidRDefault="007961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Pr="00796157" w:rsidRDefault="004F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Kilometers (KM) traveled by a vehicle represent a pivotal metric in the automotive industry, serving as a foundational indicator that impacts various facets of vehicle assessment, market valuation, and consumer decision-making</w:t>
            </w:r>
            <w:r>
              <w:t>.</w:t>
            </w:r>
          </w:p>
        </w:tc>
      </w:tr>
      <w:tr w:rsidR="0079615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Fuel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Pr="004F75EF" w:rsidRDefault="004F75E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Specifies the type of fuel used to power the vehicle, determining its energy source and environmental impact.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Pr="004F75EF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Pr="00796157" w:rsidRDefault="004F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The choice of fuel type for vehicles is a pivotal decision that influences various aspects of automotive technology, market dynamics, and environmental sustainability</w:t>
            </w:r>
            <w:r>
              <w:t>.</w:t>
            </w:r>
          </w:p>
        </w:tc>
      </w:tr>
      <w:tr w:rsidR="0079615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Pr="00796157" w:rsidRDefault="004F75E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Horsepower (HP): A unit of measurement used to quantify the power output of an engine, indicating its ability to perform work over time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Pr="004F75EF" w:rsidRDefault="004F75E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157" w:rsidRPr="00796157" w:rsidRDefault="004F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EF">
              <w:rPr>
                <w:rFonts w:ascii="Times New Roman" w:hAnsi="Times New Roman" w:cs="Times New Roman"/>
                <w:sz w:val="24"/>
                <w:szCs w:val="24"/>
              </w:rPr>
              <w:t>horsepower (HP) as a crucial metric in the automotive industry revolves around its direct impact on vehicle performance, consumer perception, engineering design, and regulatory compliance</w:t>
            </w:r>
            <w:r>
              <w:t>.</w:t>
            </w:r>
          </w:p>
        </w:tc>
      </w:tr>
      <w:tr w:rsidR="00CD731F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731F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Met Color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731F" w:rsidRPr="004F75EF" w:rsidRDefault="00CD731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31F">
              <w:rPr>
                <w:rFonts w:ascii="Times New Roman" w:hAnsi="Times New Roman" w:cs="Times New Roman"/>
                <w:sz w:val="24"/>
                <w:szCs w:val="24"/>
              </w:rPr>
              <w:t>a metallic paint finish option available for vehicles, characterized by small metal flakes mixed into the paint to create a reflective and shiny appearance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731F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731F" w:rsidRPr="004F75EF" w:rsidRDefault="00CD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731F">
              <w:rPr>
                <w:rFonts w:ascii="Times New Roman" w:hAnsi="Times New Roman" w:cs="Times New Roman"/>
                <w:sz w:val="24"/>
                <w:szCs w:val="24"/>
              </w:rPr>
              <w:t>metallic</w:t>
            </w:r>
            <w:proofErr w:type="gramEnd"/>
            <w:r w:rsidRPr="00CD731F">
              <w:rPr>
                <w:rFonts w:ascii="Times New Roman" w:hAnsi="Times New Roman" w:cs="Times New Roman"/>
                <w:sz w:val="24"/>
                <w:szCs w:val="24"/>
              </w:rPr>
              <w:t xml:space="preserve"> colors (Met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731F">
              <w:rPr>
                <w:rFonts w:ascii="Times New Roman" w:hAnsi="Times New Roman" w:cs="Times New Roman"/>
                <w:sz w:val="24"/>
                <w:szCs w:val="24"/>
              </w:rPr>
              <w:t>Color) for vehicles is driven by several key factors that cater to consumer preferences, aesthetic appeal, and market dynamics within the automotive industry</w:t>
            </w:r>
            <w:r>
              <w:t>.</w:t>
            </w:r>
          </w:p>
        </w:tc>
      </w:tr>
      <w:tr w:rsidR="00CD731F" w:rsidRPr="004B4E60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731F" w:rsidRPr="004B4E60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B4E6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Powered windows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731F" w:rsidRPr="004B4E60" w:rsidRDefault="00CD731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Refers to windows in a vehicle that can be electronically opened or closed</w:t>
            </w:r>
            <w:r w:rsidRPr="004B4E60">
              <w:rPr>
                <w:sz w:val="24"/>
                <w:szCs w:val="24"/>
              </w:rPr>
              <w:t xml:space="preserve"> </w:t>
            </w:r>
            <w:r w:rsidRPr="004B4E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using controls typically located on the door panel</w:t>
            </w:r>
            <w:r w:rsidRPr="004B4E60"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731F" w:rsidRPr="004B4E60" w:rsidRDefault="00CD731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B4E6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 xml:space="preserve">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731F" w:rsidRPr="004B4E60" w:rsidRDefault="00CD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The inclusion of powered windows in vehicles is driven by a combination of convenience, safety, accessibility, and market demand.</w:t>
            </w:r>
          </w:p>
        </w:tc>
      </w:tr>
      <w:tr w:rsidR="004B4E60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Power Steering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Pr="004B4E60" w:rsidRDefault="004B4E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A system in vehicles that assists the driver in steering the vehicle by using hydraulic or electric power to reduce the effort needed to turn the steering wheel.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Pr="00CD731F" w:rsidRDefault="004B4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power steering in vehicles is grounded in several key factors that enhance driver comfort, vehicle maneuverability, safety, and overall market competitiveness</w:t>
            </w:r>
            <w:r>
              <w:t>.</w:t>
            </w:r>
          </w:p>
        </w:tc>
      </w:tr>
      <w:tr w:rsidR="004B4E60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Radio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Pr="00CD731F" w:rsidRDefault="004B4E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The radio in a vehicle serves as a central entertainment and information hub, providing drivers with access to music, news, and other content while on the road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</w:t>
            </w:r>
            <w:r w:rsidR="001809C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Pr="00CD731F" w:rsidRDefault="004B4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E60">
              <w:rPr>
                <w:rFonts w:ascii="Times New Roman" w:hAnsi="Times New Roman" w:cs="Times New Roman"/>
                <w:sz w:val="24"/>
                <w:szCs w:val="24"/>
              </w:rPr>
              <w:t>The inclusion of a radio in vehicles is grounded in its fundamental role in enhancing driver and passenger experience through entertainment, information access, and connectivity</w:t>
            </w:r>
            <w:r>
              <w:t>.</w:t>
            </w:r>
          </w:p>
        </w:tc>
      </w:tr>
      <w:tr w:rsidR="004B4E60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Sport Model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Pr="00CD731F" w:rsidRDefault="001809C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A variant of a vehicle model specifically designed and equipped to emphasize performance, handling, and aesthetic enhancements</w:t>
            </w:r>
            <w:r>
              <w:t xml:space="preserve"> </w:t>
            </w:r>
            <w:r w:rsidRPr="001809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over standard models.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Default="004B4E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 xml:space="preserve">     </w:t>
            </w:r>
            <w:r w:rsidR="001809C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Pr="001809C5" w:rsidRDefault="00180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sport model within a vehicle lineup centers on catering to consumers who prioritize enhanced performance, dynamic driving experiences, and distinctive styling.</w:t>
            </w:r>
          </w:p>
        </w:tc>
      </w:tr>
      <w:tr w:rsidR="004B4E60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Backseat Divider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Pr="001809C5" w:rsidRDefault="001809C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A partition or barrier installed in the rear seating area of a vehicle to separate the passenger compartment from the cargo area.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E60" w:rsidRPr="001809C5" w:rsidRDefault="00180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The reasoning behind incorporating a backseat divider into vehicles revolves around enhancing both practicality and comfort for passengers and cargo.</w:t>
            </w:r>
          </w:p>
        </w:tc>
      </w:tr>
      <w:tr w:rsidR="001809C5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09C5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Parking assistant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09C5" w:rsidRPr="00CD731F" w:rsidRDefault="001809C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9C5">
              <w:rPr>
                <w:rFonts w:ascii="Times New Roman" w:hAnsi="Times New Roman" w:cs="Times New Roman"/>
                <w:sz w:val="24"/>
                <w:szCs w:val="24"/>
              </w:rPr>
              <w:t>A technology integrated into vehicles to assist drivers in parking maneuvers, particularly in tight spaces or parallel parking situations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09C5" w:rsidRDefault="001809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2F7" w:rsidRPr="002622F7" w:rsidRDefault="002622F7" w:rsidP="002622F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622F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reasoning behind integrating a parking assistant into vehicles is cantered on addressing challenges associated with parking in modern urban environments and enhancing overall driver convenience, safety, and vehicle usability.</w:t>
            </w:r>
          </w:p>
          <w:p w:rsidR="002622F7" w:rsidRPr="002622F7" w:rsidRDefault="002622F7" w:rsidP="002622F7">
            <w:pPr>
              <w:widowControl/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1809C5" w:rsidRPr="00CD731F" w:rsidRDefault="00180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2F7" w:rsidRDefault="002622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Tow Bar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2F7" w:rsidRPr="001809C5" w:rsidRDefault="002622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2F7">
              <w:rPr>
                <w:sz w:val="24"/>
                <w:szCs w:val="24"/>
              </w:rPr>
              <w:t>A device mounted on a vehicle's rear chassis that enables it to tow trailers, caravans, or other vehicles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2F7" w:rsidRDefault="002622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2F7" w:rsidRPr="002622F7" w:rsidRDefault="002622F7" w:rsidP="002622F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622F7">
              <w:rPr>
                <w:rFonts w:ascii="Times New Roman" w:hAnsi="Times New Roman" w:cs="Times New Roman"/>
                <w:sz w:val="24"/>
                <w:szCs w:val="24"/>
              </w:rPr>
              <w:t>The reasoning behind equipping vehicles with a tow bar revolves around enhancing their versatility and utility, enabling them to tow trailers, caravans, boats, or other loads.</w:t>
            </w:r>
          </w:p>
        </w:tc>
      </w:tr>
    </w:tbl>
    <w:p w:rsidR="00983A76" w:rsidRPr="00CD731F" w:rsidRDefault="00983A76" w:rsidP="004B4E60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3A76" w:rsidRDefault="00983A7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983A76" w:rsidSect="00CE7C3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ED4" w:rsidRDefault="00C26ED4">
      <w:r>
        <w:separator/>
      </w:r>
    </w:p>
  </w:endnote>
  <w:endnote w:type="continuationSeparator" w:id="0">
    <w:p w:rsidR="00C26ED4" w:rsidRDefault="00C26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ED4" w:rsidRDefault="00C26ED4">
      <w:r>
        <w:separator/>
      </w:r>
    </w:p>
  </w:footnote>
  <w:footnote w:type="continuationSeparator" w:id="0">
    <w:p w:rsidR="00C26ED4" w:rsidRDefault="00C26E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76" w:rsidRDefault="00E53B7C">
    <w:pPr>
      <w:jc w:val="both"/>
    </w:pPr>
    <w:r>
      <w:rPr>
        <w:noProof/>
        <w:lang w:val="en-US" w:eastAsia="en-US" w:bidi="te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 w:bidi="te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83A76" w:rsidRDefault="00983A76"/>
  <w:p w:rsidR="00983A76" w:rsidRDefault="00983A7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E75ED"/>
    <w:multiLevelType w:val="multilevel"/>
    <w:tmpl w:val="9D06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A76"/>
    <w:rsid w:val="000D6C8D"/>
    <w:rsid w:val="000F6BDA"/>
    <w:rsid w:val="001809C5"/>
    <w:rsid w:val="002622F7"/>
    <w:rsid w:val="003153EE"/>
    <w:rsid w:val="00440B56"/>
    <w:rsid w:val="004B4E60"/>
    <w:rsid w:val="004F75EF"/>
    <w:rsid w:val="00796157"/>
    <w:rsid w:val="00974D2A"/>
    <w:rsid w:val="00983A76"/>
    <w:rsid w:val="00C26ED4"/>
    <w:rsid w:val="00CD731F"/>
    <w:rsid w:val="00CE7C3F"/>
    <w:rsid w:val="00DD1D91"/>
    <w:rsid w:val="00E5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3F"/>
  </w:style>
  <w:style w:type="paragraph" w:styleId="Heading1">
    <w:name w:val="heading 1"/>
    <w:basedOn w:val="Normal"/>
    <w:next w:val="Normal"/>
    <w:uiPriority w:val="9"/>
    <w:qFormat/>
    <w:rsid w:val="00CE7C3F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E7C3F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7C3F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7C3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7C3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7C3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7C3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E7C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7C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E7C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4F75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m</cp:lastModifiedBy>
  <cp:revision>2</cp:revision>
  <dcterms:created xsi:type="dcterms:W3CDTF">2024-07-15T17:19:00Z</dcterms:created>
  <dcterms:modified xsi:type="dcterms:W3CDTF">2024-07-15T17:19:00Z</dcterms:modified>
</cp:coreProperties>
</file>