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 Track Survey Report</w:t>
      </w:r>
    </w:p>
    <w:p w:rsidR="00000000" w:rsidDel="00000000" w:rsidP="00000000" w:rsidRDefault="00000000" w:rsidRPr="00000000" w14:paraId="00000002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  <w:u w:val="single"/>
        </w:rPr>
      </w:pPr>
      <w:bookmarkStart w:colFirst="0" w:colLast="0" w:name="_z5fd97hs2ia6" w:id="0"/>
      <w:bookmarkEnd w:id="0"/>
      <w:r w:rsidDel="00000000" w:rsidR="00000000" w:rsidRPr="00000000">
        <w:rPr>
          <w:b w:val="1"/>
          <w:color w:val="000000"/>
          <w:sz w:val="24"/>
          <w:szCs w:val="24"/>
          <w:u w:val="single"/>
          <w:rtl w:val="0"/>
        </w:rPr>
        <w:t xml:space="preserve">Fall 2020 Pre Survey:(No post Survey)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</w:rPr>
        <w:drawing>
          <wp:inline distB="114300" distT="114300" distL="114300" distR="114300">
            <wp:extent cx="10991850" cy="936307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91850" cy="936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Spring 2021 Pre and Post Survey Metrics: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</w:rPr>
        <w:drawing>
          <wp:inline distB="114300" distT="114300" distL="114300" distR="114300">
            <wp:extent cx="10991850" cy="936307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91850" cy="936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Summer 2021 Pre and Post Survey Metrics: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</w:rPr>
        <w:drawing>
          <wp:inline distB="114300" distT="114300" distL="114300" distR="114300">
            <wp:extent cx="10991850" cy="936307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91850" cy="936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Fall 2021 Pre and Post Survey Metrics:</w:t>
      </w:r>
    </w:p>
    <w:p w:rsidR="00000000" w:rsidDel="00000000" w:rsidP="00000000" w:rsidRDefault="00000000" w:rsidRPr="00000000" w14:paraId="0000000B">
      <w:pPr>
        <w:spacing w:after="240" w:before="240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10991850" cy="936307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91850" cy="936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Spring 2022 Pre and Post Survey Metrics: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10991850" cy="936307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91850" cy="936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Summer 2022 Pre and Post Survey Metrics: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10991850" cy="93630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91850" cy="936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Fall 2022 Pre and Post Survey Metrics: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10991850" cy="936307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91850" cy="936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Spring 2023 Pre and Post Survey Metrics: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10991850" cy="936307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91850" cy="936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Summer 2023 Pre and Post Survey Metrics: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10991850" cy="936307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91850" cy="936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Fall 2023 Pre and Post Survey Metrics: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10991850" cy="936307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91850" cy="936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Spring 2024 Pre and Post Survey Metrics: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</w:rPr>
        <w:drawing>
          <wp:inline distB="114300" distT="114300" distL="114300" distR="114300">
            <wp:extent cx="10991850" cy="93630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91850" cy="936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