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1"/>
          <w:szCs w:val="51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2"/>
          <w:szCs w:val="52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2"/>
          <w:szCs w:val="5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1"/>
          <w:szCs w:val="51"/>
          <w:rtl w:val="0"/>
        </w:rPr>
        <w:t xml:space="preserve">2: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2"/>
          <w:szCs w:val="52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1"/>
          <w:szCs w:val="51"/>
          <w:rtl w:val="0"/>
        </w:rPr>
        <w:t xml:space="preserve">INPACT™ 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2"/>
          <w:szCs w:val="5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2"/>
          <w:szCs w:val="5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48"/>
          <w:szCs w:val="48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52"/>
          <w:szCs w:val="52"/>
          <w:rtl w:val="0"/>
        </w:rPr>
        <w:t xml:space="preserve">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95586</wp:posOffset>
                </wp:positionV>
                <wp:extent cx="9525" cy="12700"/>
                <wp:effectExtent b="0" l="0" r="0" t="0"/>
                <wp:wrapTopAndBottom distB="0" distT="0"/>
                <wp:docPr id="625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95586</wp:posOffset>
                </wp:positionV>
                <wp:extent cx="9525" cy="12700"/>
                <wp:effectExtent b="0" l="0" r="0" t="0"/>
                <wp:wrapTopAndBottom distB="0" distT="0"/>
                <wp:docPr id="62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before="256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" w:lineRule="auto"/>
        <w:ind w:left="734" w:right="0" w:firstLine="0"/>
        <w:jc w:val="left"/>
        <w:rPr>
          <w:rFonts w:ascii="Calibri" w:cs="Calibri" w:eastAsia="Calibri" w:hAnsi="Calibri"/>
          <w:i w:val="1"/>
          <w:iCs w:val="1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5"/>
          <w:szCs w:val="25"/>
          <w:rtl w:val="0"/>
        </w:rPr>
        <w:t xml:space="preserve">Monday morning, conference room 3B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f2328"/>
          <w:sz w:val="29"/>
          <w:szCs w:val="2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Sarah Cedao pulled up the assessment dashboard. Krish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adav, CFO, studied the numbers in silence.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before="283" w:lineRule="auto"/>
        <w:ind w:firstLine="73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28/100.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spent fifteen years building data excellence," Krish said. "How are we failing this badly?"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haven't failed at data excellence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we succeeded brilliantly at building the wrong thing for the agent era." Sarah advanced to the breakdown. "Our infrastructure was built for humans analyzing reports over coffee. Agents need something different.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hey need six things, actually. And we're failing at five of them."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his chapter explains what those six things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2.0: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INPAC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™ Fr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-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 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rust</w:t>
      </w:r>
    </w:p>
    <w:p w:rsidR="00000000" w:rsidDel="00000000" w:rsidP="00000000" w:rsidRDefault="00000000" w:rsidRPr="00000000" w14:paraId="00000011">
      <w:pPr>
        <w:ind w:left="127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sectPr>
          <w:pgSz w:h="15840" w:w="12240" w:orient="portrait"/>
          <w:pgMar w:bottom="0" w:top="220" w:left="0" w:right="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inline distB="0" distT="0" distL="0" distR="0">
                <wp:extent cx="6420485" cy="4373245"/>
                <wp:effectExtent b="0" l="0" r="0" t="0"/>
                <wp:docPr id="6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35750" y="1593375"/>
                          <a:ext cx="6420485" cy="4373245"/>
                          <a:chOff x="2135750" y="1593375"/>
                          <a:chExt cx="6420500" cy="4373250"/>
                        </a:xfrm>
                      </wpg:grpSpPr>
                      <wpg:grpSp>
                        <wpg:cNvGrpSpPr/>
                        <wpg:grpSpPr>
                          <a:xfrm>
                            <a:off x="2135758" y="1593378"/>
                            <a:ext cx="6420475" cy="4373225"/>
                            <a:chOff x="0" y="0"/>
                            <a:chExt cx="6420475" cy="4373225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6420475" cy="4373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2265798" y="2319700"/>
                              <a:ext cx="335915" cy="1270"/>
                            </a:xfrm>
                            <a:custGeom>
                              <a:rect b="b" l="l" r="r" t="t"/>
                              <a:pathLst>
                                <a:path extrusionOk="0" h="120000" w="33591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10024" y="0"/>
                                  </a:lnTo>
                                  <a:lnTo>
                                    <a:pt x="33555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2572167" y="2290521"/>
                              <a:ext cx="58419" cy="58419"/>
                            </a:xfrm>
                            <a:custGeom>
                              <a:rect b="b" l="l" r="r" t="t"/>
                              <a:pathLst>
                                <a:path extrusionOk="0" h="58419" w="58419">
                                  <a:moveTo>
                                    <a:pt x="58356" y="25920"/>
                                  </a:moveTo>
                                  <a:lnTo>
                                    <a:pt x="57048" y="25273"/>
                                  </a:lnTo>
                                  <a:lnTo>
                                    <a:pt x="57048" y="31800"/>
                                  </a:lnTo>
                                  <a:lnTo>
                                    <a:pt x="55079" y="30822"/>
                                  </a:lnTo>
                                  <a:lnTo>
                                    <a:pt x="56134" y="31292"/>
                                  </a:lnTo>
                                  <a:lnTo>
                                    <a:pt x="57048" y="31800"/>
                                  </a:lnTo>
                                  <a:lnTo>
                                    <a:pt x="57048" y="25273"/>
                                  </a:lnTo>
                                  <a:lnTo>
                                    <a:pt x="53505" y="23495"/>
                                  </a:lnTo>
                                  <a:lnTo>
                                    <a:pt x="48285" y="20878"/>
                                  </a:lnTo>
                                  <a:lnTo>
                                    <a:pt x="43065" y="18275"/>
                                  </a:lnTo>
                                  <a:lnTo>
                                    <a:pt x="37846" y="15659"/>
                                  </a:lnTo>
                                  <a:lnTo>
                                    <a:pt x="32626" y="13055"/>
                                  </a:lnTo>
                                  <a:lnTo>
                                    <a:pt x="27406" y="10439"/>
                                  </a:lnTo>
                                  <a:lnTo>
                                    <a:pt x="22123" y="7950"/>
                                  </a:lnTo>
                                  <a:lnTo>
                                    <a:pt x="21894" y="7835"/>
                                  </a:lnTo>
                                  <a:lnTo>
                                    <a:pt x="22186" y="7835"/>
                                  </a:lnTo>
                                  <a:lnTo>
                                    <a:pt x="16967" y="5219"/>
                                  </a:lnTo>
                                  <a:lnTo>
                                    <a:pt x="11747" y="2616"/>
                                  </a:lnTo>
                                  <a:lnTo>
                                    <a:pt x="6527" y="0"/>
                                  </a:lnTo>
                                  <a:lnTo>
                                    <a:pt x="29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263"/>
                                  </a:lnTo>
                                  <a:lnTo>
                                    <a:pt x="0" y="55105"/>
                                  </a:lnTo>
                                  <a:lnTo>
                                    <a:pt x="0" y="58369"/>
                                  </a:lnTo>
                                  <a:lnTo>
                                    <a:pt x="2349" y="58369"/>
                                  </a:lnTo>
                                  <a:lnTo>
                                    <a:pt x="2921" y="58369"/>
                                  </a:lnTo>
                                  <a:lnTo>
                                    <a:pt x="6527" y="58369"/>
                                  </a:lnTo>
                                  <a:lnTo>
                                    <a:pt x="8407" y="57416"/>
                                  </a:lnTo>
                                  <a:lnTo>
                                    <a:pt x="13627" y="54813"/>
                                  </a:lnTo>
                                  <a:lnTo>
                                    <a:pt x="18846" y="52197"/>
                                  </a:lnTo>
                                  <a:lnTo>
                                    <a:pt x="24066" y="49593"/>
                                  </a:lnTo>
                                  <a:lnTo>
                                    <a:pt x="29286" y="46977"/>
                                  </a:lnTo>
                                  <a:lnTo>
                                    <a:pt x="34505" y="44373"/>
                                  </a:lnTo>
                                  <a:lnTo>
                                    <a:pt x="39725" y="41757"/>
                                  </a:lnTo>
                                  <a:lnTo>
                                    <a:pt x="44945" y="39154"/>
                                  </a:lnTo>
                                  <a:lnTo>
                                    <a:pt x="50165" y="36537"/>
                                  </a:lnTo>
                                  <a:lnTo>
                                    <a:pt x="55384" y="33934"/>
                                  </a:lnTo>
                                  <a:lnTo>
                                    <a:pt x="58356" y="32448"/>
                                  </a:lnTo>
                                  <a:lnTo>
                                    <a:pt x="58356" y="31800"/>
                                  </a:lnTo>
                                  <a:lnTo>
                                    <a:pt x="58356" y="29184"/>
                                  </a:lnTo>
                                  <a:lnTo>
                                    <a:pt x="58356" y="26835"/>
                                  </a:lnTo>
                                  <a:lnTo>
                                    <a:pt x="58356" y="26581"/>
                                  </a:lnTo>
                                  <a:lnTo>
                                    <a:pt x="58356" y="259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695602" y="2319700"/>
                              <a:ext cx="335915" cy="1270"/>
                            </a:xfrm>
                            <a:custGeom>
                              <a:rect b="b" l="l" r="r" t="t"/>
                              <a:pathLst>
                                <a:path extrusionOk="0" h="120000" w="33591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10024" y="0"/>
                                  </a:lnTo>
                                  <a:lnTo>
                                    <a:pt x="33555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4001972" y="2290521"/>
                              <a:ext cx="58419" cy="58419"/>
                            </a:xfrm>
                            <a:custGeom>
                              <a:rect b="b" l="l" r="r" t="t"/>
                              <a:pathLst>
                                <a:path extrusionOk="0" h="58419" w="58419">
                                  <a:moveTo>
                                    <a:pt x="58356" y="25920"/>
                                  </a:moveTo>
                                  <a:lnTo>
                                    <a:pt x="57061" y="25273"/>
                                  </a:lnTo>
                                  <a:lnTo>
                                    <a:pt x="57061" y="31800"/>
                                  </a:lnTo>
                                  <a:lnTo>
                                    <a:pt x="55092" y="30822"/>
                                  </a:lnTo>
                                  <a:lnTo>
                                    <a:pt x="56134" y="31292"/>
                                  </a:lnTo>
                                  <a:lnTo>
                                    <a:pt x="57061" y="31800"/>
                                  </a:lnTo>
                                  <a:lnTo>
                                    <a:pt x="57061" y="25273"/>
                                  </a:lnTo>
                                  <a:lnTo>
                                    <a:pt x="53505" y="23495"/>
                                  </a:lnTo>
                                  <a:lnTo>
                                    <a:pt x="48285" y="20878"/>
                                  </a:lnTo>
                                  <a:lnTo>
                                    <a:pt x="43065" y="18275"/>
                                  </a:lnTo>
                                  <a:lnTo>
                                    <a:pt x="37846" y="15659"/>
                                  </a:lnTo>
                                  <a:lnTo>
                                    <a:pt x="32626" y="13055"/>
                                  </a:lnTo>
                                  <a:lnTo>
                                    <a:pt x="27406" y="10439"/>
                                  </a:lnTo>
                                  <a:lnTo>
                                    <a:pt x="22123" y="7950"/>
                                  </a:lnTo>
                                  <a:lnTo>
                                    <a:pt x="21894" y="7835"/>
                                  </a:lnTo>
                                  <a:lnTo>
                                    <a:pt x="22186" y="7835"/>
                                  </a:lnTo>
                                  <a:lnTo>
                                    <a:pt x="16967" y="5219"/>
                                  </a:lnTo>
                                  <a:lnTo>
                                    <a:pt x="11747" y="2616"/>
                                  </a:lnTo>
                                  <a:lnTo>
                                    <a:pt x="6527" y="0"/>
                                  </a:lnTo>
                                  <a:lnTo>
                                    <a:pt x="29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263"/>
                                  </a:lnTo>
                                  <a:lnTo>
                                    <a:pt x="0" y="55105"/>
                                  </a:lnTo>
                                  <a:lnTo>
                                    <a:pt x="0" y="58369"/>
                                  </a:lnTo>
                                  <a:lnTo>
                                    <a:pt x="2349" y="58369"/>
                                  </a:lnTo>
                                  <a:lnTo>
                                    <a:pt x="2921" y="58369"/>
                                  </a:lnTo>
                                  <a:lnTo>
                                    <a:pt x="6527" y="58369"/>
                                  </a:lnTo>
                                  <a:lnTo>
                                    <a:pt x="8407" y="57416"/>
                                  </a:lnTo>
                                  <a:lnTo>
                                    <a:pt x="13627" y="54813"/>
                                  </a:lnTo>
                                  <a:lnTo>
                                    <a:pt x="18846" y="52197"/>
                                  </a:lnTo>
                                  <a:lnTo>
                                    <a:pt x="24066" y="49593"/>
                                  </a:lnTo>
                                  <a:lnTo>
                                    <a:pt x="29286" y="46977"/>
                                  </a:lnTo>
                                  <a:lnTo>
                                    <a:pt x="34505" y="44373"/>
                                  </a:lnTo>
                                  <a:lnTo>
                                    <a:pt x="39725" y="41757"/>
                                  </a:lnTo>
                                  <a:lnTo>
                                    <a:pt x="44945" y="39154"/>
                                  </a:lnTo>
                                  <a:lnTo>
                                    <a:pt x="50165" y="36537"/>
                                  </a:lnTo>
                                  <a:lnTo>
                                    <a:pt x="55384" y="33934"/>
                                  </a:lnTo>
                                  <a:lnTo>
                                    <a:pt x="58356" y="32448"/>
                                  </a:lnTo>
                                  <a:lnTo>
                                    <a:pt x="58356" y="31800"/>
                                  </a:lnTo>
                                  <a:lnTo>
                                    <a:pt x="58356" y="29184"/>
                                  </a:lnTo>
                                  <a:lnTo>
                                    <a:pt x="58356" y="26835"/>
                                  </a:lnTo>
                                  <a:lnTo>
                                    <a:pt x="58356" y="26581"/>
                                  </a:lnTo>
                                  <a:lnTo>
                                    <a:pt x="58356" y="259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060340" y="273946"/>
                              <a:ext cx="2085975" cy="4091940"/>
                            </a:xfrm>
                            <a:custGeom>
                              <a:rect b="b" l="l" r="r" t="t"/>
                              <a:pathLst>
                                <a:path extrusionOk="0" h="4091940" w="2085975">
                                  <a:moveTo>
                                    <a:pt x="2085613" y="4091512"/>
                                  </a:moveTo>
                                  <a:lnTo>
                                    <a:pt x="0" y="40915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85613" y="0"/>
                                  </a:lnTo>
                                  <a:lnTo>
                                    <a:pt x="2085613" y="40915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F1F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060340" y="273946"/>
                              <a:ext cx="2085975" cy="4091940"/>
                            </a:xfrm>
                            <a:custGeom>
                              <a:rect b="b" l="l" r="r" t="t"/>
                              <a:pathLst>
                                <a:path extrusionOk="0" h="4091940" w="2085975">
                                  <a:moveTo>
                                    <a:pt x="0" y="0"/>
                                  </a:moveTo>
                                  <a:lnTo>
                                    <a:pt x="2085613" y="0"/>
                                  </a:lnTo>
                                  <a:lnTo>
                                    <a:pt x="2085613" y="4091512"/>
                                  </a:lnTo>
                                  <a:lnTo>
                                    <a:pt x="0" y="409151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4575">
                              <a:solidFill>
                                <a:srgbClr val="00897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5700760" y="4762"/>
                              <a:ext cx="314325" cy="314325"/>
                            </a:xfrm>
                            <a:custGeom>
                              <a:rect b="b" l="l" r="r" t="t"/>
                              <a:pathLst>
                                <a:path extrusionOk="0" h="314325" w="314325">
                                  <a:moveTo>
                                    <a:pt x="265378" y="314323"/>
                                  </a:moveTo>
                                  <a:lnTo>
                                    <a:pt x="48948" y="314323"/>
                                  </a:lnTo>
                                  <a:lnTo>
                                    <a:pt x="45540" y="313988"/>
                                  </a:lnTo>
                                  <a:lnTo>
                                    <a:pt x="10740" y="293900"/>
                                  </a:lnTo>
                                  <a:lnTo>
                                    <a:pt x="0" y="265376"/>
                                  </a:lnTo>
                                  <a:lnTo>
                                    <a:pt x="0" y="261937"/>
                                  </a:lnTo>
                                  <a:lnTo>
                                    <a:pt x="0" y="48946"/>
                                  </a:lnTo>
                                  <a:lnTo>
                                    <a:pt x="17776" y="12910"/>
                                  </a:lnTo>
                                  <a:lnTo>
                                    <a:pt x="48948" y="0"/>
                                  </a:lnTo>
                                  <a:lnTo>
                                    <a:pt x="265378" y="0"/>
                                  </a:lnTo>
                                  <a:lnTo>
                                    <a:pt x="301412" y="17775"/>
                                  </a:lnTo>
                                  <a:lnTo>
                                    <a:pt x="314325" y="48946"/>
                                  </a:lnTo>
                                  <a:lnTo>
                                    <a:pt x="314325" y="265376"/>
                                  </a:lnTo>
                                  <a:lnTo>
                                    <a:pt x="296548" y="301411"/>
                                  </a:lnTo>
                                  <a:lnTo>
                                    <a:pt x="268784" y="313988"/>
                                  </a:lnTo>
                                  <a:lnTo>
                                    <a:pt x="265378" y="314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700760" y="4762"/>
                              <a:ext cx="314325" cy="314325"/>
                            </a:xfrm>
                            <a:custGeom>
                              <a:rect b="b" l="l" r="r" t="t"/>
                              <a:pathLst>
                                <a:path extrusionOk="0" h="314325" w="314325">
                                  <a:moveTo>
                                    <a:pt x="0" y="261937"/>
                                  </a:moveTo>
                                  <a:lnTo>
                                    <a:pt x="0" y="52387"/>
                                  </a:lnTo>
                                  <a:lnTo>
                                    <a:pt x="0" y="48946"/>
                                  </a:lnTo>
                                  <a:lnTo>
                                    <a:pt x="335" y="45540"/>
                                  </a:lnTo>
                                  <a:lnTo>
                                    <a:pt x="1006" y="42166"/>
                                  </a:lnTo>
                                  <a:lnTo>
                                    <a:pt x="1677" y="38791"/>
                                  </a:lnTo>
                                  <a:lnTo>
                                    <a:pt x="2671" y="35516"/>
                                  </a:lnTo>
                                  <a:lnTo>
                                    <a:pt x="3987" y="32338"/>
                                  </a:lnTo>
                                  <a:lnTo>
                                    <a:pt x="5303" y="29160"/>
                                  </a:lnTo>
                                  <a:lnTo>
                                    <a:pt x="15344" y="15343"/>
                                  </a:lnTo>
                                  <a:lnTo>
                                    <a:pt x="17776" y="12910"/>
                                  </a:lnTo>
                                  <a:lnTo>
                                    <a:pt x="20421" y="10738"/>
                                  </a:lnTo>
                                  <a:lnTo>
                                    <a:pt x="23281" y="8828"/>
                                  </a:lnTo>
                                  <a:lnTo>
                                    <a:pt x="26142" y="6917"/>
                                  </a:lnTo>
                                  <a:lnTo>
                                    <a:pt x="29160" y="5303"/>
                                  </a:lnTo>
                                  <a:lnTo>
                                    <a:pt x="32339" y="3986"/>
                                  </a:lnTo>
                                  <a:lnTo>
                                    <a:pt x="35517" y="2670"/>
                                  </a:lnTo>
                                  <a:lnTo>
                                    <a:pt x="38793" y="1677"/>
                                  </a:lnTo>
                                  <a:lnTo>
                                    <a:pt x="42167" y="1006"/>
                                  </a:lnTo>
                                  <a:lnTo>
                                    <a:pt x="45540" y="336"/>
                                  </a:lnTo>
                                  <a:lnTo>
                                    <a:pt x="48948" y="0"/>
                                  </a:lnTo>
                                  <a:lnTo>
                                    <a:pt x="52388" y="0"/>
                                  </a:lnTo>
                                  <a:lnTo>
                                    <a:pt x="261938" y="0"/>
                                  </a:lnTo>
                                  <a:lnTo>
                                    <a:pt x="265378" y="0"/>
                                  </a:lnTo>
                                  <a:lnTo>
                                    <a:pt x="268784" y="336"/>
                                  </a:lnTo>
                                  <a:lnTo>
                                    <a:pt x="291041" y="8828"/>
                                  </a:lnTo>
                                  <a:lnTo>
                                    <a:pt x="293902" y="10738"/>
                                  </a:lnTo>
                                  <a:lnTo>
                                    <a:pt x="313318" y="42166"/>
                                  </a:lnTo>
                                  <a:lnTo>
                                    <a:pt x="313989" y="45540"/>
                                  </a:lnTo>
                                  <a:lnTo>
                                    <a:pt x="314325" y="48946"/>
                                  </a:lnTo>
                                  <a:lnTo>
                                    <a:pt x="314325" y="52387"/>
                                  </a:lnTo>
                                  <a:lnTo>
                                    <a:pt x="314325" y="261937"/>
                                  </a:lnTo>
                                  <a:lnTo>
                                    <a:pt x="314325" y="265376"/>
                                  </a:lnTo>
                                  <a:lnTo>
                                    <a:pt x="313990" y="268783"/>
                                  </a:lnTo>
                                  <a:lnTo>
                                    <a:pt x="313318" y="272156"/>
                                  </a:lnTo>
                                  <a:lnTo>
                                    <a:pt x="312647" y="275530"/>
                                  </a:lnTo>
                                  <a:lnTo>
                                    <a:pt x="288181" y="307406"/>
                                  </a:lnTo>
                                  <a:lnTo>
                                    <a:pt x="261938" y="314324"/>
                                  </a:lnTo>
                                  <a:lnTo>
                                    <a:pt x="52388" y="314324"/>
                                  </a:lnTo>
                                  <a:lnTo>
                                    <a:pt x="23282" y="305495"/>
                                  </a:lnTo>
                                  <a:lnTo>
                                    <a:pt x="20421" y="303583"/>
                                  </a:lnTo>
                                  <a:lnTo>
                                    <a:pt x="335" y="268783"/>
                                  </a:lnTo>
                                  <a:lnTo>
                                    <a:pt x="0" y="265376"/>
                                  </a:lnTo>
                                  <a:lnTo>
                                    <a:pt x="0" y="26193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0D9D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781730" y="119208"/>
                              <a:ext cx="152387" cy="810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8" name="Shape 28"/>
                          <wps:spPr>
                            <a:xfrm>
                              <a:off x="6100811" y="4762"/>
                              <a:ext cx="314325" cy="314325"/>
                            </a:xfrm>
                            <a:custGeom>
                              <a:rect b="b" l="l" r="r" t="t"/>
                              <a:pathLst>
                                <a:path extrusionOk="0" h="314325" w="314325">
                                  <a:moveTo>
                                    <a:pt x="265376" y="314323"/>
                                  </a:moveTo>
                                  <a:lnTo>
                                    <a:pt x="48947" y="314323"/>
                                  </a:lnTo>
                                  <a:lnTo>
                                    <a:pt x="45540" y="313988"/>
                                  </a:lnTo>
                                  <a:lnTo>
                                    <a:pt x="10739" y="293900"/>
                                  </a:lnTo>
                                  <a:lnTo>
                                    <a:pt x="0" y="265376"/>
                                  </a:lnTo>
                                  <a:lnTo>
                                    <a:pt x="0" y="261937"/>
                                  </a:lnTo>
                                  <a:lnTo>
                                    <a:pt x="0" y="48946"/>
                                  </a:lnTo>
                                  <a:lnTo>
                                    <a:pt x="17775" y="12910"/>
                                  </a:lnTo>
                                  <a:lnTo>
                                    <a:pt x="48947" y="0"/>
                                  </a:lnTo>
                                  <a:lnTo>
                                    <a:pt x="265376" y="0"/>
                                  </a:lnTo>
                                  <a:lnTo>
                                    <a:pt x="301412" y="17775"/>
                                  </a:lnTo>
                                  <a:lnTo>
                                    <a:pt x="314324" y="48946"/>
                                  </a:lnTo>
                                  <a:lnTo>
                                    <a:pt x="314324" y="265376"/>
                                  </a:lnTo>
                                  <a:lnTo>
                                    <a:pt x="296548" y="301411"/>
                                  </a:lnTo>
                                  <a:lnTo>
                                    <a:pt x="268783" y="313988"/>
                                  </a:lnTo>
                                  <a:lnTo>
                                    <a:pt x="265376" y="3143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6100811" y="4762"/>
                              <a:ext cx="314325" cy="314325"/>
                            </a:xfrm>
                            <a:custGeom>
                              <a:rect b="b" l="l" r="r" t="t"/>
                              <a:pathLst>
                                <a:path extrusionOk="0" h="314325" w="314325">
                                  <a:moveTo>
                                    <a:pt x="0" y="261937"/>
                                  </a:moveTo>
                                  <a:lnTo>
                                    <a:pt x="0" y="52387"/>
                                  </a:lnTo>
                                  <a:lnTo>
                                    <a:pt x="0" y="48946"/>
                                  </a:lnTo>
                                  <a:lnTo>
                                    <a:pt x="335" y="45540"/>
                                  </a:lnTo>
                                  <a:lnTo>
                                    <a:pt x="1006" y="42166"/>
                                  </a:lnTo>
                                  <a:lnTo>
                                    <a:pt x="1677" y="38791"/>
                                  </a:lnTo>
                                  <a:lnTo>
                                    <a:pt x="2670" y="35516"/>
                                  </a:lnTo>
                                  <a:lnTo>
                                    <a:pt x="3987" y="32338"/>
                                  </a:lnTo>
                                  <a:lnTo>
                                    <a:pt x="5303" y="29160"/>
                                  </a:lnTo>
                                  <a:lnTo>
                                    <a:pt x="15343" y="15343"/>
                                  </a:lnTo>
                                  <a:lnTo>
                                    <a:pt x="17775" y="12910"/>
                                  </a:lnTo>
                                  <a:lnTo>
                                    <a:pt x="20421" y="10738"/>
                                  </a:lnTo>
                                  <a:lnTo>
                                    <a:pt x="23281" y="8828"/>
                                  </a:lnTo>
                                  <a:lnTo>
                                    <a:pt x="26141" y="6917"/>
                                  </a:lnTo>
                                  <a:lnTo>
                                    <a:pt x="29160" y="5303"/>
                                  </a:lnTo>
                                  <a:lnTo>
                                    <a:pt x="32339" y="3986"/>
                                  </a:lnTo>
                                  <a:lnTo>
                                    <a:pt x="35517" y="2670"/>
                                  </a:lnTo>
                                  <a:lnTo>
                                    <a:pt x="38792" y="1677"/>
                                  </a:lnTo>
                                  <a:lnTo>
                                    <a:pt x="42166" y="1006"/>
                                  </a:lnTo>
                                  <a:lnTo>
                                    <a:pt x="45540" y="336"/>
                                  </a:lnTo>
                                  <a:lnTo>
                                    <a:pt x="48947" y="0"/>
                                  </a:lnTo>
                                  <a:lnTo>
                                    <a:pt x="52387" y="0"/>
                                  </a:lnTo>
                                  <a:lnTo>
                                    <a:pt x="261937" y="0"/>
                                  </a:lnTo>
                                  <a:lnTo>
                                    <a:pt x="265376" y="0"/>
                                  </a:lnTo>
                                  <a:lnTo>
                                    <a:pt x="268783" y="336"/>
                                  </a:lnTo>
                                  <a:lnTo>
                                    <a:pt x="272156" y="1006"/>
                                  </a:lnTo>
                                  <a:lnTo>
                                    <a:pt x="275530" y="1677"/>
                                  </a:lnTo>
                                  <a:lnTo>
                                    <a:pt x="278805" y="2670"/>
                                  </a:lnTo>
                                  <a:lnTo>
                                    <a:pt x="281983" y="3986"/>
                                  </a:lnTo>
                                  <a:lnTo>
                                    <a:pt x="285162" y="5303"/>
                                  </a:lnTo>
                                  <a:lnTo>
                                    <a:pt x="288181" y="6917"/>
                                  </a:lnTo>
                                  <a:lnTo>
                                    <a:pt x="291041" y="8828"/>
                                  </a:lnTo>
                                  <a:lnTo>
                                    <a:pt x="293901" y="10738"/>
                                  </a:lnTo>
                                  <a:lnTo>
                                    <a:pt x="296548" y="12910"/>
                                  </a:lnTo>
                                  <a:lnTo>
                                    <a:pt x="298980" y="15343"/>
                                  </a:lnTo>
                                  <a:lnTo>
                                    <a:pt x="301412" y="17775"/>
                                  </a:lnTo>
                                  <a:lnTo>
                                    <a:pt x="310335" y="32338"/>
                                  </a:lnTo>
                                  <a:lnTo>
                                    <a:pt x="311652" y="35516"/>
                                  </a:lnTo>
                                  <a:lnTo>
                                    <a:pt x="312646" y="38791"/>
                                  </a:lnTo>
                                  <a:lnTo>
                                    <a:pt x="313316" y="42166"/>
                                  </a:lnTo>
                                  <a:lnTo>
                                    <a:pt x="313988" y="45540"/>
                                  </a:lnTo>
                                  <a:lnTo>
                                    <a:pt x="314324" y="48946"/>
                                  </a:lnTo>
                                  <a:lnTo>
                                    <a:pt x="314324" y="52387"/>
                                  </a:lnTo>
                                  <a:lnTo>
                                    <a:pt x="314324" y="261937"/>
                                  </a:lnTo>
                                  <a:lnTo>
                                    <a:pt x="314324" y="265376"/>
                                  </a:lnTo>
                                  <a:lnTo>
                                    <a:pt x="313988" y="268783"/>
                                  </a:lnTo>
                                  <a:lnTo>
                                    <a:pt x="313316" y="272156"/>
                                  </a:lnTo>
                                  <a:lnTo>
                                    <a:pt x="312646" y="275530"/>
                                  </a:lnTo>
                                  <a:lnTo>
                                    <a:pt x="311652" y="278807"/>
                                  </a:lnTo>
                                  <a:lnTo>
                                    <a:pt x="310335" y="281985"/>
                                  </a:lnTo>
                                  <a:lnTo>
                                    <a:pt x="309019" y="285162"/>
                                  </a:lnTo>
                                  <a:lnTo>
                                    <a:pt x="281983" y="310336"/>
                                  </a:lnTo>
                                  <a:lnTo>
                                    <a:pt x="278805" y="311653"/>
                                  </a:lnTo>
                                  <a:lnTo>
                                    <a:pt x="261937" y="314324"/>
                                  </a:lnTo>
                                  <a:lnTo>
                                    <a:pt x="52387" y="314324"/>
                                  </a:lnTo>
                                  <a:lnTo>
                                    <a:pt x="15343" y="298980"/>
                                  </a:lnTo>
                                  <a:lnTo>
                                    <a:pt x="3987" y="281985"/>
                                  </a:lnTo>
                                  <a:lnTo>
                                    <a:pt x="2670" y="278807"/>
                                  </a:lnTo>
                                  <a:lnTo>
                                    <a:pt x="1677" y="275530"/>
                                  </a:lnTo>
                                  <a:lnTo>
                                    <a:pt x="1006" y="272156"/>
                                  </a:lnTo>
                                  <a:lnTo>
                                    <a:pt x="335" y="268783"/>
                                  </a:lnTo>
                                  <a:lnTo>
                                    <a:pt x="0" y="265376"/>
                                  </a:lnTo>
                                  <a:lnTo>
                                    <a:pt x="0" y="26193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0D9D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0" name="Shape 3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6181773" y="85725"/>
                              <a:ext cx="152399" cy="1523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1" name="Shape 31"/>
                          <wps:spPr>
                            <a:xfrm>
                              <a:off x="2630535" y="1849215"/>
                              <a:ext cx="1065530" cy="941069"/>
                            </a:xfrm>
                            <a:prstGeom prst="rect">
                              <a:avLst/>
                            </a:prstGeom>
                            <a:solidFill>
                              <a:srgbClr val="F5F5F5"/>
                            </a:solidFill>
                            <a:ln cap="flat" cmpd="sng" w="1457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334.00001525878906" w:right="0" w:firstLine="334.0000152587890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8"/>
                                    <w:vertAlign w:val="baseline"/>
                                  </w:rPr>
                                  <w:t xml:space="preserve">TRANSFORM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2885850" y="2122767"/>
                              <a:ext cx="554990" cy="394335"/>
                            </a:xfrm>
                            <a:prstGeom prst="rect">
                              <a:avLst/>
                            </a:prstGeom>
                            <a:solidFill>
                              <a:srgbClr val="F5F5F5"/>
                            </a:solidFill>
                            <a:ln cap="flat" cmpd="sng" w="9525">
                              <a:solidFill>
                                <a:srgbClr val="66666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92.99999237060547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8"/>
                                    <w:vertAlign w:val="baseline"/>
                                  </w:rPr>
                                  <w:t xml:space="preserve">→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7294" y="974065"/>
                              <a:ext cx="2258695" cy="2691765"/>
                            </a:xfrm>
                            <a:prstGeom prst="rect">
                              <a:avLst/>
                            </a:prstGeom>
                            <a:solidFill>
                              <a:srgbClr val="FFEBED"/>
                            </a:solidFill>
                            <a:ln cap="flat" cmpd="sng" w="14575">
                              <a:solidFill>
                                <a:srgbClr val="C6282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.999999761581421" w:line="240"/>
                                  <w:ind w:left="1001.9999694824219" w:right="0" w:firstLine="1001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18"/>
                                    <w:vertAlign w:val="baseline"/>
                                  </w:rPr>
                                  <w:t xml:space="preserve">WITHOUT INPACT™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262609" y="1247617"/>
                              <a:ext cx="1748155" cy="2144395"/>
                            </a:xfrm>
                            <a:prstGeom prst="rect">
                              <a:avLst/>
                            </a:prstGeom>
                            <a:solidFill>
                              <a:srgbClr val="FFCCD1"/>
                            </a:solidFill>
                            <a:ln cap="flat" cmpd="sng" w="9525">
                              <a:solidFill>
                                <a:srgbClr val="C6282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92.99999237060547" w:line="240"/>
                                  <w:ind w:left="320" w:right="320" w:firstLine="32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18"/>
                                    <w:vertAlign w:val="baseline"/>
                                  </w:rPr>
                                  <w:t xml:space="preserve">Why is this so slow?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3.0000019073486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633.0000114440918"/>
                                  <w:ind w:left="320" w:right="318.99999618530273" w:firstLine="32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18"/>
                                    <w:vertAlign w:val="baseline"/>
                                  </w:rPr>
                                  <w:t xml:space="preserve">It doesn't understand me Who authorized this?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633.0000114440918"/>
                                  <w:ind w:left="320" w:right="317.99999237060547" w:firstLine="32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18"/>
                                    <w:vertAlign w:val="baseline"/>
                                  </w:rPr>
                                  <w:t xml:space="preserve">It keeps making mistakes It doesn't know context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07.9999876022339"/>
                                  <w:ind w:left="320" w:right="320" w:firstLine="32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b61b1b"/>
                                    <w:sz w:val="18"/>
                                    <w:vertAlign w:val="baseline"/>
                                  </w:rPr>
                                  <w:t xml:space="preserve">I don't trust it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4727726" y="288364"/>
                              <a:ext cx="763905" cy="1358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.0000001192092896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4d40"/>
                                    <w:sz w:val="18"/>
                                    <w:vertAlign w:val="baseline"/>
                                  </w:rPr>
                                  <w:t xml:space="preserve">WITH INPACT™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315653" y="547497"/>
                              <a:ext cx="1575435" cy="3544570"/>
                            </a:xfrm>
                            <a:prstGeom prst="rect">
                              <a:avLst/>
                            </a:prstGeom>
                            <a:solidFill>
                              <a:srgbClr val="B1DEDA"/>
                            </a:solidFill>
                            <a:ln cap="flat" cmpd="sng" w="9525">
                              <a:solidFill>
                                <a:srgbClr val="00897B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92.99999237060547" w:line="316.00001335144043"/>
                                  <w:ind w:left="562.9999923706055" w:right="560.9999847412109" w:firstLine="562.9999923706055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4d40"/>
                                    <w:sz w:val="18"/>
                                    <w:vertAlign w:val="baseline"/>
                                  </w:rPr>
                                  <w:t xml:space="preserve">I — Instant Under 2 seconds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.9999990463256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6.00001335144043"/>
                                  <w:ind w:left="432.99999237060547" w:right="430.99998474121094" w:firstLine="746.9999694824219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4d40"/>
                                    <w:sz w:val="18"/>
                                    <w:vertAlign w:val="baseline"/>
                                  </w:rPr>
                                  <w:t xml:space="preserve">N — Natural 97% comprehension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.9999990463256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6.00001335144043"/>
                                  <w:ind w:left="594.0000152587891" w:right="592.0000076293945" w:firstLine="594.0000152587891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4d40"/>
                                    <w:sz w:val="18"/>
                                    <w:vertAlign w:val="baseline"/>
                                  </w:rPr>
                                  <w:t xml:space="preserve">P — Permitted Dynamic access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.9999990463256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316.00001335144043"/>
                                  <w:ind w:left="337.99999237060547" w:right="203.99999618530273" w:firstLine="703.0000305175781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4d40"/>
                                    <w:sz w:val="18"/>
                                    <w:vertAlign w:val="baseline"/>
                                  </w:rPr>
                                  <w:t xml:space="preserve">A — Adaptive Learns from feedback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.9999990463256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6.00001335144043"/>
                                  <w:ind w:left="425" w:right="422.99999237060547" w:firstLine="425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4d40"/>
                                    <w:sz w:val="18"/>
                                    <w:vertAlign w:val="baseline"/>
                                  </w:rPr>
                                  <w:t xml:space="preserve">C — Contextual Cross-system aware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.9999990463256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16.00001335144043"/>
                                  <w:ind w:left="460.99998474121094" w:right="459.00001525878906" w:firstLine="460.99998474121094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4d40"/>
                                    <w:sz w:val="18"/>
                                    <w:vertAlign w:val="baseline"/>
                                  </w:rPr>
                                  <w:t xml:space="preserve">T — Transparent Full audit trail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5.9999990463256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4d40"/>
                                    <w:sz w:val="18"/>
                                    <w:vertAlign w:val="baseline"/>
                                  </w:rPr>
                                  <w:t xml:space="preserve">I trust it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420485" cy="4373245"/>
                <wp:effectExtent b="0" l="0" r="0" t="0"/>
                <wp:docPr id="62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0485" cy="43732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1274" w:righ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1034" w:right="0" w:firstLine="0"/>
        <w:jc w:val="left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5"/>
          <w:szCs w:val="25"/>
          <w:rtl w:val="0"/>
        </w:rPr>
        <w:t xml:space="preserve">Key Takeaway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8626e"/>
          <w:sz w:val="29"/>
          <w:szCs w:val="29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Si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58626e"/>
          <w:sz w:val="29"/>
          <w:szCs w:val="29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e f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color w:val="58626e"/>
          <w:sz w:val="26"/>
          <w:szCs w:val="26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color w:val="58626e"/>
          <w:sz w:val="29"/>
          <w:szCs w:val="29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58626e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58626e"/>
          <w:sz w:val="24"/>
          <w:szCs w:val="24"/>
          <w:rtl w:val="0"/>
        </w:rPr>
        <w:t xml:space="preserve">rust</w:t>
      </w:r>
      <w:r w:rsidDel="00000000" w:rsidR="00000000" w:rsidRPr="00000000">
        <w:rPr>
          <w:rFonts w:ascii="Calibri" w:cs="Calibri" w:eastAsia="Calibri" w:hAnsi="Calibri"/>
          <w:color w:val="58626e"/>
          <w:sz w:val="29"/>
          <w:szCs w:val="29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461961</wp:posOffset>
                </wp:positionH>
                <wp:positionV relativeFrom="paragraph">
                  <wp:posOffset>27002</wp:posOffset>
                </wp:positionV>
                <wp:extent cx="47625" cy="238125"/>
                <wp:effectExtent b="0" l="0" r="0" t="0"/>
                <wp:wrapNone/>
                <wp:docPr id="630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326950" y="3665700"/>
                          <a:ext cx="38100" cy="228600"/>
                        </a:xfrm>
                        <a:custGeom>
                          <a:rect b="b" l="l" r="r" t="t"/>
                          <a:pathLst>
                            <a:path extrusionOk="0" h="228600" w="38100">
                              <a:moveTo>
                                <a:pt x="38099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38099" y="0"/>
                              </a:lnTo>
                              <a:lnTo>
                                <a:pt x="38099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461961</wp:posOffset>
                </wp:positionH>
                <wp:positionV relativeFrom="paragraph">
                  <wp:posOffset>27002</wp:posOffset>
                </wp:positionV>
                <wp:extent cx="47625" cy="238125"/>
                <wp:effectExtent b="0" l="0" r="0" t="0"/>
                <wp:wrapNone/>
                <wp:docPr id="63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73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PART 1: FRAMEWORK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66342</wp:posOffset>
                </wp:positionV>
                <wp:extent cx="9525" cy="12700"/>
                <wp:effectExtent b="0" l="0" r="0" t="0"/>
                <wp:wrapTopAndBottom distB="0" distT="0"/>
                <wp:docPr id="62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66342</wp:posOffset>
                </wp:positionV>
                <wp:extent cx="9525" cy="12700"/>
                <wp:effectExtent b="0" l="0" r="0" t="0"/>
                <wp:wrapTopAndBottom distB="0" distT="0"/>
                <wp:docPr id="62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before="35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Trust: Bu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Chapter 1 revealed why 95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of enterprise AI agent projects fail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not from inadequate AI, but from infrastructure unreadiness [1].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solution requires an integrated architecture, not bolt-on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rust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sts on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 1: INPAC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defines what agents need from infrastructure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six fundamental requirements that must be fulfilled for users to trust autonomous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2" w:line="237" w:lineRule="auto"/>
        <w:ind w:left="734" w:right="1071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2: 7-L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specifies how to build infrastructure that delivers on those needs, from storage through orchestration.</w:t>
      </w:r>
    </w:p>
    <w:p w:rsidR="00000000" w:rsidDel="00000000" w:rsidP="00000000" w:rsidRDefault="00000000" w:rsidRPr="00000000" w14:paraId="00000021">
      <w:pPr>
        <w:spacing w:line="237" w:lineRule="auto"/>
        <w:ind w:left="734" w:right="763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3: GOALS™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establishes how to measure operational success, ensuring infrastructure continuously fulfills agent needs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59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2.1: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rust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rs</w:t>
      </w:r>
    </w:p>
    <w:p w:rsidR="00000000" w:rsidDel="00000000" w:rsidP="00000000" w:rsidRDefault="00000000" w:rsidRPr="00000000" w14:paraId="00000024">
      <w:pPr>
        <w:spacing w:before="259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drawing>
          <wp:inline distB="114300" distT="114300" distL="114300" distR="114300">
            <wp:extent cx="6807396" cy="3660581"/>
            <wp:effectExtent b="0" l="0" r="0" t="0"/>
            <wp:docPr id="63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7396" cy="3660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237" w:lineRule="auto"/>
        <w:ind w:left="734" w:right="763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1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ly.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ou'll understand what agents need, why traditional infrastructure fails each need, and how Echo Health transformed from 28/100 readiness to 86/100 in ten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368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igi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n: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rn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on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ross Industry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ploym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INPAC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 emerged from analyzing patterns across production agent deployments in healthcare, life sciences, utility, finance, retail, and manufacturing. Chapter 1 showed you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agents fail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 by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infrastructure gaps, not AI quality. But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hich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gaps matter most? How do you diagnose them systematically?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hree patterns emerged consistently: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763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y 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ox: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Scheduling agents achieving 95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accuracy, yet abandoned by users.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hy? Response times of 9-13 seconds destroyed conversational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37" w:lineRule="auto"/>
        <w:ind w:left="734" w:right="788" w:firstLine="0"/>
        <w:jc w:val="both"/>
        <w:rPr>
          <w:rFonts w:ascii="Calibri" w:cs="Calibri" w:eastAsia="Calibri" w:hAnsi="Calibri"/>
          <w:b w:val="1"/>
          <w:bCs w:val="1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37" w:lineRule="auto"/>
        <w:ind w:left="734" w:right="788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fficie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ox: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Documentation agents cutting transcription time 80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, yet sitting unused.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hy? Static permissions required two-week provisioning, blocking clinical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29" w:line="237" w:lineRule="auto"/>
        <w:ind w:left="734" w:right="8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rust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ox: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Recommendation engines providing evidence-based guidance, yet overridden 70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of the time.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hy? Opaque reasoning gave physicians no basis for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2" w:line="237" w:lineRule="auto"/>
        <w:ind w:left="734" w:right="886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hen we analyzed these failures, six needs emerged.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hen any single need went unfulfilled, trust collapsed.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hen all six were addressed systematically, adoption soared.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hese six needs became INPAC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™.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370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34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Tony 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bbi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ns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l: From Hum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 to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32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ony Robbins built an empire on one insight: humans have six core needs - significance, variety, certainty, growth, connection, and contribution.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hen fulfilled, humans flourish.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hen neglected, people stagnate.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3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AI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ollow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rn.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hey don't need psychological fulfillment - they need architectural fulfillment. Agent six core needs - instant, natural, permitted, adaptive, contextual, and transparent. When fulfilled, Agents earn trust. When neglected, agents are abandoned.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73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73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73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73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73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73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73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73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73" w:lineRule="auto"/>
        <w:ind w:left="73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2.2: Hum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to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0" w:lineRule="auto"/>
        <w:ind w:left="0" w:right="3292" w:firstLine="0"/>
        <w:jc w:val="center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0" w:lineRule="auto"/>
        <w:ind w:left="0" w:right="3292" w:firstLine="0"/>
        <w:jc w:val="center"/>
        <w:rPr>
          <w:rFonts w:ascii="Calibri" w:cs="Calibri" w:eastAsia="Calibri" w:hAnsi="Calibri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</w:rPr>
        <w:drawing>
          <wp:inline distB="114300" distT="114300" distL="114300" distR="114300">
            <wp:extent cx="7278961" cy="8172542"/>
            <wp:effectExtent b="0" l="0" r="0" t="0"/>
            <wp:docPr id="6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8961" cy="8172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10334" w:righ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45" w:line="237" w:lineRule="auto"/>
        <w:ind w:left="734" w:right="656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ifica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(importance, validation) 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hen someone is significant, they receive immediate attention.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IP treatment means instant response. An agent taking 10+ seconds to respond signals "you're not important enough." Sub-2-second responses validate user significance through immediate, attentive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44" w:line="237" w:lineRule="auto"/>
        <w:ind w:left="734" w:right="656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ty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(challenge, novelty, diversity) 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: Humans need variety in how they communicate - casual and formal, terse and detailed, spoken and written. Natural language understanding provides this variety, allowing agents to comprehend the rich diversity of human expression without rigid syntax.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nty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(safety, predictability)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Agents need secure authorization boundaries to operate safely. Just as humans require certainty through stable, secure environments, agents require dynamic permission systems that establish clear boundaries while adapting to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44" w:line="237" w:lineRule="auto"/>
        <w:ind w:left="734" w:right="1277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Growt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(progress, development) 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: Humans require continuous growth and development. Agents mirror this through adaptive learning by incorporating feedback, detecting drift, and continuously improving performance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37" w:lineRule="auto"/>
        <w:ind w:left="734" w:right="1171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Conn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(belonging, relationships)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xtu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Just as humans need connection through relationships that see them completely, agents need contextual awareness across all systems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 for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seeing the full picture, not fragmented silos.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Contr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(purpose, meaning)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nsp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Humans need to contribute value they can see and understand. Agents fulfill this through transparent reasoning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 by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showing exactly how they deliver value, with explainable decisions and complete audit trails.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he 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cia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diffe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Humans advocate for their own needs.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hen humans need certainty, they ask for clarification.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hen they need connection, they build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1269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nnot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vo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or 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hey depend entirely on infrastructure to fulfill their needs. An agent can't request real-time data when batch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is all that's available. It can't negotiate for dynamic permissions when RBAC alone is all that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368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Trust = 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Out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, Not Bu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lt Compon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raditional enterprise software could require trust: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ou must use this ERP system."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sers had no alternative. Distrust meant workarounds, but the system remained in use because it was mandated.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42" w:line="237" w:lineRule="auto"/>
        <w:ind w:left="734" w:right="763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AI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nnot 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trust.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hen users distrust an agent, they don't work around it, they abandon it entirely. Echo Health proved this: within three weeks, adoption dropped from 74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to 8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after repeated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rust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ntly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lls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6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6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6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6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16" w:lineRule="auto"/>
        <w:ind w:left="0" w:right="0" w:firstLine="72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2.3: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 INPAC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™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Ful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ed</w:t>
      </w:r>
    </w:p>
    <w:p w:rsidR="00000000" w:rsidDel="00000000" w:rsidP="00000000" w:rsidRDefault="00000000" w:rsidRPr="00000000" w14:paraId="00000053">
      <w:pPr>
        <w:spacing w:before="16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Calibri" w:cs="Calibri" w:eastAsia="Calibri" w:hAnsi="Calibri"/>
          <w:b w:val="1"/>
          <w:bCs w:val="1"/>
          <w:sz w:val="17"/>
          <w:szCs w:val="1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</w:rPr>
        <w:drawing>
          <wp:inline distB="114300" distT="114300" distL="114300" distR="114300">
            <wp:extent cx="5891213" cy="6568363"/>
            <wp:effectExtent b="0" l="0" r="0" t="0"/>
            <wp:docPr id="64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656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0" w:line="345" w:lineRule="auto"/>
        <w:ind w:left="734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 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 fai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ls, trust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ross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ons.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Agents operate on binary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sers either trust enough to delegate, or they don't trust at all. Echo's scheduling agent achieved 95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accuracy but took 9-13 seconds to respond.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sers abandoned it. Accuracy didn't matter when speed destroyed conversational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368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368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36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368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368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INPACT™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nts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efi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his chapter establishes INPAC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 as the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first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 and foundational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pillar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of the Architecture of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rust. Every architectural decision in Chapters 4-7 flows from these six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prov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56" w:lineRule="auto"/>
        <w:ind w:left="734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nost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for assessing infrastructure readiness across six dimensions.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41" w:line="237" w:lineRule="auto"/>
        <w:ind w:left="734" w:right="763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defi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showing what capabilities infrastructure must deliver, mapped to architectural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42" w:line="237" w:lineRule="auto"/>
        <w:ind w:left="734" w:right="763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wor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helping leaders decide which needs to address first based on business impact and dependencies.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1071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ida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establishing clear thresholds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 of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1-6 scoring scale per dimension, 86/100 minimum for agent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Every one of 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six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needs are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 interconnected through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multiple layers of architecture. For example,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 Instant (I) requires real-time streaming, query optimization, and caching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 Natural (N) demands semantic layers, embedding models, and vector databases.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No layer solves any need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368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How INPACT™ Ass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ssm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 Wor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INPAC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 assessment quantifies infrastructure readiness using a 1-6 scoring system per dimension, creating a 36-point maximum (6 dimensions × 6 points). Convert to 100-point scale: (score/36) × 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2.4: INPAC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™ Ass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ssm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olo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 - From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ons to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</w:t>
      </w:r>
    </w:p>
    <w:p w:rsidR="00000000" w:rsidDel="00000000" w:rsidP="00000000" w:rsidRDefault="00000000" w:rsidRPr="00000000" w14:paraId="00000073">
      <w:pPr>
        <w:spacing w:before="274" w:lineRule="auto"/>
        <w:ind w:left="734" w:right="0" w:firstLine="0"/>
        <w:jc w:val="center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drawing>
          <wp:inline distB="114300" distT="114300" distL="114300" distR="114300">
            <wp:extent cx="5313241" cy="8005763"/>
            <wp:effectExtent b="0" l="0" r="0" t="0"/>
            <wp:docPr id="6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3241" cy="800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10244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 INPAC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™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tabs>
          <w:tab w:val="left" w:leader="none" w:pos="1214"/>
        </w:tabs>
        <w:spacing w:line="346" w:lineRule="auto"/>
        <w:ind w:left="1214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 (Inst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nt):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Real-time data delivery, sub-2-second response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tabs>
          <w:tab w:val="left" w:leader="none" w:pos="1214"/>
        </w:tabs>
        <w:spacing w:before="57" w:lineRule="auto"/>
        <w:ind w:left="1214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 (N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l):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Semantic understanding of business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tabs>
          <w:tab w:val="left" w:leader="none" w:pos="1214"/>
        </w:tabs>
        <w:spacing w:before="58" w:lineRule="auto"/>
        <w:ind w:left="1214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 (P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Dynamic authorization with attribute-based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tabs>
          <w:tab w:val="left" w:leader="none" w:pos="1214"/>
        </w:tabs>
        <w:spacing w:before="58" w:lineRule="auto"/>
        <w:ind w:left="1214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 (A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Continuous learning through feedback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tabs>
          <w:tab w:val="left" w:leader="none" w:pos="1214"/>
        </w:tabs>
        <w:spacing w:before="57" w:lineRule="auto"/>
        <w:ind w:left="1214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C (Cont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xtu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l):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Cross-system integration for complete picture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tabs>
          <w:tab w:val="left" w:leader="none" w:pos="1214"/>
        </w:tabs>
        <w:spacing w:before="58" w:lineRule="auto"/>
        <w:ind w:left="1214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nt):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Audit trails and explainable reasoning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41" w:line="237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olo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Infrastructure blocks agent deployment. Major capability gaps would cause compliance failures or user abandonment.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42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3 (Mo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Pilot-appropriate but not production-ready. Requires significant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43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4 (A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):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Core capabilities functional. Production-acceptable with room for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before="242" w:line="237" w:lineRule="auto"/>
        <w:ind w:left="734" w:right="1241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5-6 (Stron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/Ex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nt):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Solid production capability meeting or exceeding requirements. Best-in-class at level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243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86/100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Industry analysis shows 86/100 (~31/36 points) as minimum for production readiness [15,16]. Below 86: high abandonment risk. Above 86: sustainable adoption, manageable risk, continuous improvement foundation.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244" w:line="237" w:lineRule="auto"/>
        <w:ind w:left="734" w:right="763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 Appl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INPAC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™ assessment takes 2-4 hours with infrastructure and data teams. Output: current score per dimension, gap analysis, prioritized roadmap.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ool available at colaberry.ai/assessment.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0" w:line="346" w:lineRule="auto"/>
        <w:ind w:left="1215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368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 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's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ty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600" w:lineRule="auto"/>
        <w:ind w:left="734" w:right="3881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Sarah's dashboard revealed the brutal truth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dimension by dimension: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0" w:line="315" w:lineRule="auto"/>
        <w:ind w:left="734" w:right="0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 (Inst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nt): 1/6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(critical - batch only)</w:t>
      </w:r>
    </w:p>
    <w:p w:rsidR="00000000" w:rsidDel="00000000" w:rsidP="00000000" w:rsidRDefault="00000000" w:rsidRPr="00000000" w14:paraId="0000008B">
      <w:pPr>
        <w:spacing w:before="0" w:line="315" w:lineRule="auto"/>
        <w:ind w:left="734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 (N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l): 2/6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(weak - minimal semantic)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2" w:line="237" w:lineRule="auto"/>
        <w:ind w:left="734" w:right="7026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 (P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): 1/6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(critical - RBAC only)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 (A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): 2/6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(weak - no feedback)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2" w:line="237" w:lineRule="auto"/>
        <w:ind w:left="734" w:right="4138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C (Cont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xtu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l): 3/6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(moderate - EHR integration exists but limited)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nt): 1/6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(critical - no audit trails)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25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l: 10/36 = 28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9"/>
          <w:szCs w:val="29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28/100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Five critical gaps. One moderate strength. A 21-point climb to reach the 86/100 production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transformation roadmap began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71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2.5: 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 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's INPAC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™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 - 28/100 to 86/100 in 10 weeks.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drawing>
          <wp:inline distB="114300" distT="114300" distL="114300" distR="114300">
            <wp:extent cx="6628567" cy="5824538"/>
            <wp:effectExtent b="0" l="0" r="0" t="0"/>
            <wp:docPr id="6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8567" cy="582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10244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ind w:firstLine="73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PART 2: ECHO'S DISCOVERY AND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66684</wp:posOffset>
                </wp:positionV>
                <wp:extent cx="9525" cy="12700"/>
                <wp:effectExtent b="0" l="0" r="0" t="0"/>
                <wp:wrapTopAndBottom distB="0" distT="0"/>
                <wp:docPr id="62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66684</wp:posOffset>
                </wp:positionV>
                <wp:extent cx="9525" cy="12700"/>
                <wp:effectExtent b="0" l="0" r="0" t="0"/>
                <wp:wrapTopAndBottom distB="0" distT="0"/>
                <wp:docPr id="6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8">
      <w:pPr>
        <w:spacing w:before="35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Ass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ssm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Ev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ryt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</w:t>
      </w:r>
    </w:p>
    <w:p w:rsidR="00000000" w:rsidDel="00000000" w:rsidP="00000000" w:rsidRDefault="00000000" w:rsidRPr="00000000" w14:paraId="00000099">
      <w:pPr>
        <w:spacing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Sarah's assessment made the rounds.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board wanted answers. Dr. Arun Raj scheduled a follow-up.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229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 built excellence for the human era," Sarah explained. "Overnight batch processing, visual dashboards, analysts who could wait hours for reports.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hat infrastructure is sophisticated, well-governed, and completely wrong for agents needing sub-second responses to natural language questions with dynamic authorization."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369" w:lineRule="auto"/>
        <w:ind w:left="734" w:firstLine="0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Two Cr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ons Expl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276" w:lineRule="auto"/>
        <w:ind w:left="73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 (I):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1/6 K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lls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before="260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Sarah's first agent prototype took 9-13 seconds to respond.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team traced two distinct problems: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242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1: Slow Qu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(5-8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s)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data warehouse was optimized for analyst workloads (large aggregations, complex joins) not agent workloads (fast point lookups).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appointment availability queries suffered from table scans instead of indexed lookups, no query result caching, and cold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245" w:line="237" w:lineRule="auto"/>
        <w:ind w:left="734" w:right="846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2: 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(8-24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ours ol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warehouse refreshed overnight via batch E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L. By 10 AM, data was 8+ hours stale.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hat morning's 9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47 AM cancellation? Invisible to the agent querying at 10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00 AM.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agent booked an already-taken slot. Patient called back, frustrated.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241" w:line="420" w:lineRule="auto"/>
        <w:ind w:left="734" w:right="3231" w:firstLine="0"/>
        <w:jc w:val="both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aba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nt: 92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Speed killed adoption before accuracy mattered.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t's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tabs>
          <w:tab w:val="left" w:leader="none" w:pos="1214"/>
        </w:tabs>
        <w:spacing w:line="237" w:lineRule="auto"/>
        <w:ind w:left="1214" w:right="1560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For sp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Query-optimized storage achieving sub-200ms lookups (Layer 1), semantic caching with 60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+ hit rates (Layer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tabs>
          <w:tab w:val="left" w:leader="none" w:pos="1214"/>
        </w:tabs>
        <w:spacing w:before="49" w:line="237" w:lineRule="auto"/>
        <w:ind w:left="1214" w:right="1356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ss: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Change data capture streaming updates with under 30-second freshness (Layer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tabs>
          <w:tab w:val="left" w:leader="none" w:pos="1214"/>
        </w:tabs>
        <w:spacing w:before="59" w:lineRule="auto"/>
        <w:ind w:left="1214" w:hanging="255"/>
        <w:rPr>
          <w:rFonts w:ascii="Comic Sans MS" w:cs="Comic Sans MS" w:eastAsia="Comic Sans MS" w:hAnsi="Comic Sans MS"/>
          <w:sz w:val="26"/>
          <w:szCs w:val="2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Com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Sub-2-second agent responses with current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before="262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262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262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262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62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62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262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262" w:lineRule="auto"/>
        <w:ind w:left="73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(P):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1/6 Is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259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Echo's SQL Server database used traditional role-based access control with four roles: reader, writer, admin, and app_service.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hen they gave their agent the app_service account, it could access AN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patient's data regardless of who asked.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244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compliance audit failed catastrophically.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agent used one service account for all users. Permissions didn’t vary by requester. Role-based access operated at table level, granting all records or nothing. Static permissions didn't consider context like time of day or purpose. Audit logs showed "scheduling_agent made query" but not which human user and which agent  triggered it or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245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HIPAA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lty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xposur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50,000+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 [2].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ith 3,000+ daily agent interactions, the risk was existential.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243"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t's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Attribute-based access control (ABAC) layered on existing RBAC, evaluating permissions per query based on user identity, data sensitivity, action type, and environmental context [3]. Dynamic masking protects sensitive fields. Complete audit trails with trace IDs connecting human users through agent actions to data access. Policy evaluation in under 10ms without breaking response times.</w:t>
      </w:r>
    </w:p>
    <w:p w:rsidR="00000000" w:rsidDel="00000000" w:rsidP="00000000" w:rsidRDefault="00000000" w:rsidRPr="00000000" w14:paraId="000000B1">
      <w:pPr>
        <w:spacing w:before="365" w:lineRule="auto"/>
        <w:ind w:left="734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p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eci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before="221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CEO studied the assessment. "Sarah, you're recommending </w:t>
      </w:r>
      <w:r w:rsidDel="00000000" w:rsidR="00000000" w:rsidRPr="00000000">
        <w:rPr>
          <w:rFonts w:ascii="Calibri" w:cs="Calibri" w:eastAsia="Calibri" w:hAnsi="Calibri"/>
          <w:color w:val="1f2328"/>
          <w:sz w:val="27"/>
          <w:szCs w:val="27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1.23M over 90 days to reach 86/100.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hat's your implementation sequence?"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239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hree phases, ten weeks," Sarah explained. "Phase 1: Layers 1-2 addressing Instant and Contextual. Phase 2: Layers 3-4 addressing Natural. Phase 3: Layers 5 to 7 addressing Permitted,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ransparent, and Adaptive. Dependencies force this sequence. We can't implement dynamic authorization without real-time data infrastructure."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243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board approved.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eek 12 target: 86/100 with first production agent deployed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0" w:line="237" w:lineRule="auto"/>
        <w:ind w:left="1215" w:right="156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before="1" w:lineRule="auto"/>
        <w:ind w:firstLine="734"/>
        <w:rPr>
          <w:rFonts w:ascii="Calibri" w:cs="Calibri" w:eastAsia="Calibri" w:hAnsi="Calibri"/>
          <w:color w:val="1f23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before="1" w:lineRule="auto"/>
        <w:ind w:firstLine="73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PART 3: THE SIX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66311</wp:posOffset>
                </wp:positionV>
                <wp:extent cx="9525" cy="12700"/>
                <wp:effectExtent b="0" l="0" r="0" t="0"/>
                <wp:wrapTopAndBottom distB="0" distT="0"/>
                <wp:docPr id="62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66311</wp:posOffset>
                </wp:positionV>
                <wp:extent cx="9525" cy="12700"/>
                <wp:effectExtent b="0" l="0" r="0" t="0"/>
                <wp:wrapTopAndBottom distB="0" distT="0"/>
                <wp:docPr id="62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5">
      <w:pPr>
        <w:spacing w:before="35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I - Inst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nt: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l-T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or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ba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262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1128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hen a patient asks "Can I see Dr. Martinez today?", they expect answers in seconds. Research shows 90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of customers expect instant responses, 61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prefer faster AI replies over waiting for humans [4]. For conversational AI, "instant" means sub-2-second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Every second of latency costs trust. A patient calls to schedule.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agent queries last night's data dump.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cancellation 30 minutes ago? Invisible.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agent books an already-taken slot. Patient calls back, frustrated.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rust evaporates.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2.6: 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vs.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spons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</w:p>
    <w:p w:rsidR="00000000" w:rsidDel="00000000" w:rsidP="00000000" w:rsidRDefault="00000000" w:rsidRPr="00000000" w14:paraId="000000CC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  <w:drawing>
          <wp:inline distB="114300" distT="114300" distL="114300" distR="114300">
            <wp:extent cx="7300913" cy="2675212"/>
            <wp:effectExtent b="0" l="0" r="0" t="0"/>
            <wp:docPr id="6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0913" cy="2675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37" w:lineRule="auto"/>
        <w:ind w:left="734" w:right="861" w:firstLine="0"/>
        <w:jc w:val="both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37" w:lineRule="auto"/>
        <w:ind w:left="734" w:right="861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Echo's agent took 9-13 seconds to respond. Appointment availability queries hit data warehouses refreshed overnight via batch E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L. By 10 AM, data was 8+ hours stale.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database was cold with no indexes optimized for agent patterns, no caching. Every request forced table scans.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244" w:line="237" w:lineRule="auto"/>
        <w:ind w:left="734" w:right="763" w:firstLine="0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Enterprise data systems were built for patience. Overnight batch jobs. Queries taking 9-13 seconds. Data hours or days old.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hat worked when humans analyzed reports over coffee. It fails when agents must respond at conversational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0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Sub-2-second responses require three architectural capabilities: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Stor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opt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1) with query-optimized databases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 such as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vector databases for semantic search under 50ms, knowledge graphs for relationships under 200ms, transactional databases for lookups under 20ms [5].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l-t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2) using change data capture maintaining under 30-second freshness, eliminating overnight batch processing [6].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ige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cachi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4) achieving 60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+ hit rates, reducing latency from seconds to milliseconds [7].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before="278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o's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0: 9-13 second responses, 8-24 hour stale data, 92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user abandonment.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919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4 after implementing Layers 1-2: Databricks lakehouse replaced SQL Server warehouse [5]. Debezium CDC captured EHR changes in real-time [6]. Redis cached frequently accessed reference data [7].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Results: 1.8 second average response (82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improvement), under 30-second data freshness, 8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user abandonment (84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improvement).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same Dr.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Martinez ' query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 now took 1.6 seconds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fast enough that patients stayed engaged and completed bookings.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37" w:lineRule="auto"/>
        <w:ind w:left="734" w:right="1266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ecific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47 AM cancellation captured by CDC within 12 seconds. Patient calling at 10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00 AM sees slot as available with current data. Booking completes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before="229" w:line="237" w:lineRule="auto"/>
        <w:ind w:left="734" w:right="1168" w:firstLine="0"/>
        <w:jc w:val="both"/>
        <w:rPr>
          <w:rFonts w:ascii="Calibri" w:cs="Calibri" w:eastAsia="Calibri" w:hAnsi="Calibri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ss: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Score 1 = response times over 10 seconds, data over 24 hours stale, user abandonment over 80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Score 6 = response times under 1 second, data under 5 minutes stale, abandonment under 5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Echo moved from 1/6 to 5/6.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1266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before="1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 -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l: Un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rstoo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or Us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261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 care coordinator asks: "Show me patients needing diabetes follow-up this quarter."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raditional systems think: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hat is table FC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_P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_ENC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?"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sers don't speak SQL. Agents must understand natural language without requiring users to know table names, join logic, or schemas.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Research shows GP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-4 achieves 73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execution accuracy on complex database schemas [8]. Enterprise environments with cryptically-named tables see 40-60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accuracy without semantic optimization.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 40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fai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 un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acce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in healthcare where wrong answers cause harm.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276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before="1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2.7: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 vs.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2"/>
          <w:szCs w:val="12"/>
        </w:rPr>
        <w:drawing>
          <wp:inline distB="114300" distT="114300" distL="114300" distR="114300">
            <wp:extent cx="7358063" cy="2461705"/>
            <wp:effectExtent b="0" l="0" r="0" t="0"/>
            <wp:docPr id="63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8063" cy="2461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Echo's database schema: 347 tables, average table name 23 characters of cryptic abbreviations. DIM_C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_LOC_ADDR_FAC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_D_KE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meant "customer location address fact dimension key." Legacy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naming was chosen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 for technical reasons fifteen years ago. Perfect for batch 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nintelligible to LLMs and humans.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763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37" w:lineRule="auto"/>
        <w:ind w:left="734" w:right="997" w:firstLine="0"/>
        <w:jc w:val="both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est queries revealed 43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accuracy. </w:t>
      </w:r>
    </w:p>
    <w:p w:rsidR="00000000" w:rsidDel="00000000" w:rsidP="00000000" w:rsidRDefault="00000000" w:rsidRPr="00000000" w14:paraId="000000F0">
      <w:pPr>
        <w:spacing w:line="237" w:lineRule="auto"/>
        <w:ind w:left="734" w:right="997" w:firstLine="0"/>
        <w:jc w:val="both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Simple single-table queries: 78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spacing w:line="237" w:lineRule="auto"/>
        <w:ind w:left="734" w:right="997" w:firstLine="0"/>
        <w:jc w:val="both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Moderate 2-3 table joins: 51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spacing w:line="237" w:lineRule="auto"/>
        <w:ind w:left="734" w:right="997" w:firstLine="0"/>
        <w:jc w:val="both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Complex 4+ table queries: 31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spacing w:line="237" w:lineRule="auto"/>
        <w:ind w:left="734" w:right="997" w:firstLine="0"/>
        <w:jc w:val="both"/>
        <w:rPr>
          <w:rFonts w:ascii="Calibri" w:cs="Calibri" w:eastAsia="Calibri" w:hAnsi="Calibri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worst failure: 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hich diabetic patients are overdue for HbA1c tests?" should have found 34 patients.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agent found 3, missed 31, hallucinated 2 false positives.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997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before="262" w:lineRule="auto"/>
        <w:ind w:left="734" w:right="0" w:firstLine="0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Natural language understanding requires three capabilities: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3) mapping business terms to technical schemas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"patient encounters" translates to FC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_P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_ENC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, "diabetes" maps to specific ICD-10 codes, "overdue" calculates from last_test_date and clinical_frequency fields.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RAG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4) retrieving relevant schema documentation, examples, and business rules to guide LLM translation.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beddi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4) enabling semantic similarity search across clinical concepts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"HbA1c" matches "hemoglobin A1c," "glycated hemoglobin," "blood sugar control" [9].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279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o's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0: 347 cryptic table names, no glossary, 43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query accuracy, clinical staff frustrated.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7 after implementing Layers 3-4-5: Semantic layer with 2,400 clinical concepts mapped to database schema.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ector database (Pinecone) with embedding models encoding medical terminology relationships [9]. Retrieval system providing top-5 relevant examples per query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Results: Query accuracy improved from 43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to 87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(103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improvement).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Simple queries: 78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96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Moderate queries: 51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89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Complex queries: 31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"Diabetic HbA1c overdue" query: found all 34 patients, zero false positives.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ecific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ompt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"Show recent labs" previously failed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"recent" undefined, "labs" mapped to 27 different test types. Post-semantic layer: "recent" = 30 days in clinical context, "labs" scoped by user role. Query success rate: 31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854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Score 1 = under 30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accuracy, no semantic layer, frequent errors. Score 6 = over 90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accuracy, universal semantic layer, handles ambiguous queries. Echo moved from 2/6 to 5/6.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P -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: Aut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or 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iab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before="262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Healthcare faces regulations where inability to prove proper authorization results in penalties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HIPAA audits require demonstrating that every data access was authorized, attributable to a specific human, and auditable with complete justification [2].</w:t>
      </w:r>
    </w:p>
    <w:p w:rsidR="00000000" w:rsidDel="00000000" w:rsidP="00000000" w:rsidRDefault="00000000" w:rsidRPr="00000000" w14:paraId="00000114">
      <w:pPr>
        <w:spacing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Role-based access control (RBAC) operates at table level: grant all patient records or none. Modern agents require contextual ABAC layered on this RBAC foundation: Patient 10243's appointment can be viewed by Patient 10243 themselves, physicians assigned to their case, schedulers in their region, and administrators with auditable justification [3].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before="262" w:lineRule="auto"/>
        <w:ind w:left="73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before="1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3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2.8: RBAC Only vs. RBAC + ABAC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3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3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114300" distT="114300" distL="114300" distR="114300">
            <wp:extent cx="7288836" cy="2643990"/>
            <wp:effectExtent b="0" l="0" r="0" t="0"/>
            <wp:docPr id="6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8836" cy="264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before="127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Echo used four RBAC roles: reader (view only), writer (edit appointments), admin (configuration), app_service (agent).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agent used app_service credentials with table-level SELEC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permissions across all patient tables. </w:t>
      </w:r>
    </w:p>
    <w:p w:rsidR="00000000" w:rsidDel="00000000" w:rsidP="00000000" w:rsidRDefault="00000000" w:rsidRPr="00000000" w14:paraId="0000011D">
      <w:pPr>
        <w:spacing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First test query: scheduling agent accessed Patient 10243's mental health diagnoses while booking an appointment. </w:t>
      </w:r>
    </w:p>
    <w:p w:rsidR="00000000" w:rsidDel="00000000" w:rsidP="00000000" w:rsidRDefault="00000000" w:rsidRPr="00000000" w14:paraId="0000011E">
      <w:pPr>
        <w:spacing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Authorization system: no context awareness of "why" or "what data needed." </w:t>
      </w:r>
    </w:p>
    <w:p w:rsidR="00000000" w:rsidDel="00000000" w:rsidP="00000000" w:rsidRDefault="00000000" w:rsidRPr="00000000" w14:paraId="0000011F">
      <w:pPr>
        <w:spacing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HIPAA requirement: prove agent accessed only appointment-relevant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Echo's system: couldn't prove. Audit: failed.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763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763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763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763" w:firstLine="0"/>
        <w:jc w:val="left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763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Dynamic authorization requires three capabilities: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37" w:lineRule="auto"/>
        <w:ind w:left="734" w:right="763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ABAC pol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6) evaluating permissions per-query using user identity, data sensitivity, action purpose, time, location, and organizational role [3].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Policies written as: "Schedulers may access appointment_date, provider_id, patient_name for patients in their assigned region during business hours when action_type='schedule_appointment'."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37" w:lineRule="auto"/>
        <w:ind w:left="734" w:right="763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Dyn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ic da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6) applying field-level redaction based on policy decisions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Social Security Numbers masked to *** -** -1234 unless admin with audit justification.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37" w:lineRule="auto"/>
        <w:ind w:left="734" w:right="763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37" w:lineRule="auto"/>
        <w:ind w:left="734" w:right="763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Hum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n-t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-loop wor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kf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lows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6) escalating high-risk decisions requiring human approval [10].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281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o's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</w:t>
      </w:r>
    </w:p>
    <w:p w:rsidR="00000000" w:rsidDel="00000000" w:rsidP="00000000" w:rsidRDefault="00000000" w:rsidRPr="00000000" w14:paraId="0000012F">
      <w:pPr>
        <w:spacing w:line="346" w:lineRule="auto"/>
        <w:ind w:left="734" w:firstLine="0"/>
        <w:rPr>
          <w:rFonts w:ascii="Calibri" w:cs="Calibri" w:eastAsia="Calibri" w:hAnsi="Calibri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46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eek 0: RBAC only, single service account, HIPAA violations, deployment blocked.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240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eek 8 after implementing Layer 6: Open Policy Agent (OPA) deployed with 47 granular policies [11].  Dynamic masking implemented at query execution.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race IDs connecting user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agent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query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data. Escalation workflows for sensitive data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244"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Results: </w:t>
      </w:r>
    </w:p>
    <w:p w:rsidR="00000000" w:rsidDel="00000000" w:rsidP="00000000" w:rsidRDefault="00000000" w:rsidRPr="00000000" w14:paraId="00000133">
      <w:pPr>
        <w:spacing w:before="244"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HIPAA compliance restored. </w:t>
      </w:r>
    </w:p>
    <w:p w:rsidR="00000000" w:rsidDel="00000000" w:rsidP="00000000" w:rsidRDefault="00000000" w:rsidRPr="00000000" w14:paraId="00000134">
      <w:pPr>
        <w:spacing w:before="244"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Policy evaluation: 6ms average (sub-10ms requirement met). 240 daily escalations (8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of interactions) handled by human schedulers for edge cases. </w:t>
      </w:r>
    </w:p>
    <w:p w:rsidR="00000000" w:rsidDel="00000000" w:rsidP="00000000" w:rsidRDefault="00000000" w:rsidRPr="00000000" w14:paraId="00000135">
      <w:pPr>
        <w:spacing w:before="244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ero compliance violations in 90-day monitoring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244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ecific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Scheduler requests "show all appointments for Dr. Martinez today." Pre-ABAC: agent returned ALL fields including diagnoses, medications, insurance details (HIPAA violation).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3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Post-ABAC: agent dynamically masked sensitive fields, returned only appointment_time, patient_name, reason_for_visit. Audit trail: scheduler_id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agent_request_id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policy_evaluated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fields_returned.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244" w:line="237" w:lineRule="auto"/>
        <w:ind w:left="734" w:right="763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ss: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Score 1 = RBAC only, no masking, compliance failures. Score 6 = RBAC + ABAC with sub-10ms evaluation, dynamic masking, zero violations. Echo moved from 1/6 to 5/6.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A -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da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: Evolv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or Ero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before="262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AI models degrade over time. Research shows 91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of (model, dataset) pairs experience temporal degradation [12]. Symptoms: accuracy drops from 87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to 73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over 3 months, query patterns change (summer flu vs. winter flu), new medical codes added without retraining, terminology evolves ("CO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ID"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"Long CO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ID"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"Post-CO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ID Syndrome").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Manual quarterly retraining creates 3-month windows where agents operate with degraded models. Agents must adapt continuously through feedback loops detecting drift, automated retraining triggered by performance thresholds, and human-in-the-loop correction workflows [10].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2.9: Qu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rly 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vs. Cont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nuous 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</w:t>
      </w:r>
    </w:p>
    <w:p w:rsidR="00000000" w:rsidDel="00000000" w:rsidP="00000000" w:rsidRDefault="00000000" w:rsidRPr="00000000" w14:paraId="00000142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0" w:lineRule="auto"/>
        <w:ind w:left="734" w:right="0" w:firstLine="0"/>
        <w:jc w:val="center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  <w:drawing>
          <wp:inline distB="114300" distT="114300" distL="114300" distR="114300">
            <wp:extent cx="7262967" cy="2427285"/>
            <wp:effectExtent b="0" l="0" r="0" t="0"/>
            <wp:docPr id="6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2967" cy="242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0" w:lineRule="auto"/>
        <w:ind w:left="734" w:right="0" w:firstLine="0"/>
        <w:jc w:val="center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before="4" w:lineRule="auto"/>
        <w:ind w:left="720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Echo deployed their scheduling agent in January with 87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appointment booking accuracy. By March, accuracy dropped to 73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Analysis revealed three drift categories: </w:t>
      </w:r>
    </w:p>
    <w:p w:rsidR="00000000" w:rsidDel="00000000" w:rsidP="00000000" w:rsidRDefault="00000000" w:rsidRPr="00000000" w14:paraId="00000146">
      <w:pPr>
        <w:spacing w:before="4" w:lineRule="auto"/>
        <w:ind w:left="720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t: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 new physicians added, locations changed, service offerings expanded. </w:t>
      </w:r>
    </w:p>
    <w:p w:rsidR="00000000" w:rsidDel="00000000" w:rsidP="00000000" w:rsidRDefault="00000000" w:rsidRPr="00000000" w14:paraId="00000147">
      <w:pPr>
        <w:spacing w:before="4" w:lineRule="auto"/>
        <w:ind w:left="720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Con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t: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 seasonal patterns shifted (January = New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ear wellness checks, March = allergy season).</w:t>
      </w:r>
    </w:p>
    <w:p w:rsidR="00000000" w:rsidDel="00000000" w:rsidP="00000000" w:rsidRDefault="00000000" w:rsidRPr="00000000" w14:paraId="00000148">
      <w:pPr>
        <w:spacing w:before="4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 model optimized for 200 daily queries now handling 600, response patterns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before="240" w:line="237" w:lineRule="auto"/>
        <w:ind w:left="734" w:right="1068" w:firstLine="0"/>
        <w:jc w:val="both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Manual retraining required data science team availability, retraining pipeline execution, validation testing, and production deployment.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otal time: 3-4 weeks. During drift period: frustrated users, abandoned bookings, manual intervention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1068" w:firstLine="0"/>
        <w:jc w:val="both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1068" w:firstLine="0"/>
        <w:jc w:val="both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275" w:lineRule="auto"/>
        <w:ind w:left="734" w:right="0" w:firstLine="0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Continuous adaptation requires three capabilities: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 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d 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7) tracking accuracy, latency, user feedback in real-time. Alerts triggered when accuracy drops below 80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, latency exceeds 2.5 seconds, or user abandonment exceeds 15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[13].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Autom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7) triggered by drift detection, incorporating recent data, validating against test sets, deploying with A/B testing.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Hum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n-t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-loop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feedback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7) capturing corrections, edge cases, and explicit user feedback to guide model improvements [10].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before="278" w:lineRule="auto"/>
        <w:ind w:left="734" w:right="0" w:firstLine="0"/>
        <w:jc w:val="both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o's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0: Quarterly manual retraining, 3-month degradation windows, no drift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1071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9 after implementing Layer 7: LangSmith deployed for observability and trace monitoring [13]. Retraining pipelines automated with drift detection thresholds. Feedback loop capturing human corrections on 240 daily escalations.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Results: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Drift detection latency: 48 hours (was 3 months).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Retraining cycle: 3 days (was 3-4 weeks).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Accuracy maintained: 85-89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continuous range (was 87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73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degradation).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Model improvement: 240 daily human corrections incorporated weekly, improving edge case handling.</w:t>
      </w:r>
    </w:p>
    <w:p w:rsidR="00000000" w:rsidDel="00000000" w:rsidP="00000000" w:rsidRDefault="00000000" w:rsidRPr="00000000" w14:paraId="00000159">
      <w:pPr>
        <w:spacing w:line="237" w:lineRule="auto"/>
        <w:ind w:left="734" w:right="763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ecific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New clinic opened in March with 4 new physicians.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raditional approach: model unaware of new providers until Q2 retraining (3 months). Adaptive approach: drift detected within 48 hours ("query patterns referencing unknown provider IDs"), automated retraining triggered, new provider data incorporated, model redeployed within 72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before="231" w:line="237" w:lineRule="auto"/>
        <w:ind w:left="734" w:right="919" w:firstLine="0"/>
        <w:rPr>
          <w:rFonts w:ascii="Calibri" w:cs="Calibri" w:eastAsia="Calibri" w:hAnsi="Calibri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ss: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Score 1 = manual quarterly retraining, no drift detection, 3+ month windows of degradation. Score 6 = real-time monitoring, automated retraining within days, continuous accuracy above 85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Echo moved from 2/6 to 5/6.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763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763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C - Cont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xtu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l: 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or 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Answ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before="262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Healthcare data spans multiple systems: EHR for clinical records, scheduling system for appointments, billing system for insurance, lab system for test results, pharmacy system for medications.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hen a patient asks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hat appointments do I have?",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the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 answer requires integrating: appointment schedules, provider availability, insurance eligibility, outstanding lab orders, medication refill timing.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" w:line="237" w:lineRule="auto"/>
        <w:ind w:left="734" w:right="1077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Agents operating on single-system data provide incomplete answers: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ou have an appointment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uesday at 2 PM with Dr. Martinez" (missing: you need to fast 12 hours before because there's a lab order, and you're due for medication refill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, so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bring your prescription).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2.10: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-Syst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vs. Cross-Syst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 Int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</w:t>
      </w:r>
    </w:p>
    <w:p w:rsidR="00000000" w:rsidDel="00000000" w:rsidP="00000000" w:rsidRDefault="00000000" w:rsidRPr="00000000" w14:paraId="00000166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drawing>
          <wp:inline distB="114300" distT="114300" distL="114300" distR="114300">
            <wp:extent cx="7772400" cy="2794000"/>
            <wp:effectExtent b="0" l="0" r="0" t="0"/>
            <wp:docPr id="6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before="233"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Echo's initial agent had partial integration. EHR connected to scheduling, with read-only lab access. But billing, pharmacy, and patient portal remained siloed. Query: "What do I need to know about my Tuesday appointment?" Agent response: "You have an appointment Tuesday at 2 PM with Dr. Martinez for annual physical. Labs ordered: comprehensive metabolic panel." Missing context: Lab requires 12-hour fasting (instruction not surfaced). Insurance needs prior auth for specific tests (billing not connected). Pharmacy flagged medication interaction (pharmacy not connected). Two outstanding forms (patient portal not connected).</w:t>
      </w:r>
    </w:p>
    <w:p w:rsidR="00000000" w:rsidDel="00000000" w:rsidP="00000000" w:rsidRDefault="00000000" w:rsidRPr="00000000" w14:paraId="0000016A">
      <w:pPr>
        <w:spacing w:before="233"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Patient arrived unfasted, insurance rejected claim, medication interaction discovered during visit, forms caused delays. A complete answer required all 5 systems working together. Echo had 2 partially connected.</w:t>
      </w:r>
    </w:p>
    <w:p w:rsidR="00000000" w:rsidDel="00000000" w:rsidP="00000000" w:rsidRDefault="00000000" w:rsidRPr="00000000" w14:paraId="0000016B">
      <w:pPr>
        <w:spacing w:before="233"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before="27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Cross-system context requires three capabilities: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ified da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1) providing single query interface across heterogeneous systems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EHR, scheduling, billing, lab, pharmacy [5].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 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idd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2) handling API/MCP orchestration, data transformation, error handling across system boundaries.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Cont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xt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(Layer 4) combining data from multiple sources before agent processing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ppointment record enriched with lab requirements, insurance status, medication flags, outstanding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278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o's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" w:line="240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0: Single-system access (EHR only), incomplete answers, patient frustration.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" w:line="237" w:lineRule="auto"/>
        <w:ind w:left="734" w:right="1071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eek 4 after implementing Layers 1-2: Databricks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nity Catalog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provided a unified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 query layer across 5 systems [5]. Integration pipelines synchronized data with real-time CDC. Context enrichment combined appointment, lab, billing, pharmacy, and portal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Results: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Query completeness: 40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(130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improvement).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Systems integrated: 1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5 (EHR, scheduling, billing, lab, pharmacy).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0" w:firstLine="0"/>
        <w:jc w:val="left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Patient satisfaction: "helpful agent" ratings 34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Operational efficiency: calls requiring human escalation 47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9"/>
          <w:szCs w:val="29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(agents now had complete context to answer first time).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ecific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Patient asks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hat do I need for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uesday appointment?" Pre-integration: "2 PM appointment with Dr. Martinez." Post-integration: "2 PM appointment with Dr. Martinez for annual physical. Please fast 12 hours before (lab ordered: comprehensive metabolic panel). Bring insurance card (prior auth confirmed). Pharmacy flagged: bring current medication list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Martinez ordered new prescription with potential interaction. Outstanding: complete health history form in patient portal."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37" w:lineRule="auto"/>
        <w:ind w:left="734" w:right="1069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Score 1 = single-system access, answers incomplete, high escalation rate. Score 6 = 5+ systems integrated, context-enriched responses, low escalation. Echo moved from 3/6 to 6/6 (the dimension where they achieved excellence).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 - 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nsp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nt: 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ow Your Wor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k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or Los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 Trust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before="262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eed</w:t>
      </w:r>
    </w:p>
    <w:p w:rsidR="00000000" w:rsidDel="00000000" w:rsidP="00000000" w:rsidRDefault="00000000" w:rsidRPr="00000000" w14:paraId="00000187">
      <w:pPr>
        <w:spacing w:line="237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Physicians don't trust black-box recommendations.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hen an agent suggests "Consider alternative treatment for Patient 10243," the physician needs to know: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hat clinical evidence supports this?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hich patient factors influenced the recommendation?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hat guidelines were consulted? How confident is the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before="231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ithout transparency, physicians override 70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of agent recommendations, not because agents are wrong, but because physicians can't verify reasoning. Research shows transparency is key to trust: users must understand AI decision-making processes to accept autonomous recommendations [14].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before="276" w:lineRule="auto"/>
        <w:ind w:left="73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before="13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734" w:firstLine="0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2.11: Op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ons vs. Expl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before="138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before="138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</w:rPr>
        <w:drawing>
          <wp:inline distB="114300" distT="114300" distL="114300" distR="114300">
            <wp:extent cx="7772400" cy="2794000"/>
            <wp:effectExtent b="0" l="0" r="0" t="0"/>
            <wp:docPr id="63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37" w:lineRule="auto"/>
        <w:ind w:left="734" w:right="729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Echo's initial agent provided recommendations without explanation. Physician query: 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reatment options for Patient 10243's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ype 2 diabetes." Agent response: "Consider Ozempic (semaglutide) as first-line therapy." Physician question: 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hy Ozempic specifically?" Agent: [no explanation available]. Physician override: prescribes metformin instead (standard first-line per institutional protocol).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before="247" w:line="237" w:lineRule="auto"/>
        <w:ind w:left="734" w:right="763" w:firstLine="0"/>
        <w:rPr>
          <w:rFonts w:ascii="Calibri" w:cs="Calibri" w:eastAsia="Calibri" w:hAnsi="Calibri"/>
          <w:b w:val="1"/>
          <w:bCs w:val="1"/>
          <w:color w:val="1f2328"/>
          <w:sz w:val="27"/>
          <w:szCs w:val="27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Analysis revealed: Agent recommendation was correct based on patient's specific contraindications for metformin (kidney function), insurance coverage (Ozempic covered), and clinical guidelines (ADA 2024 recommendations) [17]. But without transparent reasoning, physician couldn't verify and defaulted to institutional protocol despite patient-specific factors.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before="275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x</w:t>
      </w:r>
    </w:p>
    <w:p w:rsidR="00000000" w:rsidDel="00000000" w:rsidP="00000000" w:rsidRDefault="00000000" w:rsidRPr="00000000" w14:paraId="00000194">
      <w:pPr>
        <w:spacing w:line="237" w:lineRule="auto"/>
        <w:ind w:left="734" w:right="656" w:firstLine="0"/>
        <w:rPr>
          <w:rFonts w:ascii="Calibri" w:cs="Calibri" w:eastAsia="Calibri" w:hAnsi="Calibri"/>
          <w:color w:val="1f2328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37" w:lineRule="auto"/>
        <w:ind w:left="734" w:right="656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ransparency requires three capabilities: </w:t>
      </w:r>
    </w:p>
    <w:p w:rsidR="00000000" w:rsidDel="00000000" w:rsidP="00000000" w:rsidRDefault="00000000" w:rsidRPr="00000000" w14:paraId="00000196">
      <w:pPr>
        <w:spacing w:line="237" w:lineRule="auto"/>
        <w:ind w:left="734" w:right="656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37" w:lineRule="auto"/>
        <w:ind w:left="734" w:right="656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Compl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 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ls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(Layer 7) tracking every decision step, user query 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semantic understanding 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data retrieved 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reasoning process </w:t>
      </w:r>
      <w:r w:rsidDel="00000000" w:rsidR="00000000" w:rsidRPr="00000000">
        <w:rPr>
          <w:rFonts w:ascii="Calibri" w:cs="Calibri" w:eastAsia="Calibri" w:hAnsi="Calibri"/>
          <w:color w:val="1f2328"/>
          <w:sz w:val="29"/>
          <w:szCs w:val="29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final recommendation [13]. </w:t>
      </w:r>
    </w:p>
    <w:p w:rsidR="00000000" w:rsidDel="00000000" w:rsidP="00000000" w:rsidRDefault="00000000" w:rsidRPr="00000000" w14:paraId="00000198">
      <w:pPr>
        <w:spacing w:line="237" w:lineRule="auto"/>
        <w:ind w:left="734" w:right="656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37" w:lineRule="auto"/>
        <w:ind w:left="734" w:right="656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Ev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ki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(Layer 7) connecting recommendations to source materials,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clinical guidelines, patient data points, insurance policies, institutional protocols. </w:t>
      </w:r>
    </w:p>
    <w:p w:rsidR="00000000" w:rsidDel="00000000" w:rsidP="00000000" w:rsidRDefault="00000000" w:rsidRPr="00000000" w14:paraId="0000019A">
      <w:pPr>
        <w:spacing w:line="237" w:lineRule="auto"/>
        <w:ind w:left="734" w:right="763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Expl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ty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face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(Layer 7) presenting reasoning in human-readable format with confidence scores, evidence hierarchies, and alternative options considered.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before="264" w:lineRule="auto"/>
        <w:ind w:left="734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o's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before="256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eek 0: No audit trails, opaque recommendations, 70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override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before="241" w:line="237" w:lineRule="auto"/>
        <w:ind w:left="734" w:right="746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eek 9 after implementing Layer 7: LangSmith deployed for full trace logging [13]. Evidence linking connected recommendations to ADA guidelines, patient data, and insurance policies. Explainability interface showed the reasoning hierarchy with confidence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before="244"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Results: </w:t>
      </w:r>
    </w:p>
    <w:p w:rsidR="00000000" w:rsidDel="00000000" w:rsidP="00000000" w:rsidRDefault="00000000" w:rsidRPr="00000000" w14:paraId="000001A0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Override rate: 70% → 15% (79% improvement). </w:t>
      </w:r>
    </w:p>
    <w:p w:rsidR="00000000" w:rsidDel="00000000" w:rsidP="00000000" w:rsidRDefault="00000000" w:rsidRPr="00000000" w14:paraId="000001A1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Physician trust: "confident in agent recommendations" 23% → 81%. </w:t>
      </w:r>
    </w:p>
    <w:p w:rsidR="00000000" w:rsidDel="00000000" w:rsidP="00000000" w:rsidRDefault="00000000" w:rsidRPr="00000000" w14:paraId="000001A2">
      <w:pPr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Audit compliance: complete trace IDs for all 3,000+ daily agent interactions. Reasoning transparency: physicians could verify evidence for 100% of recommendations.</w:t>
      </w:r>
    </w:p>
    <w:p w:rsidR="00000000" w:rsidDel="00000000" w:rsidP="00000000" w:rsidRDefault="00000000" w:rsidRPr="00000000" w14:paraId="000001A3">
      <w:pPr>
        <w:spacing w:before="245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ecific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Same Ozempic recommendation, now with transparency: "Recommendation: Ozempic (semaglutide) 0.5mg weekly. Reasoning: (1) Patient's eGFR 42 mL/min contraindicates metformin [evidence: lab result 2024-03-15]. (2) Insurance covers Ozempic tier 2 copay </w:t>
      </w:r>
      <w:r w:rsidDel="00000000" w:rsidR="00000000" w:rsidRPr="00000000">
        <w:rPr>
          <w:rFonts w:ascii="Calibri" w:cs="Calibri" w:eastAsia="Calibri" w:hAnsi="Calibri"/>
          <w:color w:val="1f2328"/>
          <w:sz w:val="27"/>
          <w:szCs w:val="27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35 [evidence: benefits check 2024-03-18]. (3) ADA 2024 guidelines recommend GLP-1 agonists for patients with renal impairment [evidence: ADA Standards of Care 2024]. Alternative considered: DPP-4 inhibitors (less effective per GRADE evidence). Confidence: 89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before="231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Physician response: "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his makes sense. Proceed with Ozempic." Override: avoided.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before="238" w:line="361" w:lineRule="auto"/>
        <w:ind w:left="734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ss: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Score 1 = no audit trails, opaque decisions, override rate above 60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Score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before="2" w:line="237" w:lineRule="auto"/>
        <w:ind w:left="734" w:right="839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= complete traceability, evidence-linked reasoning, override rate under 20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. Echo moved from 1/6 to 5/6.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before="11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34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Echo fulfilled all six needs. </w:t>
      </w:r>
    </w:p>
    <w:p w:rsidR="00000000" w:rsidDel="00000000" w:rsidP="00000000" w:rsidRDefault="00000000" w:rsidRPr="00000000" w14:paraId="000001A9">
      <w:pPr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question now: how do you assess your own readiness?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656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spacing w:before="1" w:lineRule="auto"/>
        <w:ind w:firstLine="73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PART 4: ASSESSMENT AND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66237</wp:posOffset>
                </wp:positionV>
                <wp:extent cx="9525" cy="12700"/>
                <wp:effectExtent b="0" l="0" r="0" t="0"/>
                <wp:wrapTopAndBottom distB="0" distT="0"/>
                <wp:docPr id="6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66237</wp:posOffset>
                </wp:positionV>
                <wp:extent cx="9525" cy="12700"/>
                <wp:effectExtent b="0" l="0" r="0" t="0"/>
                <wp:wrapTopAndBottom distB="0" distT="0"/>
                <wp:docPr id="6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E">
      <w:pPr>
        <w:spacing w:before="35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ega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37" w:lineRule="auto"/>
        <w:ind w:left="734" w:right="84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INPAC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 assessment produces actionable insights across six dimensions. Each dimension scored 1-6 creates 36-point maximum, converted to 100-point scale for executive communication.</w:t>
      </w:r>
    </w:p>
    <w:p w:rsidR="00000000" w:rsidDel="00000000" w:rsidP="00000000" w:rsidRDefault="00000000" w:rsidRPr="00000000" w14:paraId="000001B0">
      <w:pPr>
        <w:spacing w:line="237" w:lineRule="auto"/>
        <w:ind w:left="734" w:right="763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ica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Assessment identifies specific infrastructure gaps preventing agent readiness. Echo's 28/100 revealed five critical dimensions (scores 1-2/6), one moderate strength (Contextual at 3/6), and a clear roadmap: prioritize Instant, Natural, Permitted first (highest impact, foundational dependencies).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before="231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Complete assessment methodology and diagnostic tool available at colaberry.ai/assessment. Appendix DA-1 provides technology selection guidance across 138+ evaluated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before="367" w:lineRule="auto"/>
        <w:ind w:left="734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hich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to 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x 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before="231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Dependencies determine optimal sequence.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ou cannot build capabilities on inadequate foundations: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before="243"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**Phase 1: Instant (I) + Contextual (C)** - Layers 1-2.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Real-time data infrastructure and cross-system integration enable everything downstream.</w:t>
      </w:r>
    </w:p>
    <w:p w:rsidR="00000000" w:rsidDel="00000000" w:rsidP="00000000" w:rsidRDefault="00000000" w:rsidRPr="00000000" w14:paraId="000001B6">
      <w:pPr>
        <w:spacing w:before="243" w:line="237" w:lineRule="auto"/>
        <w:ind w:left="734" w:right="763" w:firstLine="0"/>
        <w:rPr>
          <w:rFonts w:ascii="Calibri" w:cs="Calibri" w:eastAsia="Calibri" w:hAnsi="Calibri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**Phase 2: Natural (N)** - Layers 3-4.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Semantic layer provides context. Requires real-time data foundation.</w:t>
      </w:r>
    </w:p>
    <w:p w:rsidR="00000000" w:rsidDel="00000000" w:rsidP="00000000" w:rsidRDefault="00000000" w:rsidRPr="00000000" w14:paraId="000001B7">
      <w:pPr>
        <w:spacing w:before="243" w:line="237" w:lineRule="auto"/>
        <w:ind w:left="734" w:right="763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**Phase 3: Permitted (P) + Adaptive (A) + Transparent (T)** - Layers 5-7.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Authorization, continuous learning, and observability build on complete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before="242" w:line="237" w:lineRule="auto"/>
        <w:ind w:left="734" w:right="1531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Echo followed this sequence, achieving 86/100 in 10 weeks through disciplined dependency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before="367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before="367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before="367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before="367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before="367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before="367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before="367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before="367" w:lineRule="auto"/>
        <w:ind w:left="0" w:firstLine="0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before="367" w:lineRule="auto"/>
        <w:ind w:left="0" w:firstLine="0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before="367" w:lineRule="auto"/>
        <w:ind w:left="734" w:firstLine="0"/>
        <w:rPr>
          <w:rFonts w:ascii="Calibri" w:cs="Calibri" w:eastAsia="Calibri" w:hAnsi="Calibri"/>
          <w:b w:val="1"/>
          <w:bCs w:val="1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Bo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-L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l Bus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ss 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before="231" w:line="237" w:lineRule="auto"/>
        <w:ind w:left="734" w:right="1166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Infrastructure readiness isn't a technical detail, it's a competitive position. Industry research reveals only 13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of enterprises have achieved agent-ready infrastructure, creating a significant early-mover advantage window [15,16].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before="247" w:line="235" w:lineRule="auto"/>
        <w:ind w:left="734" w:right="1071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cost of delayed readiness compounds in three ways. First, abandoned pilots: Echo nearly wrote off ~</w:t>
      </w:r>
      <w:r w:rsidDel="00000000" w:rsidR="00000000" w:rsidRPr="00000000">
        <w:rPr>
          <w:rFonts w:ascii="Calibri" w:cs="Calibri" w:eastAsia="Calibri" w:hAnsi="Calibri"/>
          <w:color w:val="1f2328"/>
          <w:sz w:val="27"/>
          <w:szCs w:val="27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2M in pilot investments before addressing root infrastructure gaps. Second, lost revenue opportunity: Echo's 477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ROI demonstrates what readiness enables, </w:t>
      </w:r>
      <w:r w:rsidDel="00000000" w:rsidR="00000000" w:rsidRPr="00000000">
        <w:rPr>
          <w:rFonts w:ascii="Calibri" w:cs="Calibri" w:eastAsia="Calibri" w:hAnsi="Calibri"/>
          <w:color w:val="1f2328"/>
          <w:sz w:val="27"/>
          <w:szCs w:val="27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12.8M in value over three years that competitors operating at median readiness (40-50/100) cannot capture.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hird, the gap widens: organizations operating at the 86/100 threshold achieve 24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revenue growth versus 16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for less mature peers [15].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before="240" w:line="237" w:lineRule="auto"/>
        <w:ind w:left="734" w:right="763" w:firstLine="0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87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not yet ready face a choice: invest now in systematic infrastructure upgrades, or watch the 13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capture market advantage.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spacing w:before="3" w:lineRule="auto"/>
        <w:ind w:firstLine="734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spacing w:before="3" w:lineRule="auto"/>
        <w:ind w:firstLine="734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spacing w:before="3" w:lineRule="auto"/>
        <w:ind w:firstLine="734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f2328"/>
          <w:rtl w:val="0"/>
        </w:rPr>
        <w:t xml:space="preserve">PART 5: KEY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66689</wp:posOffset>
                </wp:positionV>
                <wp:extent cx="9525" cy="12700"/>
                <wp:effectExtent b="0" l="0" r="0" t="0"/>
                <wp:wrapTopAndBottom distB="0" distT="0"/>
                <wp:docPr id="62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66689</wp:posOffset>
                </wp:positionV>
                <wp:extent cx="9525" cy="12700"/>
                <wp:effectExtent b="0" l="0" r="0" t="0"/>
                <wp:wrapTopAndBottom distB="0" distT="0"/>
                <wp:docPr id="62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A">
      <w:pPr>
        <w:spacing w:before="35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INPACT™ Pr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pl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5"/>
        </w:tabs>
        <w:spacing w:after="0" w:before="232" w:line="237" w:lineRule="auto"/>
        <w:ind w:left="734" w:right="83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rust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l, not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Agents achieve 95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accuracy but fail from 9-13 second responses. Infrastructure readiness determines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242" w:line="237" w:lineRule="auto"/>
        <w:ind w:left="734" w:right="107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All 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x 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 must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be 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Binary trust: users delegate or abandon. One failed dimension collapses trust across all dimensions.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243" w:line="237" w:lineRule="auto"/>
        <w:ind w:left="734" w:right="1298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cie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Can't build authorization on batch data. Can't implement observability without real-time foundations. Architecture flows from needs through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8"/>
        </w:tabs>
        <w:spacing w:after="0" w:before="242" w:line="237" w:lineRule="auto"/>
        <w:ind w:left="734" w:right="1399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 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acc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ount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abi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ty.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86/100 minimum for production readiness. Quantified gaps enable prioritization. Measurable progress builds 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</w:tabs>
        <w:spacing w:after="0" w:before="243" w:line="237" w:lineRule="auto"/>
        <w:ind w:left="734" w:right="922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rs mor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 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fec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on.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Echo hit production-ready in 10 weeks, not 10 months. They improved from there. Perfection delayed is opportunity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3"/>
        </w:tabs>
        <w:spacing w:after="0" w:before="243" w:line="237" w:lineRule="auto"/>
        <w:ind w:left="734" w:right="92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Hum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n-t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-loop 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 trust.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240 escalations daily (8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of interactions) maintained quality while expanding autonomy. Goal: right-sized human judgment, not zero human judgment.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before="366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 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ake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 INPACT™ 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iffe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37" w:lineRule="auto"/>
        <w:ind w:left="734" w:right="656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raditional frameworks focus on AI model quality, prompt engineering, or RAG optimization. INPAC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 focuses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eadi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the capabilities agents need from architecture, not the capabilities agents provide to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before="274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INPAC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™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56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iag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nost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Reveals where infrastructure fails agent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Dependencies determine optimal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sur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1-6 scoring enables gap tracking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Maps to 7-layer architecture (Chapters 4-7)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7" w:line="420" w:lineRule="auto"/>
        <w:ind w:left="735" w:right="4914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INPAC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 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3" w:line="240" w:lineRule="auto"/>
        <w:ind w:left="1214" w:right="0" w:hanging="25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Model selection guidance (choose GP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-4 vs Claude vs Llama)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Prompt engineering techniques (few-shot vs chain-of-thought)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7" w:line="240" w:lineRule="auto"/>
        <w:ind w:left="1214" w:right="0" w:hanging="25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RAG optimization methods (retrieval strategies, reranking)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Application-specific patterns (customer service vs coding vs 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37" w:lineRule="auto"/>
        <w:ind w:left="734" w:right="1071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hose topics matter. But they assume infrastructure readiness. INPAC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™ establishes the foundation enabling AI capabilities to deliver business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before="367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before="367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color w:val="1f2328"/>
          <w:sz w:val="33"/>
          <w:szCs w:val="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xt 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ps: From 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s to 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2"/>
          <w:szCs w:val="32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3"/>
          <w:szCs w:val="33"/>
          <w:rtl w:val="0"/>
        </w:rPr>
        <w:t xml:space="preserve">e</w:t>
      </w:r>
    </w:p>
    <w:p w:rsidR="00000000" w:rsidDel="00000000" w:rsidP="00000000" w:rsidRDefault="00000000" w:rsidRPr="00000000" w14:paraId="000001E0">
      <w:pPr>
        <w:spacing w:line="346" w:lineRule="auto"/>
        <w:ind w:left="734" w:firstLine="0"/>
        <w:rPr>
          <w:rFonts w:ascii="Calibri" w:cs="Calibri" w:eastAsia="Calibri" w:hAnsi="Calibri"/>
          <w:b w:val="1"/>
          <w:bCs w:val="1"/>
          <w:color w:val="1f232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46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2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1: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hat agents need (INPAC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™ six needs).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before="240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rs 4-7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2: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How to build infrastructure fulfilling those needs (7-layer architecture built across four chapters).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before="243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8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ab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 3: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How to measure operational success (GOALS™ operational framework).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242" w:line="237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ge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r,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ll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Ar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rust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, an integrated system ensuring agents operate reliably, compliantly, and effectively in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before="243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 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lt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's 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monstr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 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rn: 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Diagnose readiness (INPAC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™ assessment), prioritize gaps (dependencies and business impact), implement systematically (phased layered approach), measure progress (scoring discipline), deploy confidently (86/100 threshold).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before="245" w:line="237" w:lineRule="auto"/>
        <w:ind w:left="734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our organization's journey follows the same pattern.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he specifics differ, your data systems, your regulatory requirements, your user needs, but the six architectural needs remain universal.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before="243" w:line="237" w:lineRule="auto"/>
        <w:ind w:left="734" w:right="763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ead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y 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ss your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stru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tur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26"/>
          <w:szCs w:val="26"/>
          <w:rtl w:val="0"/>
        </w:rPr>
        <w:t xml:space="preserve">? 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isit colaberry.ai/assessment for the complete INPAC</w:t>
      </w:r>
      <w:r w:rsidDel="00000000" w:rsidR="00000000" w:rsidRPr="00000000">
        <w:rPr>
          <w:rFonts w:ascii="Calibri" w:cs="Calibri" w:eastAsia="Calibri" w:hAnsi="Calibri"/>
          <w:color w:val="1f2328"/>
          <w:sz w:val="25"/>
          <w:szCs w:val="25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™ diagnostic tool and implementation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before="298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734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Cha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6"/>
          <w:szCs w:val="36"/>
          <w:rtl w:val="0"/>
        </w:rPr>
        <w:t xml:space="preserve">pt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6"/>
          <w:szCs w:val="36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6"/>
          <w:szCs w:val="36"/>
          <w:rtl w:val="0"/>
        </w:rPr>
        <w:t xml:space="preserve">umm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6"/>
          <w:szCs w:val="36"/>
          <w:rtl w:val="0"/>
        </w:rPr>
        <w:t xml:space="preserve">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before="10" w:lineRule="auto"/>
        <w:rPr>
          <w:rFonts w:ascii="Calibri" w:cs="Calibri" w:eastAsia="Calibri" w:hAnsi="Calibri"/>
          <w:b w:val="1"/>
          <w:bCs w:val="1"/>
          <w:sz w:val="7"/>
          <w:szCs w:val="7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66507</wp:posOffset>
                </wp:positionV>
                <wp:extent cx="6838950" cy="12700"/>
                <wp:effectExtent b="0" l="0" r="0" t="0"/>
                <wp:wrapTopAndBottom distB="0" distT="0"/>
                <wp:docPr id="626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66507</wp:posOffset>
                </wp:positionV>
                <wp:extent cx="6838950" cy="12700"/>
                <wp:effectExtent b="0" l="0" r="0" t="0"/>
                <wp:wrapTopAndBottom distB="0" distT="0"/>
                <wp:docPr id="62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B">
      <w:pPr>
        <w:spacing w:before="1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55.0" w:type="dxa"/>
        <w:jc w:val="left"/>
        <w:tblInd w:w="749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975"/>
        <w:gridCol w:w="2385"/>
        <w:gridCol w:w="7395"/>
        <w:tblGridChange w:id="0">
          <w:tblGrid>
            <w:gridCol w:w="975"/>
            <w:gridCol w:w="2385"/>
            <w:gridCol w:w="7395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1EC">
            <w:pPr>
              <w:spacing w:before="106" w:lineRule="auto"/>
              <w:ind w:left="253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before="106" w:lineRule="auto"/>
              <w:ind w:left="741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Cont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before="106" w:lineRule="auto"/>
              <w:ind w:left="26" w:firstLine="0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K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5"/>
                <w:szCs w:val="25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akea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before="106" w:line="285" w:lineRule="auto"/>
              <w:ind w:left="202" w:right="274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rt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before="76" w:line="237" w:lineRule="auto"/>
              <w:ind w:left="206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Framework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before="76" w:line="237" w:lineRule="auto"/>
              <w:ind w:left="209" w:right="2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5"/>
                <w:szCs w:val="25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rust is architectural. Six needs must be fulfilled for agents to earn user 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before="106" w:line="285" w:lineRule="auto"/>
              <w:ind w:left="202" w:right="274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rt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before="253" w:lineRule="auto"/>
              <w:ind w:left="206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Echo's Discovery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before="76" w:line="237" w:lineRule="auto"/>
              <w:ind w:left="209" w:right="2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5"/>
                <w:szCs w:val="25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he 86/100 threshold determines production readiness; Echo started at 28/100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spacing w:before="106" w:line="285" w:lineRule="auto"/>
              <w:ind w:left="202" w:right="274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rt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before="253" w:lineRule="auto"/>
              <w:ind w:left="206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5"/>
                <w:szCs w:val="25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he Six Needs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before="76" w:line="237" w:lineRule="auto"/>
              <w:ind w:left="209" w:right="2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Deep dive into all six INPACT™ needs: Instant, Natural, Permitted, Adaptive, Contextual, Transparent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spacing w:before="106" w:line="285" w:lineRule="auto"/>
              <w:ind w:left="202" w:right="274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rt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before="76" w:line="237" w:lineRule="auto"/>
              <w:ind w:left="206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Assessment and Scoring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before="76" w:line="237" w:lineRule="auto"/>
              <w:ind w:left="209" w:right="723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Dependencies force sequence; only 13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5"/>
                <w:szCs w:val="25"/>
                <w:rtl w:val="0"/>
              </w:rPr>
              <w:t xml:space="preserve">%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of enterprises are agent-ready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9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spacing w:before="106" w:line="285" w:lineRule="auto"/>
              <w:ind w:left="202" w:right="274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7"/>
                <w:szCs w:val="27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328"/>
                <w:sz w:val="26"/>
                <w:szCs w:val="26"/>
                <w:rtl w:val="0"/>
              </w:rPr>
              <w:t xml:space="preserve">rt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before="253" w:lineRule="auto"/>
              <w:ind w:left="206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Key 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5"/>
                <w:szCs w:val="25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akeaways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before="253" w:lineRule="auto"/>
              <w:ind w:left="209" w:firstLine="0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328"/>
                <w:sz w:val="26"/>
                <w:szCs w:val="26"/>
                <w:rtl w:val="0"/>
              </w:rPr>
              <w:t xml:space="preserve">Infrastructure readiness determines success, not AI quality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before="0" w:line="346" w:lineRule="auto"/>
        <w:ind w:left="734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before="3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Refe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6"/>
          <w:szCs w:val="36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6"/>
          <w:szCs w:val="36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ce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6"/>
          <w:szCs w:val="36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66688</wp:posOffset>
                </wp:positionV>
                <wp:extent cx="9525" cy="12700"/>
                <wp:effectExtent b="0" l="0" r="0" t="0"/>
                <wp:wrapTopAndBottom distB="0" distT="0"/>
                <wp:docPr id="628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66688</wp:posOffset>
                </wp:positionV>
                <wp:extent cx="9525" cy="12700"/>
                <wp:effectExtent b="0" l="0" r="0" t="0"/>
                <wp:wrapTopAndBottom distB="0" distT="0"/>
                <wp:docPr id="62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6"/>
        </w:tabs>
        <w:spacing w:after="0" w:before="226" w:line="237" w:lineRule="auto"/>
        <w:ind w:left="734" w:right="739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Challapally, A., et al. (2025, July).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GenAI Divide: State of AI in Business 2025." MI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NANDA. Based on 150 executive interviews, 350 employee survey, and analysis of 300 public AI deployments. Retrieved from </w:t>
      </w:r>
      <w:hyperlink r:id="rId2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https://mlq.ai/media/quarterly_decks/v0.1_State_of_AI_in_Business_2025_Report.pdf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9"/>
        </w:tabs>
        <w:spacing w:after="0" w:before="247" w:line="237" w:lineRule="auto"/>
        <w:ind w:left="734" w:right="732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HIPAA Security Rule. 45 CFR § 164.312(b) - Audit Controls.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.S. Department of Health &amp; Human Services. </w:t>
      </w:r>
      <w:hyperlink r:id="rId2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https://www.law.cornell.edu/cfr/text/45/164.312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5"/>
        </w:tabs>
        <w:spacing w:after="0" w:before="242" w:line="237" w:lineRule="auto"/>
        <w:ind w:left="734" w:right="861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NIS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 (2014). "Guide to Attribute Based Access Control (ABAC) Definition and Considerations." NIS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Special Publication 800-162. </w:t>
      </w:r>
      <w:hyperlink r:id="rId2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https://nvlpubs.nist.gov/nistpubs/specialpublications/nist.sp.800-162.pdf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245" w:line="237" w:lineRule="auto"/>
        <w:ind w:left="734" w:right="1278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HubSpot Research. (2025). "Customer Service Statistics." 90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of customers rate an "immediate" response as important, 61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prefer faster AI replies over waiting for humans, 60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define "immediate" as 10 minutes or less. Retrieved from </w:t>
      </w:r>
      <w:hyperlink r:id="rId2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https://blog.hubspot.com/service/customer-service-stats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3"/>
        </w:tabs>
        <w:spacing w:after="0" w:before="246" w:line="237" w:lineRule="auto"/>
        <w:ind w:left="734" w:right="1842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Databricks. (2024).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nity Catalog: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nified governance for data and AI." Databricks Documentation. Query-optimized lakehouse architecture with centralized governance. </w:t>
      </w:r>
      <w:hyperlink r:id="rId2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https://docs.databricks.com/data-governance/unity-catalog/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</w:tabs>
        <w:spacing w:after="0" w:before="243" w:line="237" w:lineRule="auto"/>
        <w:ind w:left="734" w:right="798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Debezium. (2024). "Debezium Features." Change data capture with sub-30-second latency for real-time streaming. </w:t>
      </w:r>
      <w:hyperlink r:id="rId2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https://debezium.io/documentation/reference/stable/features.html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1"/>
        </w:tabs>
        <w:spacing w:after="0" w:before="244" w:line="237" w:lineRule="auto"/>
        <w:ind w:left="734" w:right="117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Redis. (2024). "Redis Caching Solutions." In-memory caching achieving 60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+ hit rates with sub-millisecond latency. </w:t>
      </w:r>
      <w:hyperlink r:id="rId2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https://redis.io/solutions/caching/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8"/>
        </w:tabs>
        <w:spacing w:after="0" w:before="243" w:line="237" w:lineRule="auto"/>
        <w:ind w:left="734" w:right="100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Scale AI. (2024).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 Fine-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uned GP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-4 to Beat the Industry Standard for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ext2SQL." GP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-4 baseline achieves 70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execution accuracy on Spider benchmark, improving to 73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with schema RAG. Retrieved from </w:t>
      </w:r>
      <w:hyperlink r:id="rId2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https://scale.com/blog/text2sql-fine-tuning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</w:tabs>
        <w:spacing w:after="0" w:before="244" w:line="237" w:lineRule="auto"/>
        <w:ind w:left="734" w:right="795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Pinecone. (2024). "Semantic Search Guide." Sub-50ms vector similarity search for RAG architecture and semantic understanding. </w:t>
      </w:r>
      <w:hyperlink r:id="rId2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https://docs.pinecone.io/guides/search/semantic-search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2"/>
        </w:tabs>
        <w:spacing w:after="0" w:before="244" w:line="237" w:lineRule="auto"/>
        <w:ind w:left="734" w:right="984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LangChain. (2024). "LangGraph Interrupts for Human-in-the-Loop." Documentation for HI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workflows, feedback loops, and escalation patterns. </w:t>
      </w:r>
      <w:hyperlink r:id="rId30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https://docs.langchain.com/oss/python/langgraph/interrupts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2"/>
        </w:tabs>
        <w:spacing w:after="0" w:before="244" w:line="237" w:lineRule="auto"/>
        <w:ind w:left="734" w:right="996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Open Policy Agent. (2024). "OPA Policy Performance." Policy evaluation achieving sub-10ms latency for ABAC authorization. </w:t>
      </w:r>
      <w:hyperlink r:id="rId31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https://www.openpolicyagent.org/docs/policy-performance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hyperlink r:id="rId32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https://developer.gs.com/blog/posts/scaling-opa-for-oces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6"/>
        </w:tabs>
        <w:spacing w:after="0" w:before="0" w:line="237" w:lineRule="auto"/>
        <w:ind w:left="734" w:right="119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Bayram, F., Ahmed, B., &amp; Kassler, A. (2022).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emporal quality degradation in AI models." Scientific Reports, Nature. Study of 128 (model, dataset) pairs observed temporal model degradation in 91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of cases. </w:t>
      </w:r>
      <w:hyperlink r:id="rId33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https://www.nature.com/articles/s41598-022-15245-z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1"/>
        </w:tabs>
        <w:spacing w:after="0" w:before="231" w:line="237" w:lineRule="auto"/>
        <w:ind w:left="734" w:right="892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LangSmith. (2024). "LangSmith Observability." Observability and tracing for LLM applications with trace ID correlation and long-term retention capabilities. </w:t>
      </w:r>
      <w:hyperlink r:id="rId34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https://docs.langchain.com/langsmith/observability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5"/>
        </w:tabs>
        <w:spacing w:after="0" w:before="244" w:line="237" w:lineRule="auto"/>
        <w:ind w:left="734" w:right="110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Kang, S., Park,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oon, H. (2025). "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Key Role of Design and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ransparency in Enhancing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rust in AI-Powered Digital Agents." Journal of Innovation &amp; Knowledge. </w:t>
      </w:r>
      <w:hyperlink r:id="rId35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https://www.sciencedirect.com/science/article/pii/S2444569</w:t>
        </w:r>
      </w:hyperlink>
      <w:hyperlink r:id="rId36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5"/>
            <w:szCs w:val="25"/>
            <w:u w:val="single"/>
            <w:shd w:fill="auto" w:val="clear"/>
            <w:vertAlign w:val="baseline"/>
            <w:rtl w:val="0"/>
          </w:rPr>
          <w:t xml:space="preserve">X</w:t>
        </w:r>
      </w:hyperlink>
      <w:hyperlink r:id="rId37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25001155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9"/>
        </w:tabs>
        <w:spacing w:after="0" w:before="245" w:line="237" w:lineRule="auto"/>
        <w:ind w:left="734" w:right="812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Nadkarni, A., &amp; Pearson, D. (2025, October). "Scaling Enterprise AI Responsibly: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he Critical Role of Data Readiness and an Intelligent Data Infrastructure." IDC InfoBrief, sponsored by NetApp, doc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S53841625. Survey of 1,213 global decision makers (June 2025) across enterprise I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operations, data science, and software development. Key findings: 13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achieve "AI Masters" status, 84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report storage not fully optimized for AI, Masters achieve 24.1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revenue growth vs 15.8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for less mature enterprises. Retrieved from </w:t>
      </w:r>
      <w:hyperlink r:id="rId38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https://www.netapp.com/media/142474-idc-2025-ai-maturity-findings.pdf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4"/>
        </w:tabs>
        <w:spacing w:after="0" w:before="236" w:line="237" w:lineRule="auto"/>
        <w:ind w:left="734" w:right="967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Cisco. (2025, August). "Cisco AI Readiness Index 2025: Realizing the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alue of AI." Survey of 8,039 senior business leaders across 30 markets measuring readiness across Strategy, Infrastructure, Data, Governance,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alent, and Culture. Key findings: 13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"Pacesetters" (fully prepared), 36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"Chasers," 48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"Followers," 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"Laggards;" only 32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measure AI impact systematically, 24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can control agent actions with guardrails. Retrieved from </w:t>
      </w:r>
      <w:hyperlink r:id="rId39">
        <w:r w:rsidDel="00000000" w:rsidR="00000000" w:rsidRPr="00000000">
          <w:rPr>
            <w:rFonts w:ascii="Calibri" w:cs="Calibri" w:eastAsia="Calibri" w:hAnsi="Calibri"/>
            <w:i w:val="0"/>
            <w:iCs w:val="0"/>
            <w:smallCaps w:val="0"/>
            <w:strike w:val="0"/>
            <w:color w:val="0969d9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https://www.cisco.com/c/dam/m/en_us/solutions/ai/readiness-index/2025-m10/documents/cisco-ai-readiness-index-2025-realizing-the-value-of-ai.pdf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969d9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(Accessed November 2025)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4"/>
        </w:tabs>
        <w:spacing w:after="0" w:before="236" w:line="237" w:lineRule="auto"/>
        <w:ind w:left="734" w:right="967" w:firstLine="0"/>
        <w:jc w:val="left"/>
        <w:rPr>
          <w:rFonts w:ascii="Calibri" w:cs="Calibri" w:eastAsia="Calibri" w:hAnsi="Calibri"/>
          <w:color w:val="1f2328"/>
          <w:sz w:val="26"/>
          <w:szCs w:val="26"/>
          <w:u w:val="none"/>
        </w:rPr>
      </w:pPr>
      <w:r w:rsidDel="00000000" w:rsidR="00000000" w:rsidRPr="00000000">
        <w:rPr>
          <w:rFonts w:ascii="Calibri" w:cs="Calibri" w:eastAsia="Calibri" w:hAnsi="Calibri"/>
          <w:color w:val="1f2328"/>
          <w:sz w:val="26"/>
          <w:szCs w:val="26"/>
          <w:rtl w:val="0"/>
        </w:rPr>
        <w:t xml:space="preserve">American Diabetes Association. (2024). "Standards of Care in Diabetes—2024." Diabetes Care, Volume 47, Supplement 1. https://diabetesjournals.org/care/issue/47/Supplement_1 (Accessed November 2025)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" w:lineRule="auto"/>
        <w:ind w:left="734" w:right="763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edag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gica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 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r: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Echo Health Systems is a fictional teaching case. See Chapter 0 for complete pedagogical disclosure.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before="0" w:lineRule="auto"/>
        <w:ind w:left="734" w:right="0" w:firstLine="0"/>
        <w:jc w:val="left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8"/>
          <w:szCs w:val="38"/>
          <w:rtl w:val="0"/>
        </w:rPr>
        <w:t xml:space="preserve">Ac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328"/>
          <w:sz w:val="36"/>
          <w:szCs w:val="36"/>
          <w:rtl w:val="0"/>
        </w:rPr>
        <w:t xml:space="preserve">ronyms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66491</wp:posOffset>
                </wp:positionV>
                <wp:extent cx="9525" cy="12700"/>
                <wp:effectExtent b="0" l="0" r="0" t="0"/>
                <wp:wrapTopAndBottom distB="0" distT="0"/>
                <wp:docPr id="6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26525" y="3775238"/>
                          <a:ext cx="6838950" cy="9525"/>
                        </a:xfrm>
                        <a:custGeom>
                          <a:rect b="b" l="l" r="r" t="t"/>
                          <a:pathLst>
                            <a:path extrusionOk="0" h="9525" w="6838950">
                              <a:moveTo>
                                <a:pt x="68389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466723</wp:posOffset>
                </wp:positionH>
                <wp:positionV relativeFrom="paragraph">
                  <wp:posOffset>66491</wp:posOffset>
                </wp:positionV>
                <wp:extent cx="9525" cy="12700"/>
                <wp:effectExtent b="0" l="0" r="0" t="0"/>
                <wp:wrapTopAndBottom distB="0" distT="0"/>
                <wp:docPr id="6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223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ABAC: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Attribute-Based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API: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Application Programming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BI: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Business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7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CDC: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Change Data Capture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CDO: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Chief Data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4"/>
        </w:tabs>
        <w:spacing w:after="0" w:before="58" w:line="240" w:lineRule="auto"/>
        <w:ind w:left="1214" w:right="0" w:hanging="255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0" w:left="0" w:right="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O: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5"/>
          <w:szCs w:val="2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1f2328"/>
          <w:sz w:val="26"/>
          <w:szCs w:val="26"/>
          <w:u w:val="none"/>
          <w:shd w:fill="auto" w:val="clear"/>
          <w:vertAlign w:val="baseline"/>
          <w:rtl w:val="0"/>
        </w:rPr>
        <w:t xml:space="preserve">echnology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ind w:left="240" w:righ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mc:AlternateContent>
          <mc:Choice Requires="wpg">
            <w:drawing>
              <wp:inline distB="0" distT="0" distL="0" distR="0">
                <wp:extent cx="7467600" cy="4429760"/>
                <wp:effectExtent b="0" l="0" r="0" t="0"/>
                <wp:docPr id="6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12175" y="1565100"/>
                          <a:ext cx="7467600" cy="4429760"/>
                          <a:chOff x="1612175" y="1565100"/>
                          <a:chExt cx="7467625" cy="4432075"/>
                        </a:xfrm>
                      </wpg:grpSpPr>
                      <wpg:grpSp>
                        <wpg:cNvGrpSpPr/>
                        <wpg:grpSpPr>
                          <a:xfrm>
                            <a:off x="1612188" y="1565120"/>
                            <a:ext cx="7467612" cy="4429770"/>
                            <a:chOff x="-12" y="0"/>
                            <a:chExt cx="7467612" cy="4429770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467600" cy="442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-12" y="10"/>
                              <a:ext cx="7467600" cy="4429760"/>
                            </a:xfrm>
                            <a:custGeom>
                              <a:rect b="b" l="l" r="r" t="t"/>
                              <a:pathLst>
                                <a:path extrusionOk="0" h="4429760" w="7467600">
                                  <a:moveTo>
                                    <a:pt x="7467600" y="0"/>
                                  </a:moveTo>
                                  <a:lnTo>
                                    <a:pt x="7458075" y="0"/>
                                  </a:lnTo>
                                  <a:lnTo>
                                    <a:pt x="7458075" y="4371975"/>
                                  </a:lnTo>
                                  <a:lnTo>
                                    <a:pt x="7457211" y="4381487"/>
                                  </a:lnTo>
                                  <a:lnTo>
                                    <a:pt x="7454595" y="4390263"/>
                                  </a:lnTo>
                                  <a:lnTo>
                                    <a:pt x="7450239" y="4398315"/>
                                  </a:lnTo>
                                  <a:lnTo>
                                    <a:pt x="7444130" y="4405655"/>
                                  </a:lnTo>
                                  <a:lnTo>
                                    <a:pt x="7443610" y="4406087"/>
                                  </a:lnTo>
                                  <a:lnTo>
                                    <a:pt x="7436790" y="4411777"/>
                                  </a:lnTo>
                                  <a:lnTo>
                                    <a:pt x="7428738" y="4416133"/>
                                  </a:lnTo>
                                  <a:lnTo>
                                    <a:pt x="7419962" y="4418749"/>
                                  </a:lnTo>
                                  <a:lnTo>
                                    <a:pt x="7410450" y="4419612"/>
                                  </a:lnTo>
                                  <a:lnTo>
                                    <a:pt x="57150" y="4419612"/>
                                  </a:lnTo>
                                  <a:lnTo>
                                    <a:pt x="47650" y="4418749"/>
                                  </a:lnTo>
                                  <a:lnTo>
                                    <a:pt x="38874" y="4416133"/>
                                  </a:lnTo>
                                  <a:lnTo>
                                    <a:pt x="30810" y="4411777"/>
                                  </a:lnTo>
                                  <a:lnTo>
                                    <a:pt x="23990" y="4406100"/>
                                  </a:lnTo>
                                  <a:lnTo>
                                    <a:pt x="23482" y="4405668"/>
                                  </a:lnTo>
                                  <a:lnTo>
                                    <a:pt x="17373" y="4398315"/>
                                  </a:lnTo>
                                  <a:lnTo>
                                    <a:pt x="13017" y="4390263"/>
                                  </a:lnTo>
                                  <a:lnTo>
                                    <a:pt x="10401" y="4381487"/>
                                  </a:lnTo>
                                  <a:lnTo>
                                    <a:pt x="9525" y="4371975"/>
                                  </a:lnTo>
                                  <a:lnTo>
                                    <a:pt x="952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79557"/>
                                  </a:lnTo>
                                  <a:lnTo>
                                    <a:pt x="1460" y="4386846"/>
                                  </a:lnTo>
                                  <a:lnTo>
                                    <a:pt x="7251" y="4400855"/>
                                  </a:lnTo>
                                  <a:lnTo>
                                    <a:pt x="11391" y="4407027"/>
                                  </a:lnTo>
                                  <a:lnTo>
                                    <a:pt x="16751" y="4412399"/>
                                  </a:lnTo>
                                  <a:lnTo>
                                    <a:pt x="22098" y="4417758"/>
                                  </a:lnTo>
                                  <a:lnTo>
                                    <a:pt x="28282" y="4421886"/>
                                  </a:lnTo>
                                  <a:lnTo>
                                    <a:pt x="42291" y="4427690"/>
                                  </a:lnTo>
                                  <a:lnTo>
                                    <a:pt x="49580" y="4429137"/>
                                  </a:lnTo>
                                  <a:lnTo>
                                    <a:pt x="7418032" y="4429137"/>
                                  </a:lnTo>
                                  <a:lnTo>
                                    <a:pt x="7450391" y="4412869"/>
                                  </a:lnTo>
                                  <a:lnTo>
                                    <a:pt x="7450861" y="4412399"/>
                                  </a:lnTo>
                                  <a:lnTo>
                                    <a:pt x="7456221" y="4407027"/>
                                  </a:lnTo>
                                  <a:lnTo>
                                    <a:pt x="7460361" y="4400855"/>
                                  </a:lnTo>
                                  <a:lnTo>
                                    <a:pt x="7466152" y="4386846"/>
                                  </a:lnTo>
                                  <a:lnTo>
                                    <a:pt x="7467600" y="4379557"/>
                                  </a:lnTo>
                                  <a:lnTo>
                                    <a:pt x="7467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0D9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9512" y="22"/>
                              <a:ext cx="7448550" cy="4419600"/>
                            </a:xfrm>
                            <a:custGeom>
                              <a:rect b="b" l="l" r="r" t="t"/>
                              <a:pathLst>
                                <a:path extrusionOk="0" h="4419600" w="7448550">
                                  <a:moveTo>
                                    <a:pt x="744855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362450"/>
                                  </a:lnTo>
                                  <a:lnTo>
                                    <a:pt x="0" y="4366184"/>
                                  </a:lnTo>
                                  <a:lnTo>
                                    <a:pt x="19392" y="4405477"/>
                                  </a:lnTo>
                                  <a:lnTo>
                                    <a:pt x="53403" y="4419574"/>
                                  </a:lnTo>
                                  <a:lnTo>
                                    <a:pt x="7395159" y="4419574"/>
                                  </a:lnTo>
                                  <a:lnTo>
                                    <a:pt x="7434466" y="4400169"/>
                                  </a:lnTo>
                                  <a:lnTo>
                                    <a:pt x="7448550" y="4366184"/>
                                  </a:lnTo>
                                  <a:lnTo>
                                    <a:pt x="7448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457187" y="95272"/>
                              <a:ext cx="47625" cy="2981325"/>
                            </a:xfrm>
                            <a:custGeom>
                              <a:rect b="b" l="l" r="r" t="t"/>
                              <a:pathLst>
                                <a:path extrusionOk="0" h="2981325" w="47625">
                                  <a:moveTo>
                                    <a:pt x="47625" y="2954324"/>
                                  </a:moveTo>
                                  <a:lnTo>
                                    <a:pt x="26974" y="2933700"/>
                                  </a:lnTo>
                                  <a:lnTo>
                                    <a:pt x="20662" y="2933700"/>
                                  </a:lnTo>
                                  <a:lnTo>
                                    <a:pt x="0" y="2954324"/>
                                  </a:lnTo>
                                  <a:lnTo>
                                    <a:pt x="0" y="2960649"/>
                                  </a:lnTo>
                                  <a:lnTo>
                                    <a:pt x="20662" y="2981299"/>
                                  </a:lnTo>
                                  <a:lnTo>
                                    <a:pt x="26974" y="2981299"/>
                                  </a:lnTo>
                                  <a:lnTo>
                                    <a:pt x="47625" y="2960649"/>
                                  </a:lnTo>
                                  <a:lnTo>
                                    <a:pt x="47625" y="2957512"/>
                                  </a:lnTo>
                                  <a:lnTo>
                                    <a:pt x="47625" y="2954324"/>
                                  </a:lnTo>
                                  <a:close/>
                                </a:path>
                                <a:path extrusionOk="0" h="2981325" w="47625">
                                  <a:moveTo>
                                    <a:pt x="47625" y="2687624"/>
                                  </a:moveTo>
                                  <a:lnTo>
                                    <a:pt x="26974" y="2667000"/>
                                  </a:lnTo>
                                  <a:lnTo>
                                    <a:pt x="20662" y="2667000"/>
                                  </a:lnTo>
                                  <a:lnTo>
                                    <a:pt x="0" y="2687624"/>
                                  </a:lnTo>
                                  <a:lnTo>
                                    <a:pt x="0" y="2693949"/>
                                  </a:lnTo>
                                  <a:lnTo>
                                    <a:pt x="20662" y="2714599"/>
                                  </a:lnTo>
                                  <a:lnTo>
                                    <a:pt x="26974" y="2714599"/>
                                  </a:lnTo>
                                  <a:lnTo>
                                    <a:pt x="47625" y="2693949"/>
                                  </a:lnTo>
                                  <a:lnTo>
                                    <a:pt x="47625" y="2690812"/>
                                  </a:lnTo>
                                  <a:lnTo>
                                    <a:pt x="47625" y="2687624"/>
                                  </a:lnTo>
                                  <a:close/>
                                </a:path>
                                <a:path extrusionOk="0" h="2981325" w="47625">
                                  <a:moveTo>
                                    <a:pt x="47625" y="2420924"/>
                                  </a:moveTo>
                                  <a:lnTo>
                                    <a:pt x="26974" y="2400300"/>
                                  </a:lnTo>
                                  <a:lnTo>
                                    <a:pt x="20662" y="2400300"/>
                                  </a:lnTo>
                                  <a:lnTo>
                                    <a:pt x="0" y="2420924"/>
                                  </a:lnTo>
                                  <a:lnTo>
                                    <a:pt x="0" y="2427249"/>
                                  </a:lnTo>
                                  <a:lnTo>
                                    <a:pt x="20662" y="2447899"/>
                                  </a:lnTo>
                                  <a:lnTo>
                                    <a:pt x="26974" y="2447899"/>
                                  </a:lnTo>
                                  <a:lnTo>
                                    <a:pt x="47625" y="2427249"/>
                                  </a:lnTo>
                                  <a:lnTo>
                                    <a:pt x="47625" y="2424112"/>
                                  </a:lnTo>
                                  <a:lnTo>
                                    <a:pt x="47625" y="2420924"/>
                                  </a:lnTo>
                                  <a:close/>
                                </a:path>
                                <a:path extrusionOk="0" h="2981325" w="47625">
                                  <a:moveTo>
                                    <a:pt x="47625" y="2154224"/>
                                  </a:moveTo>
                                  <a:lnTo>
                                    <a:pt x="26974" y="2133600"/>
                                  </a:lnTo>
                                  <a:lnTo>
                                    <a:pt x="20662" y="2133600"/>
                                  </a:lnTo>
                                  <a:lnTo>
                                    <a:pt x="0" y="2154224"/>
                                  </a:lnTo>
                                  <a:lnTo>
                                    <a:pt x="0" y="2160549"/>
                                  </a:lnTo>
                                  <a:lnTo>
                                    <a:pt x="20662" y="2181199"/>
                                  </a:lnTo>
                                  <a:lnTo>
                                    <a:pt x="26974" y="2181199"/>
                                  </a:lnTo>
                                  <a:lnTo>
                                    <a:pt x="47625" y="2160549"/>
                                  </a:lnTo>
                                  <a:lnTo>
                                    <a:pt x="47625" y="2157412"/>
                                  </a:lnTo>
                                  <a:lnTo>
                                    <a:pt x="47625" y="2154224"/>
                                  </a:lnTo>
                                  <a:close/>
                                </a:path>
                                <a:path extrusionOk="0" h="2981325" w="47625">
                                  <a:moveTo>
                                    <a:pt x="47625" y="1887524"/>
                                  </a:moveTo>
                                  <a:lnTo>
                                    <a:pt x="26974" y="1866900"/>
                                  </a:lnTo>
                                  <a:lnTo>
                                    <a:pt x="20662" y="1866900"/>
                                  </a:lnTo>
                                  <a:lnTo>
                                    <a:pt x="0" y="1887524"/>
                                  </a:lnTo>
                                  <a:lnTo>
                                    <a:pt x="0" y="1893836"/>
                                  </a:lnTo>
                                  <a:lnTo>
                                    <a:pt x="20662" y="1914499"/>
                                  </a:lnTo>
                                  <a:lnTo>
                                    <a:pt x="26974" y="1914499"/>
                                  </a:lnTo>
                                  <a:lnTo>
                                    <a:pt x="47625" y="1893836"/>
                                  </a:lnTo>
                                  <a:lnTo>
                                    <a:pt x="47625" y="1890712"/>
                                  </a:lnTo>
                                  <a:lnTo>
                                    <a:pt x="47625" y="1887524"/>
                                  </a:lnTo>
                                  <a:close/>
                                </a:path>
                                <a:path extrusionOk="0" h="2981325" w="47625">
                                  <a:moveTo>
                                    <a:pt x="47625" y="1620824"/>
                                  </a:moveTo>
                                  <a:lnTo>
                                    <a:pt x="26974" y="1600200"/>
                                  </a:lnTo>
                                  <a:lnTo>
                                    <a:pt x="20662" y="1600200"/>
                                  </a:lnTo>
                                  <a:lnTo>
                                    <a:pt x="0" y="1620824"/>
                                  </a:lnTo>
                                  <a:lnTo>
                                    <a:pt x="0" y="1627149"/>
                                  </a:lnTo>
                                  <a:lnTo>
                                    <a:pt x="20662" y="1647799"/>
                                  </a:lnTo>
                                  <a:lnTo>
                                    <a:pt x="26974" y="1647799"/>
                                  </a:lnTo>
                                  <a:lnTo>
                                    <a:pt x="47625" y="1627149"/>
                                  </a:lnTo>
                                  <a:lnTo>
                                    <a:pt x="47625" y="1624012"/>
                                  </a:lnTo>
                                  <a:lnTo>
                                    <a:pt x="47625" y="1620824"/>
                                  </a:lnTo>
                                  <a:close/>
                                </a:path>
                                <a:path extrusionOk="0" h="2981325" w="47625">
                                  <a:moveTo>
                                    <a:pt x="47625" y="1354124"/>
                                  </a:moveTo>
                                  <a:lnTo>
                                    <a:pt x="26974" y="1333500"/>
                                  </a:lnTo>
                                  <a:lnTo>
                                    <a:pt x="20662" y="1333500"/>
                                  </a:lnTo>
                                  <a:lnTo>
                                    <a:pt x="0" y="1354124"/>
                                  </a:lnTo>
                                  <a:lnTo>
                                    <a:pt x="0" y="1360449"/>
                                  </a:lnTo>
                                  <a:lnTo>
                                    <a:pt x="20662" y="1381099"/>
                                  </a:lnTo>
                                  <a:lnTo>
                                    <a:pt x="26974" y="1381099"/>
                                  </a:lnTo>
                                  <a:lnTo>
                                    <a:pt x="47625" y="1360449"/>
                                  </a:lnTo>
                                  <a:lnTo>
                                    <a:pt x="47625" y="1357312"/>
                                  </a:lnTo>
                                  <a:lnTo>
                                    <a:pt x="47625" y="1354124"/>
                                  </a:lnTo>
                                  <a:close/>
                                </a:path>
                                <a:path extrusionOk="0" h="2981325" w="47625">
                                  <a:moveTo>
                                    <a:pt x="47625" y="1087424"/>
                                  </a:moveTo>
                                  <a:lnTo>
                                    <a:pt x="26974" y="1066800"/>
                                  </a:lnTo>
                                  <a:lnTo>
                                    <a:pt x="20662" y="1066800"/>
                                  </a:lnTo>
                                  <a:lnTo>
                                    <a:pt x="0" y="1087424"/>
                                  </a:lnTo>
                                  <a:lnTo>
                                    <a:pt x="0" y="1093749"/>
                                  </a:lnTo>
                                  <a:lnTo>
                                    <a:pt x="20662" y="1114399"/>
                                  </a:lnTo>
                                  <a:lnTo>
                                    <a:pt x="26974" y="1114399"/>
                                  </a:lnTo>
                                  <a:lnTo>
                                    <a:pt x="47625" y="1093749"/>
                                  </a:lnTo>
                                  <a:lnTo>
                                    <a:pt x="47625" y="1090612"/>
                                  </a:lnTo>
                                  <a:lnTo>
                                    <a:pt x="47625" y="1087424"/>
                                  </a:lnTo>
                                  <a:close/>
                                </a:path>
                                <a:path extrusionOk="0" h="2981325" w="47625">
                                  <a:moveTo>
                                    <a:pt x="47625" y="820724"/>
                                  </a:moveTo>
                                  <a:lnTo>
                                    <a:pt x="26974" y="800100"/>
                                  </a:lnTo>
                                  <a:lnTo>
                                    <a:pt x="20662" y="800100"/>
                                  </a:lnTo>
                                  <a:lnTo>
                                    <a:pt x="0" y="820724"/>
                                  </a:lnTo>
                                  <a:lnTo>
                                    <a:pt x="0" y="827049"/>
                                  </a:lnTo>
                                  <a:lnTo>
                                    <a:pt x="20662" y="847699"/>
                                  </a:lnTo>
                                  <a:lnTo>
                                    <a:pt x="26974" y="847699"/>
                                  </a:lnTo>
                                  <a:lnTo>
                                    <a:pt x="47625" y="827049"/>
                                  </a:lnTo>
                                  <a:lnTo>
                                    <a:pt x="47625" y="823912"/>
                                  </a:lnTo>
                                  <a:lnTo>
                                    <a:pt x="47625" y="820724"/>
                                  </a:lnTo>
                                  <a:close/>
                                </a:path>
                                <a:path extrusionOk="0" h="2981325" w="47625">
                                  <a:moveTo>
                                    <a:pt x="47625" y="554050"/>
                                  </a:moveTo>
                                  <a:lnTo>
                                    <a:pt x="26974" y="533400"/>
                                  </a:lnTo>
                                  <a:lnTo>
                                    <a:pt x="20662" y="533400"/>
                                  </a:lnTo>
                                  <a:lnTo>
                                    <a:pt x="0" y="554050"/>
                                  </a:lnTo>
                                  <a:lnTo>
                                    <a:pt x="0" y="560349"/>
                                  </a:lnTo>
                                  <a:lnTo>
                                    <a:pt x="20662" y="580999"/>
                                  </a:lnTo>
                                  <a:lnTo>
                                    <a:pt x="26974" y="580999"/>
                                  </a:lnTo>
                                  <a:lnTo>
                                    <a:pt x="47625" y="560349"/>
                                  </a:lnTo>
                                  <a:lnTo>
                                    <a:pt x="47625" y="557212"/>
                                  </a:lnTo>
                                  <a:lnTo>
                                    <a:pt x="47625" y="554050"/>
                                  </a:lnTo>
                                  <a:close/>
                                </a:path>
                                <a:path extrusionOk="0" h="2981325" w="47625">
                                  <a:moveTo>
                                    <a:pt x="47625" y="287324"/>
                                  </a:moveTo>
                                  <a:lnTo>
                                    <a:pt x="26974" y="266700"/>
                                  </a:lnTo>
                                  <a:lnTo>
                                    <a:pt x="20662" y="266700"/>
                                  </a:lnTo>
                                  <a:lnTo>
                                    <a:pt x="0" y="287324"/>
                                  </a:lnTo>
                                  <a:lnTo>
                                    <a:pt x="0" y="293649"/>
                                  </a:lnTo>
                                  <a:lnTo>
                                    <a:pt x="20662" y="314299"/>
                                  </a:lnTo>
                                  <a:lnTo>
                                    <a:pt x="26974" y="314299"/>
                                  </a:lnTo>
                                  <a:lnTo>
                                    <a:pt x="47625" y="293649"/>
                                  </a:lnTo>
                                  <a:lnTo>
                                    <a:pt x="47625" y="290512"/>
                                  </a:lnTo>
                                  <a:lnTo>
                                    <a:pt x="47625" y="287324"/>
                                  </a:lnTo>
                                  <a:close/>
                                </a:path>
                                <a:path extrusionOk="0" h="2981325" w="47625">
                                  <a:moveTo>
                                    <a:pt x="47625" y="20624"/>
                                  </a:moveTo>
                                  <a:lnTo>
                                    <a:pt x="26974" y="0"/>
                                  </a:lnTo>
                                  <a:lnTo>
                                    <a:pt x="20662" y="0"/>
                                  </a:lnTo>
                                  <a:lnTo>
                                    <a:pt x="0" y="20624"/>
                                  </a:lnTo>
                                  <a:lnTo>
                                    <a:pt x="0" y="26949"/>
                                  </a:lnTo>
                                  <a:lnTo>
                                    <a:pt x="20662" y="47599"/>
                                  </a:lnTo>
                                  <a:lnTo>
                                    <a:pt x="26974" y="47599"/>
                                  </a:lnTo>
                                  <a:lnTo>
                                    <a:pt x="47625" y="26949"/>
                                  </a:lnTo>
                                  <a:lnTo>
                                    <a:pt x="47625" y="23812"/>
                                  </a:lnTo>
                                  <a:lnTo>
                                    <a:pt x="47625" y="206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F232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619125" y="26291"/>
                              <a:ext cx="4052570" cy="31159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03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EHR: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Electronic Health Record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5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L: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Extract,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5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ransform, Load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8.00000190734863" w:line="277.9999923706054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HIPAA: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Health Insurance Portability and Accountability Act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HI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5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L: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Human-in-the-Loop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7.99999237060547"/>
                                  <w:ind w:left="0" w:right="1988.9999389648438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IDC: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International Data Corporation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LLM: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Large Language Model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7.9999923706054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NIS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5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: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National Institute of Standards and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5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echnology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OPA: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Open Policy Agent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7.99999237060547"/>
                                  <w:ind w:left="0" w:right="1988.9999389648438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RAG: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Retrieval-Augmented Generation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RBAC: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Role-Based Access Control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ROI: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Return on Investment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343.9999866485595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SQL: 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Structured Query Language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14325" y="3683891"/>
                              <a:ext cx="3889375" cy="4108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85.99998474121094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© 2025 Col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7"/>
                                    <w:vertAlign w:val="baseline"/>
                                  </w:rPr>
                                  <w:t xml:space="preserve">abe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rry In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7"/>
                                    <w:vertAlign w:val="baseline"/>
                                  </w:rPr>
                                  <w:t xml:space="preserve">c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. All R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7"/>
                                    <w:vertAlign w:val="baseline"/>
                                  </w:rPr>
                                  <w:t xml:space="preserve">igh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ts R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7"/>
                                    <w:vertAlign w:val="baseline"/>
                                  </w:rPr>
                                  <w:t xml:space="preserve">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s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7"/>
                                    <w:vertAlign w:val="baseline"/>
                                  </w:rPr>
                                  <w:t xml:space="preserve">e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rv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7"/>
                                    <w:vertAlign w:val="baseline"/>
                                  </w:rPr>
                                  <w:t xml:space="preserve">ed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6.00000023841858" w:line="34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INPAC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5"/>
                                    <w:vertAlign w:val="baseline"/>
                                  </w:rPr>
                                  <w:t xml:space="preserve">T</w:t>
                                </w:r>
                                <w:r w:rsidDel="00000000" w:rsidR="00000000" w:rsidRPr="00000000">
                                  <w:rPr>
                                    <w:rFonts w:ascii="Comic Sans MS" w:cs="Comic Sans MS" w:eastAsia="Comic Sans MS" w:hAnsi="Comic Sans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1f2328"/>
                                    <w:sz w:val="26"/>
                                    <w:vertAlign w:val="baseline"/>
                                  </w:rPr>
                                  <w:t xml:space="preserve">™ and GOALS™ are trademarks of Colaberry Inc.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467600" cy="4429760"/>
                <wp:effectExtent b="0" l="0" r="0" t="0"/>
                <wp:docPr id="62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67600" cy="44297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0" w:left="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35" w:hanging="242"/>
      </w:pPr>
      <w:rPr>
        <w:rFonts w:ascii="Arial" w:cs="Arial" w:eastAsia="Arial" w:hAnsi="Arial"/>
        <w:b w:val="1"/>
        <w:bCs w:val="1"/>
        <w:i w:val="0"/>
        <w:iCs w:val="0"/>
        <w:color w:val="1f2328"/>
        <w:sz w:val="26"/>
        <w:szCs w:val="26"/>
      </w:rPr>
    </w:lvl>
    <w:lvl w:ilvl="1">
      <w:start w:val="0"/>
      <w:numFmt w:val="bullet"/>
      <w:lvlText w:val="•"/>
      <w:lvlJc w:val="left"/>
      <w:pPr>
        <w:ind w:left="1890" w:hanging="242"/>
      </w:pPr>
      <w:rPr/>
    </w:lvl>
    <w:lvl w:ilvl="2">
      <w:start w:val="0"/>
      <w:numFmt w:val="bullet"/>
      <w:lvlText w:val="•"/>
      <w:lvlJc w:val="left"/>
      <w:pPr>
        <w:ind w:left="3040" w:hanging="242"/>
      </w:pPr>
      <w:rPr/>
    </w:lvl>
    <w:lvl w:ilvl="3">
      <w:start w:val="0"/>
      <w:numFmt w:val="bullet"/>
      <w:lvlText w:val="•"/>
      <w:lvlJc w:val="left"/>
      <w:pPr>
        <w:ind w:left="4190" w:hanging="242"/>
      </w:pPr>
      <w:rPr/>
    </w:lvl>
    <w:lvl w:ilvl="4">
      <w:start w:val="0"/>
      <w:numFmt w:val="bullet"/>
      <w:lvlText w:val="•"/>
      <w:lvlJc w:val="left"/>
      <w:pPr>
        <w:ind w:left="5340" w:hanging="242"/>
      </w:pPr>
      <w:rPr/>
    </w:lvl>
    <w:lvl w:ilvl="5">
      <w:start w:val="0"/>
      <w:numFmt w:val="bullet"/>
      <w:lvlText w:val="•"/>
      <w:lvlJc w:val="left"/>
      <w:pPr>
        <w:ind w:left="6490" w:hanging="242"/>
      </w:pPr>
      <w:rPr/>
    </w:lvl>
    <w:lvl w:ilvl="6">
      <w:start w:val="0"/>
      <w:numFmt w:val="bullet"/>
      <w:lvlText w:val="•"/>
      <w:lvlJc w:val="left"/>
      <w:pPr>
        <w:ind w:left="7640" w:hanging="242"/>
      </w:pPr>
      <w:rPr/>
    </w:lvl>
    <w:lvl w:ilvl="7">
      <w:start w:val="0"/>
      <w:numFmt w:val="bullet"/>
      <w:lvlText w:val="•"/>
      <w:lvlJc w:val="left"/>
      <w:pPr>
        <w:ind w:left="8790" w:hanging="242"/>
      </w:pPr>
      <w:rPr/>
    </w:lvl>
    <w:lvl w:ilvl="8">
      <w:start w:val="0"/>
      <w:numFmt w:val="bullet"/>
      <w:lvlText w:val="•"/>
      <w:lvlJc w:val="left"/>
      <w:pPr>
        <w:ind w:left="9940" w:hanging="242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735" w:hanging="344"/>
      </w:pPr>
      <w:rPr>
        <w:rFonts w:ascii="Comic Sans MS" w:cs="Comic Sans MS" w:eastAsia="Comic Sans MS" w:hAnsi="Comic Sans MS"/>
        <w:b w:val="0"/>
        <w:bCs w:val="0"/>
        <w:i w:val="0"/>
        <w:iCs w:val="0"/>
        <w:color w:val="1f2328"/>
        <w:sz w:val="26"/>
        <w:szCs w:val="26"/>
      </w:rPr>
    </w:lvl>
    <w:lvl w:ilvl="1">
      <w:start w:val="0"/>
      <w:numFmt w:val="bullet"/>
      <w:lvlText w:val="●"/>
      <w:lvlJc w:val="left"/>
      <w:pPr>
        <w:ind w:left="1215" w:hanging="25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.333333333333336"/>
        <w:szCs w:val="18.333333333333336"/>
        <w:vertAlign w:val="superscript"/>
      </w:rPr>
    </w:lvl>
    <w:lvl w:ilvl="2">
      <w:start w:val="0"/>
      <w:numFmt w:val="bullet"/>
      <w:lvlText w:val="•"/>
      <w:lvlJc w:val="left"/>
      <w:pPr>
        <w:ind w:left="2444" w:hanging="255"/>
      </w:pPr>
      <w:rPr/>
    </w:lvl>
    <w:lvl w:ilvl="3">
      <w:start w:val="0"/>
      <w:numFmt w:val="bullet"/>
      <w:lvlText w:val="•"/>
      <w:lvlJc w:val="left"/>
      <w:pPr>
        <w:ind w:left="3668" w:hanging="255"/>
      </w:pPr>
      <w:rPr/>
    </w:lvl>
    <w:lvl w:ilvl="4">
      <w:start w:val="0"/>
      <w:numFmt w:val="bullet"/>
      <w:lvlText w:val="•"/>
      <w:lvlJc w:val="left"/>
      <w:pPr>
        <w:ind w:left="4893" w:hanging="255"/>
      </w:pPr>
      <w:rPr/>
    </w:lvl>
    <w:lvl w:ilvl="5">
      <w:start w:val="0"/>
      <w:numFmt w:val="bullet"/>
      <w:lvlText w:val="•"/>
      <w:lvlJc w:val="left"/>
      <w:pPr>
        <w:ind w:left="6117" w:hanging="255"/>
      </w:pPr>
      <w:rPr/>
    </w:lvl>
    <w:lvl w:ilvl="6">
      <w:start w:val="0"/>
      <w:numFmt w:val="bullet"/>
      <w:lvlText w:val="•"/>
      <w:lvlJc w:val="left"/>
      <w:pPr>
        <w:ind w:left="7342" w:hanging="255"/>
      </w:pPr>
      <w:rPr/>
    </w:lvl>
    <w:lvl w:ilvl="7">
      <w:start w:val="0"/>
      <w:numFmt w:val="bullet"/>
      <w:lvlText w:val="•"/>
      <w:lvlJc w:val="left"/>
      <w:pPr>
        <w:ind w:left="8566" w:hanging="255"/>
      </w:pPr>
      <w:rPr/>
    </w:lvl>
    <w:lvl w:ilvl="8">
      <w:start w:val="0"/>
      <w:numFmt w:val="bullet"/>
      <w:lvlText w:val="•"/>
      <w:lvlJc w:val="left"/>
      <w:pPr>
        <w:ind w:left="9791" w:hanging="255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35" w:hanging="25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.333333333333336"/>
        <w:szCs w:val="18.333333333333336"/>
        <w:vertAlign w:val="superscript"/>
      </w:rPr>
    </w:lvl>
    <w:lvl w:ilvl="1">
      <w:start w:val="0"/>
      <w:numFmt w:val="bullet"/>
      <w:lvlText w:val="•"/>
      <w:lvlJc w:val="left"/>
      <w:pPr>
        <w:ind w:left="1890" w:hanging="255"/>
      </w:pPr>
      <w:rPr/>
    </w:lvl>
    <w:lvl w:ilvl="2">
      <w:start w:val="0"/>
      <w:numFmt w:val="bullet"/>
      <w:lvlText w:val="•"/>
      <w:lvlJc w:val="left"/>
      <w:pPr>
        <w:ind w:left="3040" w:hanging="255"/>
      </w:pPr>
      <w:rPr/>
    </w:lvl>
    <w:lvl w:ilvl="3">
      <w:start w:val="0"/>
      <w:numFmt w:val="bullet"/>
      <w:lvlText w:val="•"/>
      <w:lvlJc w:val="left"/>
      <w:pPr>
        <w:ind w:left="4190" w:hanging="255"/>
      </w:pPr>
      <w:rPr/>
    </w:lvl>
    <w:lvl w:ilvl="4">
      <w:start w:val="0"/>
      <w:numFmt w:val="bullet"/>
      <w:lvlText w:val="•"/>
      <w:lvlJc w:val="left"/>
      <w:pPr>
        <w:ind w:left="5340" w:hanging="255"/>
      </w:pPr>
      <w:rPr/>
    </w:lvl>
    <w:lvl w:ilvl="5">
      <w:start w:val="0"/>
      <w:numFmt w:val="bullet"/>
      <w:lvlText w:val="•"/>
      <w:lvlJc w:val="left"/>
      <w:pPr>
        <w:ind w:left="6490" w:hanging="255"/>
      </w:pPr>
      <w:rPr/>
    </w:lvl>
    <w:lvl w:ilvl="6">
      <w:start w:val="0"/>
      <w:numFmt w:val="bullet"/>
      <w:lvlText w:val="•"/>
      <w:lvlJc w:val="left"/>
      <w:pPr>
        <w:ind w:left="7640" w:hanging="255"/>
      </w:pPr>
      <w:rPr/>
    </w:lvl>
    <w:lvl w:ilvl="7">
      <w:start w:val="0"/>
      <w:numFmt w:val="bullet"/>
      <w:lvlText w:val="•"/>
      <w:lvlJc w:val="left"/>
      <w:pPr>
        <w:ind w:left="8790" w:hanging="255"/>
      </w:pPr>
      <w:rPr/>
    </w:lvl>
    <w:lvl w:ilvl="8">
      <w:start w:val="0"/>
      <w:numFmt w:val="bullet"/>
      <w:lvlText w:val="•"/>
      <w:lvlJc w:val="left"/>
      <w:pPr>
        <w:ind w:left="9940" w:hanging="255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1215" w:hanging="25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.333333333333336"/>
        <w:szCs w:val="18.333333333333336"/>
        <w:vertAlign w:val="superscript"/>
      </w:rPr>
    </w:lvl>
    <w:lvl w:ilvl="1">
      <w:start w:val="0"/>
      <w:numFmt w:val="bullet"/>
      <w:lvlText w:val="•"/>
      <w:lvlJc w:val="left"/>
      <w:pPr>
        <w:ind w:left="2322" w:hanging="255"/>
      </w:pPr>
      <w:rPr/>
    </w:lvl>
    <w:lvl w:ilvl="2">
      <w:start w:val="0"/>
      <w:numFmt w:val="bullet"/>
      <w:lvlText w:val="•"/>
      <w:lvlJc w:val="left"/>
      <w:pPr>
        <w:ind w:left="3424" w:hanging="255"/>
      </w:pPr>
      <w:rPr/>
    </w:lvl>
    <w:lvl w:ilvl="3">
      <w:start w:val="0"/>
      <w:numFmt w:val="bullet"/>
      <w:lvlText w:val="•"/>
      <w:lvlJc w:val="left"/>
      <w:pPr>
        <w:ind w:left="4526" w:hanging="255"/>
      </w:pPr>
      <w:rPr/>
    </w:lvl>
    <w:lvl w:ilvl="4">
      <w:start w:val="0"/>
      <w:numFmt w:val="bullet"/>
      <w:lvlText w:val="•"/>
      <w:lvlJc w:val="left"/>
      <w:pPr>
        <w:ind w:left="5628" w:hanging="255"/>
      </w:pPr>
      <w:rPr/>
    </w:lvl>
    <w:lvl w:ilvl="5">
      <w:start w:val="0"/>
      <w:numFmt w:val="bullet"/>
      <w:lvlText w:val="•"/>
      <w:lvlJc w:val="left"/>
      <w:pPr>
        <w:ind w:left="6730" w:hanging="255"/>
      </w:pPr>
      <w:rPr/>
    </w:lvl>
    <w:lvl w:ilvl="6">
      <w:start w:val="0"/>
      <w:numFmt w:val="bullet"/>
      <w:lvlText w:val="•"/>
      <w:lvlJc w:val="left"/>
      <w:pPr>
        <w:ind w:left="7832" w:hanging="255"/>
      </w:pPr>
      <w:rPr/>
    </w:lvl>
    <w:lvl w:ilvl="7">
      <w:start w:val="0"/>
      <w:numFmt w:val="bullet"/>
      <w:lvlText w:val="•"/>
      <w:lvlJc w:val="left"/>
      <w:pPr>
        <w:ind w:left="8934" w:hanging="255"/>
      </w:pPr>
      <w:rPr/>
    </w:lvl>
    <w:lvl w:ilvl="8">
      <w:start w:val="0"/>
      <w:numFmt w:val="bullet"/>
      <w:lvlText w:val="•"/>
      <w:lvlJc w:val="left"/>
      <w:pPr>
        <w:ind w:left="10036" w:hanging="255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1215" w:hanging="25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.333333333333336"/>
        <w:szCs w:val="18.333333333333336"/>
        <w:vertAlign w:val="superscript"/>
      </w:rPr>
    </w:lvl>
    <w:lvl w:ilvl="1">
      <w:start w:val="0"/>
      <w:numFmt w:val="bullet"/>
      <w:lvlText w:val="•"/>
      <w:lvlJc w:val="left"/>
      <w:pPr>
        <w:ind w:left="2322" w:hanging="255"/>
      </w:pPr>
      <w:rPr/>
    </w:lvl>
    <w:lvl w:ilvl="2">
      <w:start w:val="0"/>
      <w:numFmt w:val="bullet"/>
      <w:lvlText w:val="•"/>
      <w:lvlJc w:val="left"/>
      <w:pPr>
        <w:ind w:left="3424" w:hanging="255"/>
      </w:pPr>
      <w:rPr/>
    </w:lvl>
    <w:lvl w:ilvl="3">
      <w:start w:val="0"/>
      <w:numFmt w:val="bullet"/>
      <w:lvlText w:val="•"/>
      <w:lvlJc w:val="left"/>
      <w:pPr>
        <w:ind w:left="4526" w:hanging="255"/>
      </w:pPr>
      <w:rPr/>
    </w:lvl>
    <w:lvl w:ilvl="4">
      <w:start w:val="0"/>
      <w:numFmt w:val="bullet"/>
      <w:lvlText w:val="•"/>
      <w:lvlJc w:val="left"/>
      <w:pPr>
        <w:ind w:left="5628" w:hanging="255"/>
      </w:pPr>
      <w:rPr/>
    </w:lvl>
    <w:lvl w:ilvl="5">
      <w:start w:val="0"/>
      <w:numFmt w:val="bullet"/>
      <w:lvlText w:val="•"/>
      <w:lvlJc w:val="left"/>
      <w:pPr>
        <w:ind w:left="6730" w:hanging="255"/>
      </w:pPr>
      <w:rPr/>
    </w:lvl>
    <w:lvl w:ilvl="6">
      <w:start w:val="0"/>
      <w:numFmt w:val="bullet"/>
      <w:lvlText w:val="•"/>
      <w:lvlJc w:val="left"/>
      <w:pPr>
        <w:ind w:left="7832" w:hanging="255"/>
      </w:pPr>
      <w:rPr/>
    </w:lvl>
    <w:lvl w:ilvl="7">
      <w:start w:val="0"/>
      <w:numFmt w:val="bullet"/>
      <w:lvlText w:val="•"/>
      <w:lvlJc w:val="left"/>
      <w:pPr>
        <w:ind w:left="8934" w:hanging="255"/>
      </w:pPr>
      <w:rPr/>
    </w:lvl>
    <w:lvl w:ilvl="8">
      <w:start w:val="0"/>
      <w:numFmt w:val="bullet"/>
      <w:lvlText w:val="•"/>
      <w:lvlJc w:val="left"/>
      <w:pPr>
        <w:ind w:left="10036" w:hanging="25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34"/>
    </w:pPr>
    <w:rPr>
      <w:rFonts w:ascii="Arial" w:cs="Arial" w:eastAsia="Arial" w:hAnsi="Arial"/>
      <w:b w:val="1"/>
      <w:bCs w:val="1"/>
      <w:sz w:val="38"/>
      <w:szCs w:val="38"/>
    </w:rPr>
  </w:style>
  <w:style w:type="paragraph" w:styleId="Heading2">
    <w:name w:val="heading 2"/>
    <w:basedOn w:val="Normal"/>
    <w:next w:val="Normal"/>
    <w:pPr>
      <w:ind w:left="734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omic Sans MS" w:cs="Comic Sans MS" w:eastAsia="Comic Sans MS" w:hAnsi="Comic Sans MS"/>
      <w:sz w:val="26"/>
      <w:szCs w:val="26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58"/>
      <w:ind w:left="734" w:hanging="255"/>
    </w:pPr>
    <w:rPr>
      <w:rFonts w:ascii="Comic Sans MS" w:cs="Comic Sans MS" w:eastAsia="Comic Sans MS" w:hAnsi="Comic Sans MS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Comic Sans MS" w:cs="Comic Sans MS" w:eastAsia="Comic Sans MS" w:hAnsi="Comic Sans MS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hyperlink" Target="https://www.law.cornell.edu/cfr/text/45/164.312" TargetMode="External"/><Relationship Id="rId21" Type="http://schemas.openxmlformats.org/officeDocument/2006/relationships/hyperlink" Target="https://mlq.ai/media/quarterly_decks/v0.1_State_of_AI_in_Business_2025_Report.pdf" TargetMode="External"/><Relationship Id="rId24" Type="http://schemas.openxmlformats.org/officeDocument/2006/relationships/hyperlink" Target="https://blog.hubspot.com/service/customer-service-stats" TargetMode="External"/><Relationship Id="rId23" Type="http://schemas.openxmlformats.org/officeDocument/2006/relationships/hyperlink" Target="https://nvlpubs.nist.gov/nistpubs/specialpublications/nist.sp.800-162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https://debezium.io/documentation/reference/stable/features.html" TargetMode="External"/><Relationship Id="rId25" Type="http://schemas.openxmlformats.org/officeDocument/2006/relationships/hyperlink" Target="https://docs.databricks.com/data-governance/unity-catalog/" TargetMode="External"/><Relationship Id="rId28" Type="http://schemas.openxmlformats.org/officeDocument/2006/relationships/hyperlink" Target="https://scale.com/blog/text2sql-fine-tuning" TargetMode="External"/><Relationship Id="rId27" Type="http://schemas.openxmlformats.org/officeDocument/2006/relationships/hyperlink" Target="https://redis.io/solutions/cachin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ocs.pinecone.io/guides/search/semantic-search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12.png"/><Relationship Id="rId31" Type="http://schemas.openxmlformats.org/officeDocument/2006/relationships/hyperlink" Target="https://www.openpolicyagent.org/docs/policy-performance" TargetMode="External"/><Relationship Id="rId30" Type="http://schemas.openxmlformats.org/officeDocument/2006/relationships/hyperlink" Target="https://docs.langchain.com/oss/python/langgraph/interrupts" TargetMode="External"/><Relationship Id="rId11" Type="http://schemas.openxmlformats.org/officeDocument/2006/relationships/image" Target="media/image23.png"/><Relationship Id="rId33" Type="http://schemas.openxmlformats.org/officeDocument/2006/relationships/hyperlink" Target="https://www.nature.com/articles/s41598-022-15245-z" TargetMode="External"/><Relationship Id="rId10" Type="http://schemas.openxmlformats.org/officeDocument/2006/relationships/image" Target="media/image24.png"/><Relationship Id="rId32" Type="http://schemas.openxmlformats.org/officeDocument/2006/relationships/hyperlink" Target="https://developer.gs.com/blog/posts/scaling-opa-for-oces" TargetMode="External"/><Relationship Id="rId13" Type="http://schemas.openxmlformats.org/officeDocument/2006/relationships/image" Target="media/image21.png"/><Relationship Id="rId35" Type="http://schemas.openxmlformats.org/officeDocument/2006/relationships/hyperlink" Target="https://www.sciencedirect.com/science/article/pii/S2444569X25001155" TargetMode="External"/><Relationship Id="rId12" Type="http://schemas.openxmlformats.org/officeDocument/2006/relationships/image" Target="media/image22.png"/><Relationship Id="rId34" Type="http://schemas.openxmlformats.org/officeDocument/2006/relationships/hyperlink" Target="https://docs.langchain.com/langsmith/observability" TargetMode="External"/><Relationship Id="rId15" Type="http://schemas.openxmlformats.org/officeDocument/2006/relationships/image" Target="media/image18.png"/><Relationship Id="rId37" Type="http://schemas.openxmlformats.org/officeDocument/2006/relationships/hyperlink" Target="https://www.sciencedirect.com/science/article/pii/S2444569X25001155" TargetMode="External"/><Relationship Id="rId14" Type="http://schemas.openxmlformats.org/officeDocument/2006/relationships/image" Target="media/image25.png"/><Relationship Id="rId36" Type="http://schemas.openxmlformats.org/officeDocument/2006/relationships/hyperlink" Target="https://www.sciencedirect.com/science/article/pii/S2444569X25001155" TargetMode="External"/><Relationship Id="rId17" Type="http://schemas.openxmlformats.org/officeDocument/2006/relationships/image" Target="media/image14.png"/><Relationship Id="rId39" Type="http://schemas.openxmlformats.org/officeDocument/2006/relationships/hyperlink" Target="https://www.cisco.com/c/dam/m/en_us/solutions/ai/readiness-index/2025-m10/documents/cisco-ai-readiness-index-2025-realizing-the-value-of-ai.pdf" TargetMode="External"/><Relationship Id="rId16" Type="http://schemas.openxmlformats.org/officeDocument/2006/relationships/image" Target="media/image17.png"/><Relationship Id="rId38" Type="http://schemas.openxmlformats.org/officeDocument/2006/relationships/hyperlink" Target="https://www.netapp.com/media/142474-idc-2025-ai-maturity-findings.pdf" TargetMode="External"/><Relationship Id="rId19" Type="http://schemas.openxmlformats.org/officeDocument/2006/relationships/image" Target="media/image19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cVoEn/jCL5vk3Ps4luU61ZdS4g==">CgMxLjA4AHIhMTVEZGwtVEw1bjh4ZzI5QmRoclR1bThiRGRkMXJ0V3V1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2025-12-21T03:46:18Z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Mozilla/5.0 (Macintosh; Intel Mac OS X 10_15_7) AppleWebKit/537.36 (KHTML, like Gecko) Chrome/143.0.0.0 Safari/537.36</vt:lpwstr>
  </property>
  <property fmtid="{D5CDD505-2E9C-101B-9397-08002B2CF9AE}" pid="4" name="LastSaved">
    <vt:filetime>2025-12-21T00:00:00Z</vt:filetime>
  </property>
  <property fmtid="{D5CDD505-2E9C-101B-9397-08002B2CF9AE}" pid="5" name="Producer">
    <vt:lpwstr>Skia/PDF m143</vt:lpwstr>
  </property>
</Properties>
</file>