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65C1C">
      <w:pPr>
        <w:pBdr>
          <w:bottom w:val="single" w:color="2E5C8A" w:sz="18" w:space="8"/>
        </w:pBdr>
        <w:spacing w:before="1600" w:after="0"/>
      </w:pPr>
      <w:bookmarkStart w:id="0" w:name="_GoBack"/>
      <w:bookmarkEnd w:id="0"/>
      <w:r>
        <w:rPr>
          <w:rFonts w:ascii="Noto Sans CJK SC" w:hAnsi="Noto Sans CJK SC" w:eastAsia="Noto Sans CJK SC" w:cs="Noto Sans CJK SC"/>
          <w:color w:val="2E5C8A"/>
          <w:sz w:val="22"/>
          <w:szCs w:val="22"/>
        </w:rPr>
        <w:t>跨学科儿童推理 · 内容宇宙</w:t>
      </w:r>
    </w:p>
    <w:p w14:paraId="2AF0E1E0">
      <w:pPr>
        <w:spacing w:before="260" w:after="0"/>
      </w:pPr>
      <w:r>
        <w:rPr>
          <w:rFonts w:ascii="Noto Sans CJK SC" w:hAnsi="Noto Sans CJK SC" w:eastAsia="Noto Sans CJK SC" w:cs="Noto Sans CJK SC"/>
          <w:b/>
          <w:bCs/>
          <w:color w:val="1F3864"/>
          <w:sz w:val="64"/>
          <w:szCs w:val="64"/>
        </w:rPr>
        <w:t>《学堂趣事录》</w:t>
      </w:r>
    </w:p>
    <w:p w14:paraId="47314972">
      <w:pPr>
        <w:spacing w:before="120" w:after="0"/>
      </w:pPr>
      <w:r>
        <w:rPr>
          <w:rFonts w:ascii="Noto Sans CJK SC" w:hAnsi="Noto Sans CJK SC" w:eastAsia="Noto Sans CJK SC" w:cs="Noto Sans CJK SC"/>
          <w:color w:val="333333"/>
          <w:sz w:val="32"/>
          <w:szCs w:val="32"/>
        </w:rPr>
        <w:t>200 篇内容宇宙 · 内容架构计划书</w:t>
      </w:r>
    </w:p>
    <w:p w14:paraId="447CDD10">
      <w:pPr>
        <w:spacing w:before="360" w:after="0"/>
      </w:pPr>
      <w:r>
        <w:rPr>
          <w:rFonts w:ascii="Noto Sans CJK SC" w:hAnsi="Noto Sans CJK SC" w:eastAsia="Noto Sans CJK SC" w:cs="Noto Sans CJK SC"/>
          <w:i/>
          <w:iCs/>
          <w:color w:val="444444"/>
          <w:sz w:val="24"/>
          <w:szCs w:val="24"/>
        </w:rPr>
        <w:t>一个可证明不重复、可无限扩展、并为忠实读者预留「十年重返」回报的跨学科推理内容体系。</w:t>
      </w:r>
    </w:p>
    <w:p w14:paraId="635BA89C">
      <w:pPr>
        <w:spacing w:before="1400" w:after="60"/>
      </w:pPr>
      <w:r>
        <w:rPr>
          <w:rFonts w:ascii="Noto Sans CJK SC" w:hAnsi="Noto Sans CJK SC" w:eastAsia="Noto Sans CJK SC" w:cs="Noto Sans CJK SC"/>
          <w:sz w:val="22"/>
          <w:szCs w:val="22"/>
        </w:rPr>
        <w:t>版本　架构提案 v1.0 · 2026-06-05</w:t>
      </w:r>
    </w:p>
    <w:p w14:paraId="74CAF119">
      <w:pPr>
        <w:spacing w:after="60"/>
      </w:pPr>
      <w:r>
        <w:rPr>
          <w:rFonts w:ascii="Noto Sans CJK SC" w:hAnsi="Noto Sans CJK SC" w:eastAsia="Noto Sans CJK SC" w:cs="Noto Sans CJK SC"/>
          <w:sz w:val="22"/>
          <w:szCs w:val="22"/>
        </w:rPr>
        <w:t>基线　项目正典 V1.0（2026-06-04 锁定）</w:t>
      </w:r>
    </w:p>
    <w:p w14:paraId="0C21511B">
      <w:pPr>
        <w:spacing w:after="60"/>
      </w:pPr>
      <w:r>
        <w:rPr>
          <w:rFonts w:ascii="Noto Sans CJK SC" w:hAnsi="Noto Sans CJK SC" w:eastAsia="Noto Sans CJK SC" w:cs="Noto Sans CJK SC"/>
          <w:sz w:val="22"/>
          <w:szCs w:val="22"/>
        </w:rPr>
        <w:t>配套　《前50篇原理去重台账》(.xlsx)</w:t>
      </w:r>
    </w:p>
    <w:p w14:paraId="7735BC8B">
      <w:pPr>
        <w:spacing w:after="0"/>
      </w:pPr>
      <w:r>
        <w:rPr>
          <w:rFonts w:ascii="Noto Sans CJK SC" w:hAnsi="Noto Sans CJK SC" w:eastAsia="Noto Sans CJK SC" w:cs="Noto Sans CJK SC"/>
          <w:color w:val="B00000"/>
          <w:sz w:val="22"/>
          <w:szCs w:val="22"/>
        </w:rPr>
        <w:t>机密　仅供合作方与投资人评估</w:t>
      </w:r>
    </w:p>
    <w:p w14:paraId="1C123B04">
      <w:r>
        <w:br w:type="page"/>
      </w:r>
    </w:p>
    <w:sdt>
      <w:sdtPr>
        <w:alias w:val="目录"/>
        <w:id w:val="147477219"/>
      </w:sdtPr>
      <w:sdtContent>
        <w:p w14:paraId="3B1A67F1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3499C858">
          <w:r>
            <w:fldChar w:fldCharType="end"/>
          </w:r>
        </w:p>
      </w:sdtContent>
    </w:sdt>
    <w:p w14:paraId="1BF0AF02">
      <w:r>
        <w:br w:type="page"/>
      </w:r>
    </w:p>
    <w:p w14:paraId="14F42BFE">
      <w:pPr>
        <w:pStyle w:val="2"/>
      </w:pPr>
      <w:r>
        <w:rPr>
          <w:rFonts w:ascii="Noto Sans CJK SC" w:hAnsi="Noto Sans CJK SC" w:eastAsia="Noto Sans CJK SC" w:cs="Noto Sans CJK SC"/>
        </w:rPr>
        <w:t>1　执行摘要</w:t>
      </w:r>
    </w:p>
    <w:p w14:paraId="2B939A97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本计划书要回答一个问题：现有的人物设定与知识体系，是否足以支撑一个远大于 50 卷的内容系列？结论是肯定的——并且有结构化的证据。</w:t>
      </w:r>
    </w:p>
    <w:p w14:paraId="4191C33B">
      <w:pPr>
        <w:spacing w:after="120" w:line="276" w:lineRule="auto"/>
      </w:pP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一句话架构：</w:t>
      </w:r>
      <w:r>
        <w:rPr>
          <w:rFonts w:ascii="Noto Sans CJK SC" w:hAnsi="Noto Sans CJK SC" w:eastAsia="Noto Sans CJK SC" w:cs="Noto Sans CJK SC"/>
          <w:sz w:val="22"/>
          <w:szCs w:val="22"/>
        </w:rPr>
        <w:t>200 篇 = 100 篇核心连载（脊柱）+ 70 篇外延单元（广度）+ 30 篇范式深化（深度），三层共享同一套 6 人侦探团 × 7 推理范式 × 5 条红线，内核不漂移。</w:t>
      </w:r>
    </w:p>
    <w:p w14:paraId="43DF172A">
      <w:pPr>
        <w:pStyle w:val="3"/>
      </w:pPr>
      <w:r>
        <w:rPr>
          <w:rFonts w:ascii="Noto Sans CJK SC" w:hAnsi="Noto Sans CJK SC" w:eastAsia="Noto Sans CJK SC" w:cs="Noto Sans CJK SC"/>
        </w:rPr>
        <w:t>可持续性的三台引擎</w:t>
      </w:r>
    </w:p>
    <w:p w14:paraId="1558D4AD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知识域矩阵（非重复的数学证明）：全系列覆盖约 24 个知识域，每案取 3 个域交叉，可形成 C(24,3)=2024 种不同组合；即便只保留对小学生有意义、可家庭复现的约 15%，也有约 300 种 &gt; 200 篇所需。问题不是「够不够」，而是「绰绰有余」。</w:t>
      </w:r>
    </w:p>
    <w:p w14:paraId="1D2C8CBB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载体系统（无限场景而不破核）：在「日常异常、零恐怖」的红线内，用「换容器」而非「升级危险」来产生新鲜场景——校园角落 / 真实城市地点 / 节令 / 社区 / 重返，五类载体可无限产案。</w:t>
      </w:r>
    </w:p>
    <w:p w14:paraId="4461CA3A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长线弧（潜伏式叙事 / 十年重返）：早期埋种、中期局部收束、后期总收束；7 岁读到表层的孩子，10 年后成为「重返者」，用积累的知识看懂当年眼前却看不懂的东西。这是最难被抄的护城河。</w:t>
      </w:r>
    </w:p>
    <w:p w14:paraId="6CDC3EF7">
      <w:pPr>
        <w:pStyle w:val="3"/>
      </w:pPr>
      <w:r>
        <w:rPr>
          <w:rFonts w:ascii="Noto Sans CJK SC" w:hAnsi="Noto Sans CJK SC" w:eastAsia="Noto Sans CJK SC" w:cs="Noto Sans CJK SC"/>
        </w:rPr>
        <w:t>不变的红线与铁律（全 200 篇逐案适用）</w:t>
      </w:r>
    </w:p>
    <w:p w14:paraId="39782C1C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五条红线：零恐怖（无超自然/血腥，睡前可独读）· 大人永不破案 · 无校园霸凌无政治敏感 · 谜面不与竞品重复 · 日本校园文化必须校准。</w:t>
      </w:r>
    </w:p>
    <w:p w14:paraId="434997E6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创作铁律：每案 ≥3 个学科原理交叉；三原理组合在 200 篇内不重复（去重在「组合」层级，由主编台账强制校验）；人物功能分明；季节时令吻合。</w:t>
      </w:r>
    </w:p>
    <w:p w14:paraId="1027299E">
      <w:pPr>
        <w:pStyle w:val="3"/>
      </w:pPr>
      <w:r>
        <w:rPr>
          <w:rFonts w:ascii="Noto Sans CJK SC" w:hAnsi="Noto Sans CJK SC" w:eastAsia="Noto Sans CJK SC" w:cs="Noto Sans CJK SC"/>
        </w:rPr>
        <w:t>三层结构一览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100"/>
        <w:gridCol w:w="2800"/>
        <w:gridCol w:w="1900"/>
        <w:gridCol w:w="2060"/>
      </w:tblGrid>
      <w:tr w14:paraId="153FA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0A325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6AC3D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篇数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690E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功能（一句话）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4270D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主要载体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8000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化解的长期风险</w:t>
            </w:r>
          </w:p>
        </w:tc>
      </w:tr>
      <w:tr w14:paraId="14D39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599B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核心连载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4EF6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≈100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C0CD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脊柱——人物在这里成长，长线在这里铺设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A4FB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 + 社区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A9A7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防群像脸盲、防无成长陪伴</w:t>
            </w:r>
          </w:p>
        </w:tc>
      </w:tr>
      <w:tr w14:paraId="6366E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FB86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外延单元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8524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≈70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7B90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广度——把场景推向校外而不破核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971EB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 + 季节 + 家庭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D380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防内容枯竭、提供变现接口</w:t>
            </w:r>
          </w:p>
        </w:tc>
      </w:tr>
      <w:tr w14:paraId="7DCF6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8330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范式深化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97BF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≈30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D61D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深度——最高阶谜题与情感收束</w:t>
            </w:r>
          </w:p>
        </w:tc>
        <w:tc>
          <w:tcPr>
            <w:tcW w:w="1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E4D0F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重返 + 社区长线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E242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防推理停在初级、兑现十年重返</w:t>
            </w:r>
          </w:p>
        </w:tc>
      </w:tr>
    </w:tbl>
    <w:p w14:paraId="3BED1348">
      <w:pPr>
        <w:pStyle w:val="2"/>
      </w:pPr>
      <w:r>
        <w:rPr>
          <w:rFonts w:ascii="Noto Sans CJK SC" w:hAnsi="Noto Sans CJK SC" w:eastAsia="Noto Sans CJK SC" w:cs="Noto Sans CJK SC"/>
        </w:rPr>
        <w:t>2　分类框架</w:t>
      </w:r>
    </w:p>
    <w:p w14:paraId="7CB1B234">
      <w:pPr>
        <w:pStyle w:val="3"/>
      </w:pPr>
      <w:r>
        <w:rPr>
          <w:rFonts w:ascii="Noto Sans CJK SC" w:hAnsi="Noto Sans CJK SC" w:eastAsia="Noto Sans CJK SC" w:cs="Noto Sans CJK SC"/>
        </w:rPr>
        <w:t>2.1　五大阶段（阅读进阶 × 人物成长 × 难度阶梯）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1100"/>
        <w:gridCol w:w="1500"/>
        <w:gridCol w:w="2200"/>
        <w:gridCol w:w="1200"/>
        <w:gridCol w:w="2060"/>
      </w:tblGrid>
      <w:tr w14:paraId="2358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CB42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C5ED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篇号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B2674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读者年龄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01F9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团队规模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FB68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难度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62C3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范式重心</w:t>
            </w:r>
          </w:p>
        </w:tc>
      </w:tr>
      <w:tr w14:paraId="359E9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B15B3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I 组建期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E758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1–40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F8EEB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7–9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7107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 人（光·慧美·志郎·珣）+ 瑆笔记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9050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初级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F267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建立观察→假设→验证习惯</w:t>
            </w:r>
          </w:p>
        </w:tc>
      </w:tr>
      <w:tr w14:paraId="3DFF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1BAF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II 感知期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D963C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41–90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57F8B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8–10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138E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5→6 人（+理紗，后 +中谷琦）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DFDF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中级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D3F2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引入感知误导、现场记录</w:t>
            </w:r>
          </w:p>
        </w:tc>
      </w:tr>
      <w:tr w14:paraId="7621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F8AC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III 拓展期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8EA2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91–140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53DA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9–11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716F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 人成熟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FB75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中高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6294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城市/历史/跨场景复合</w:t>
            </w:r>
          </w:p>
        </w:tc>
      </w:tr>
      <w:tr w14:paraId="49D26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EEB98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IV 深化期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68BF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141–185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5EA8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10–12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5FA2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 人 + 瑆主侦探化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B1EA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CAB71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多线索、隐藏线索显化</w:t>
            </w:r>
          </w:p>
        </w:tc>
      </w:tr>
      <w:tr w14:paraId="3898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622B6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V 重返期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D48C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186–200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42E5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10–12（含成人彩蛋）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A53F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全员 + 重返者读者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E4D1B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最高</w:t>
            </w:r>
          </w:p>
        </w:tc>
        <w:tc>
          <w:tcPr>
            <w:tcW w:w="20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1232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长线总收束、十年重看</w:t>
            </w:r>
          </w:p>
        </w:tc>
      </w:tr>
    </w:tbl>
    <w:p w14:paraId="4F2449DF">
      <w:pPr>
        <w:spacing w:after="120" w:line="276" w:lineRule="auto"/>
      </w:pP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角色加入节点（沿故事时间线）：</w:t>
      </w:r>
      <w:r>
        <w:rPr>
          <w:rFonts w:ascii="Noto Sans CJK SC" w:hAnsi="Noto Sans CJK SC" w:eastAsia="Noto Sans CJK SC" w:cs="Noto Sans CJK SC"/>
          <w:sz w:val="22"/>
          <w:szCs w:val="22"/>
        </w:rPr>
        <w:t>陸珣 = 第 1 篇（入社案）；山本理紗 = 第 41 篇；中谷琦 ≈ 第 53 篇；葛西泉藏 = 全程不定期出场（历史/旧物案为关键）。</w:t>
      </w:r>
    </w:p>
    <w:p w14:paraId="30DCA64A">
      <w:pPr>
        <w:pStyle w:val="3"/>
      </w:pPr>
      <w:r>
        <w:rPr>
          <w:rFonts w:ascii="Noto Sans CJK SC" w:hAnsi="Noto Sans CJK SC" w:eastAsia="Noto Sans CJK SC" w:cs="Noto Sans CJK SC"/>
        </w:rPr>
        <w:t>2.2　七大推理范式 × 归属角色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144CA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70085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范式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14DA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归属角色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17E61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核心提问</w:t>
            </w:r>
          </w:p>
        </w:tc>
      </w:tr>
      <w:tr w14:paraId="71443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2B8E1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实验验证型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0ED9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加藤慧美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503A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怎样用实验证明或推翻？</w:t>
            </w:r>
          </w:p>
        </w:tc>
      </w:tr>
      <w:tr w14:paraId="04061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139FF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结构还原型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2654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松本志郎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2FC63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这东西怎么动起来的？哪里不对？</w:t>
            </w:r>
          </w:p>
        </w:tc>
      </w:tr>
      <w:tr w14:paraId="16D6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7C2C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感知解析型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8C339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山本理紗（11 卷起）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0CE8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是不是眼睛/耳朵被骗了？</w:t>
            </w:r>
          </w:p>
        </w:tc>
      </w:tr>
      <w:tr w14:paraId="51A7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888D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溯源考据型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C92AC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葛西泉藏（社区长辈）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FC11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这现象以前出现过吗？旧档案里有吗？</w:t>
            </w:r>
          </w:p>
        </w:tc>
      </w:tr>
      <w:tr w14:paraId="6792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F672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微观领域专家型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08A1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陸珣（男主）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9D714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这个细节在特定领域里意味着什么？</w:t>
            </w:r>
          </w:p>
        </w:tc>
      </w:tr>
      <w:tr w14:paraId="0C7E6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42E8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人际逻辑型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51C20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陸瑆（记录者→侦探）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41C36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这个人为什么这样做？传言怎么传开的？</w:t>
            </w:r>
          </w:p>
        </w:tc>
      </w:tr>
      <w:tr w14:paraId="1BAF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0B8A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系统权衡型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A3B7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伊藤光</w:t>
            </w:r>
          </w:p>
        </w:tc>
        <w:tc>
          <w:tcPr>
            <w:tcW w:w="49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FFEC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没有完美答案时，该怎么选？</w:t>
            </w:r>
          </w:p>
        </w:tc>
      </w:tr>
    </w:tbl>
    <w:p w14:paraId="4188557D">
      <w:pPr>
        <w:spacing w:after="120" w:line="276" w:lineRule="auto"/>
      </w:pPr>
      <w:r>
        <w:rPr>
          <w:rFonts w:ascii="Noto Sans CJK SC" w:hAnsi="Noto Sans CJK SC" w:eastAsia="Noto Sans CJK SC" w:cs="Noto Sans CJK SC"/>
          <w:b/>
          <w:bCs/>
          <w:color w:val="B00000"/>
          <w:sz w:val="22"/>
          <w:szCs w:val="22"/>
        </w:rPr>
        <w:t>重要修正：</w:t>
      </w:r>
      <w:r>
        <w:rPr>
          <w:rFonts w:ascii="Noto Sans CJK SC" w:hAnsi="Noto Sans CJK SC" w:eastAsia="Noto Sans CJK SC" w:cs="Noto Sans CJK SC"/>
          <w:sz w:val="22"/>
          <w:szCs w:val="22"/>
        </w:rPr>
        <w:t>废弃角色「阿文」已作废，其「溯源考据」职能并入葛西泉藏（历史/旧物）与陸珣（实地考据）。本计划书全部内容已基于此 remap。</w:t>
      </w:r>
    </w:p>
    <w:p w14:paraId="0D7655B8">
      <w:pPr>
        <w:pStyle w:val="3"/>
      </w:pPr>
      <w:r>
        <w:rPr>
          <w:rFonts w:ascii="Noto Sans CJK SC" w:hAnsi="Noto Sans CJK SC" w:eastAsia="Noto Sans CJK SC" w:cs="Noto Sans CJK SC"/>
        </w:rPr>
        <w:t>2.3　知识域矩阵</w:t>
      </w:r>
    </w:p>
    <w:p w14:paraId="2E053271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全系列覆盖约 24 个知识域（物理八系、化学、食品化学、色彩/染料、生物四系、天文、地质/农学、气象、数学/几何、心理/感知、建筑/结构、图书馆学、音乐、历史/民俗）。前 50 篇仅消耗各域少量名额，III–V 阶段仍有大量储备。</w:t>
      </w:r>
    </w:p>
    <w:p w14:paraId="267DDD09">
      <w:pPr>
        <w:spacing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 xml:space="preserve">逐案的「知识域 × 三原理三元组 × 去重校验」明细，见配套文件 </w:t>
      </w: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《学堂趣事录_前50篇原理去重台账.xlsx》</w:t>
      </w:r>
      <w:r>
        <w:rPr>
          <w:rFonts w:ascii="Noto Sans CJK SC" w:hAnsi="Noto Sans CJK SC" w:eastAsia="Noto Sans CJK SC" w:cs="Noto Sans CJK SC"/>
          <w:sz w:val="22"/>
          <w:szCs w:val="22"/>
        </w:rPr>
        <w:t>——其中含自动 COUNTIF 去重公式，可直接作为主编台账延用至第 200 篇。</w:t>
      </w:r>
    </w:p>
    <w:p w14:paraId="54D34360">
      <w:pPr>
        <w:pStyle w:val="3"/>
      </w:pPr>
      <w:r>
        <w:rPr>
          <w:rFonts w:ascii="Noto Sans CJK SC" w:hAnsi="Noto Sans CJK SC" w:eastAsia="Noto Sans CJK SC" w:cs="Noto Sans CJK SC"/>
        </w:rPr>
        <w:t>2.4　外延层的两条变现轨道（需拍板）</w:t>
      </w:r>
    </w:p>
    <w:p w14:paraId="14437D39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日本轨（核心正典默认）：名古屋圈真实地点（名古屋城 / 熱田神宮 / 犬山城 / リニア・鉄道館 / 東山動植物園 / 伊勢…），天然契合小学生远足·修学旅行，不破日本设定。前 50 篇的城市特典均走此轨。</w:t>
      </w:r>
    </w:p>
    <w:p w14:paraId="3DF8AFC0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中国轨（海外/中国市场专项，可选）：西安兵马俑、敦煌、苏州园林等中国遗产。前置条件：第一市场拍板为中国 + 角色游学叙事接口 + 阿文职能已 remap。建议作为 IP 验证成功后的衍生轨，不进核心连载。</w:t>
      </w:r>
    </w:p>
    <w:p w14:paraId="4EE04F85">
      <w:pPr>
        <w:pStyle w:val="2"/>
      </w:pPr>
      <w:r>
        <w:rPr>
          <w:rFonts w:ascii="Noto Sans CJK SC" w:hAnsi="Noto Sans CJK SC" w:eastAsia="Noto Sans CJK SC" w:cs="Noto Sans CJK SC"/>
        </w:rPr>
        <w:t>3　长线弧与「十年重返」</w:t>
      </w:r>
    </w:p>
    <w:p w14:paraId="550BC8D3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这是 IP 最难被复制的护城河，也是「成长陪伴」的结构化兑现：</w:t>
      </w:r>
    </w:p>
    <w:p w14:paraId="2A620383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种子：前 50 篇内已埋 3 颗——#13 葛西的旧地图、#27 美术馆矿物颜料（理紗预告）、#30 古寺钟声合金。</w:t>
      </w:r>
    </w:p>
    <w:p w14:paraId="5BFB9289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局部收束点：#50《葛西爷爷的旧照片》——三颗种子的首次部分兑现。</w:t>
      </w:r>
    </w:p>
    <w:p w14:paraId="154BA085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总收束（186–200）：城市一段被遗忘的历史，由葛西记忆 + 全团 + 已长大的瑆共同拼合；同一现象在第 1–50 篇出现过表层版本，重返篇给出深层解。</w:t>
      </w:r>
    </w:p>
    <w:p w14:paraId="7F0CC04C">
      <w:pPr>
        <w:pStyle w:val="16"/>
        <w:numPr>
          <w:ilvl w:val="0"/>
          <w:numId w:val="1"/>
        </w:numPr>
        <w:spacing w:after="80" w:line="270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十年重返机制：每颗种子在插画/文字层有「低龄看不出、高龄能识别」的双层信息；配合再版特典，让 7 岁读者 17 岁回看时完成自我对话。</w:t>
      </w:r>
    </w:p>
    <w:p w14:paraId="64799185">
      <w:pPr>
        <w:pStyle w:val="2"/>
      </w:pPr>
      <w:r>
        <w:rPr>
          <w:rFonts w:ascii="Noto Sans CJK SC" w:hAnsi="Noto Sans CJK SC" w:eastAsia="Noto Sans CJK SC" w:cs="Noto Sans CJK SC"/>
        </w:rPr>
        <w:t>4　三个需要拍板的判断点</w:t>
      </w:r>
    </w:p>
    <w:p w14:paraId="3A8AB222">
      <w:pPr>
        <w:pStyle w:val="16"/>
        <w:numPr>
          <w:ilvl w:val="0"/>
          <w:numId w:val="2"/>
        </w:numPr>
        <w:spacing w:after="100" w:line="270" w:lineRule="auto"/>
      </w:pP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单位确认：</w:t>
      </w:r>
      <w:r>
        <w:rPr>
          <w:rFonts w:ascii="Noto Sans CJK SC" w:hAnsi="Noto Sans CJK SC" w:eastAsia="Noto Sans CJK SC" w:cs="Noto Sans CJK SC"/>
          <w:sz w:val="22"/>
          <w:szCs w:val="22"/>
        </w:rPr>
        <w:t>本计划书采「篇 = 案」、200 案 ≈ 50–60 卷。若「篇 = 卷」，则规模为 10 倍内容量，团队与资本需求量级不同，需重新标定。</w:t>
      </w:r>
    </w:p>
    <w:p w14:paraId="7C849827">
      <w:pPr>
        <w:pStyle w:val="16"/>
        <w:numPr>
          <w:ilvl w:val="0"/>
          <w:numId w:val="2"/>
        </w:numPr>
        <w:spacing w:after="100" w:line="270" w:lineRule="auto"/>
      </w:pP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城市特典轨道：</w:t>
      </w:r>
      <w:r>
        <w:rPr>
          <w:rFonts w:ascii="Noto Sans CJK SC" w:hAnsi="Noto Sans CJK SC" w:eastAsia="Noto Sans CJK SC" w:cs="Noto Sans CJK SC"/>
          <w:sz w:val="22"/>
          <w:szCs w:val="22"/>
        </w:rPr>
        <w:t>核心连载默认日本轨；中国 12 城建议作为「IP 验证成功后」的衍生专项，且以第一市场拍板为中国、阿文职能已 remap 为前提。</w:t>
      </w:r>
    </w:p>
    <w:p w14:paraId="02CA30E6">
      <w:pPr>
        <w:pStyle w:val="16"/>
        <w:numPr>
          <w:ilvl w:val="0"/>
          <w:numId w:val="2"/>
        </w:numPr>
        <w:spacing w:after="100" w:line="270" w:lineRule="auto"/>
      </w:pP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Vol1 旗舰案打包：</w:t>
      </w:r>
      <w:r>
        <w:rPr>
          <w:rFonts w:ascii="Noto Sans CJK SC" w:hAnsi="Noto Sans CJK SC" w:eastAsia="Noto Sans CJK SC" w:cs="Noto Sans CJK SC"/>
          <w:sz w:val="22"/>
          <w:szCs w:val="22"/>
        </w:rPr>
        <w:t>本计划书把《湿椅子》列为内容意义上的第 1 案（最成熟、最能示范三原理交叉）；但「哪个案开卷」（湿椅子 vs 方案 B 海报案）是打包顺序决策，不影响 200 篇架构。</w:t>
      </w:r>
    </w:p>
    <w:p w14:paraId="2D4280A4">
      <w:pPr>
        <w:spacing w:before="120" w:after="120" w:line="276" w:lineRule="auto"/>
      </w:pPr>
      <w:r>
        <w:rPr>
          <w:rFonts w:ascii="Noto Sans CJK SC" w:hAnsi="Noto Sans CJK SC" w:eastAsia="Noto Sans CJK SC" w:cs="Noto Sans CJK SC"/>
          <w:i/>
          <w:iCs/>
          <w:color w:val="666666"/>
          <w:sz w:val="22"/>
          <w:szCs w:val="22"/>
        </w:rPr>
        <w:t>以下为前 50 篇完整清单（横向页），其后为前 5 篇案件卡级明细。</w:t>
      </w:r>
    </w:p>
    <w:p w14:paraId="37490456">
      <w:pPr>
        <w:sectPr>
          <w:footerReference r:id="rId3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47BEA57">
      <w:pPr>
        <w:pStyle w:val="2"/>
      </w:pPr>
      <w:r>
        <w:rPr>
          <w:rFonts w:ascii="Noto Sans CJK SC" w:hAnsi="Noto Sans CJK SC" w:eastAsia="Noto Sans CJK SC" w:cs="Noto Sans CJK SC"/>
        </w:rPr>
        <w:t>5　前 50 篇清单</w:t>
      </w:r>
    </w:p>
    <w:p w14:paraId="306A879F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color w:val="666666"/>
          <w:sz w:val="20"/>
          <w:szCs w:val="20"/>
        </w:rPr>
        <w:t>说明：1–40 篇团队为 4 人 + 瑆笔记；41 篇起 +理紗。季节按名古屋物候标注；出版内精确先后由主编打包时再定。★ = 长线种子/收束点（底色标注）。</w:t>
      </w:r>
    </w:p>
    <w:tbl>
      <w:tblPr>
        <w:tblStyle w:val="11"/>
        <w:tblW w:w="12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"/>
        <w:gridCol w:w="2300"/>
        <w:gridCol w:w="1850"/>
        <w:gridCol w:w="1150"/>
        <w:gridCol w:w="1450"/>
        <w:gridCol w:w="1800"/>
        <w:gridCol w:w="2600"/>
        <w:gridCol w:w="1160"/>
      </w:tblGrid>
      <w:tr w14:paraId="2461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59A9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A8D80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篇名（日 / 中）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92AD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载体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1D0C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季节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5070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领衔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C5F67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知识领域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60E8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三原理交叉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A7E0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bCs/>
                <w:color w:val="FFFFFF"/>
                <w:sz w:val="20"/>
                <w:szCs w:val="20"/>
              </w:rPr>
              <w:t>范式</w:t>
            </w:r>
          </w:p>
        </w:tc>
      </w:tr>
      <w:tr w14:paraId="7643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F7EA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151C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濡れる椅子 / 总是湿的椅子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6CAAF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7838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3EB02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光·慧美·珣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5278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热学·热传导·气象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D5ECF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结露+窗框热传导+露点湿度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EA45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实验+微观</w:t>
            </w:r>
          </w:p>
        </w:tc>
      </w:tr>
      <w:tr w14:paraId="7C48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23380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8FED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転がる消しゴム / 谁偷了橡皮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C52D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2225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6640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BC7D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力学·材料·行为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59590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摩擦力+斜面滚动+行为习惯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9250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结构还原</w:t>
            </w:r>
          </w:p>
        </w:tc>
      </w:tr>
      <w:tr w14:paraId="0497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E593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8F83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アリの行列 / 蚂蚁的队列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3728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校园·操场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71C7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6月梅雨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3F7A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C6A9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生物·化学·气象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B474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昆虫信息素+成分挥发+湿度扩散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77C6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微观领域</w:t>
            </w:r>
          </w:p>
        </w:tc>
      </w:tr>
      <w:tr w14:paraId="7C0C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F214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DE20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音楽室の和音 / 音乐教室的怪声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79D09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8584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26CE5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9514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声学·工程·音乐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B5B16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共振+固体传声+和弦泛音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50672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60F53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EAC8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0B8B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旗竿の影 / 歪掉的旗杆影子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13853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校园·操场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4BD66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10月运动会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6C70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E5CB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天文·地理·数学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780C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太阳高度角+纬度时差+几何投影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5FF8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实验+结构</w:t>
            </w:r>
          </w:p>
        </w:tc>
      </w:tr>
      <w:tr w14:paraId="0C911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6568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9DEE8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蛇口のぬるま湯 / 水龙头里的温水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CCD8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D917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0001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9EF3B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热学·地质·工程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8C4E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管道热传导+土壤比热+管道埋深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4536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结构还原</w:t>
            </w:r>
          </w:p>
        </w:tc>
      </w:tr>
      <w:tr w14:paraId="09564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8676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45BCF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植木鉢の白い骨 / 花盆里的白骨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461C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校园·植物角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0738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2DAB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7BE6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微生物·植物·化学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78D2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真菌菌丝+共生关系+菌丝代谢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EFF5F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60AC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67F8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CFB4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遅れる時計 / 不走的钟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EC45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9C7DB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E2BE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5D865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电子·热学·数学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8808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石英晶振温度特性+温差+误差累积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B59D3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实验+微观</w:t>
            </w:r>
          </w:p>
        </w:tc>
      </w:tr>
      <w:tr w14:paraId="7EC5A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91A8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D74E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ドアノブの火花 / 会咬人的门把手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A4454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校园·图书馆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CB31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E44A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4C39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电磁·材料·气象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56D5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静电+导电性+干燥湿度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AC28A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45CF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8399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B65A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黒板の染み / 黑板上的印记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38E7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D65F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3月学年末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7010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004AE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化学·材料·光学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F040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相似相溶+表面张力+窗格投影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E4599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36B10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A8DC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9C42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廊下の口笛 / 走廊的口哨声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6DB35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4A1B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41BC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F7B1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声学·流体·建筑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6270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风啸效应+狭管加速+开口位置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BE9B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1E05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3B3A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50744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浮かぶ氷 / 浮起来的冰块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C07F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校园·给食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818A2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F63A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5A46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力学·热学·材料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E0B9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浮力+密度差+融化吸热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1B8B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37F06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8950E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E8B3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葛西さんの古地図 / 葛西爷爷的旧地图 ★种子①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658A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社区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9FC4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C228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葛西·珣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018C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地理·历史·光学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3C99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旧图比例尺+地貌变迁+颜料褪色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754B4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溯源+人际</w:t>
            </w:r>
          </w:p>
        </w:tc>
      </w:tr>
      <w:tr w14:paraId="5BB7B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1C11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17AD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曲がるストロー / 弯曲的吸管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7883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家庭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61E59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D617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珣·瑆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C3E9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光学·流体·感知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AF1E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折射+液面+视错觉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4B8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感知预热</w:t>
            </w:r>
          </w:p>
        </w:tc>
      </w:tr>
      <w:tr w14:paraId="43D8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C8D48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2E9D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におう教室 / 有味道的教室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2ECC2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1AAEB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CADA0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27E59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食品化学·微生物·气象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C19A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发酵气味+菌群+通风对流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3C59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7C5F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2E80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3A5C8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影絵の怪 / 影子戏的怪影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C24B7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校园·社区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5F4F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E518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2E5F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光学·几何·感知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0399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多光源影+投影几何+视错觉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741D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</w:t>
            </w:r>
          </w:p>
        </w:tc>
      </w:tr>
      <w:tr w14:paraId="740C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C0DC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33678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動く植木 / 会动的盆栽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BDAB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校园·植物角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C36C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5CC99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81CD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植物·光学·生物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A2D57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向光性+光周期+膨压运动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5B629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5944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B1BD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25D2A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鳥のものまね / 鸟的口技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535B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社区·公园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503D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9BC8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007F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动物·声学·人体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57BB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鸟类发声+频率+听觉范围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42E3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149E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235C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21A6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濡れない傘 / 淋不湿的伞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05AEF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家庭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6D5E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10月秋雨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595B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C88A0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材料·流体·化学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698D6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疏水表面+表面张力+涂层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E8ED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</w:t>
            </w:r>
          </w:p>
        </w:tc>
      </w:tr>
      <w:tr w14:paraId="45CDE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AC10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60C2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消えた虹 / 消失的彩虹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0323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99AE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E302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8DD6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光学·气象·几何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EED4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色散+水滴折射+太阳角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8D308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实验+微观</w:t>
            </w:r>
          </w:p>
        </w:tc>
      </w:tr>
      <w:tr w14:paraId="65C5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3280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D6C7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名古屋城のしゃちほこ / 名古屋城的金鯱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AD3D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城市特典·远足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3F86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7C8F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5D91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建筑·材料·历史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5B733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抗震结构+金属氧化+避雷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471DC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结构+溯源</w:t>
            </w:r>
          </w:p>
        </w:tc>
      </w:tr>
      <w:tr w14:paraId="310A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B6A3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2ED5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熱田の森 / 热田神宫的森林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B0052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城市特典·远足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5DC1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AFB8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8E60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生物·气象·声学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FBFB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森林微气候+湿度+树冠隔音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674C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3696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36E4A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23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D6750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犬山城の天守 / 犬山城天守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AC141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城市特典·修学旅行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7560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6EFE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993F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力学·建筑·工程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DD42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木构榫卯+抗震+重心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E241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结构还原</w:t>
            </w:r>
          </w:p>
        </w:tc>
      </w:tr>
      <w:tr w14:paraId="06AB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ED7A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24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4F08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リニア館の磁気 / 磁浮馆的磁力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79C19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城市特典·科学馆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9AC8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CFC7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BDD9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电磁·工程·力学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5182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电磁感应+磁悬浮+涡流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D8E4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0791E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B4DD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6EDA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動物園の鳴き声 / 东山动物园的叫声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24D7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2DC7E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AD3E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511DA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动物·声学·行为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6526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动物发声+共鸣腔+行为信号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17BD8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019DC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CF701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26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3841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プラネタリウムの北 / 天文馆的北方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438C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城市特典·天文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56FD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8B79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D0864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天文·地理·数学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7930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北极星定位+极轴+周日视运动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1B4D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4545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481D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68E9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美術館の青 / 美术馆的蓝色 ★种子②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FCB8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城市特典·主题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61522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F8BE5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EF71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色彩·化学·光学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D9096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矿物颜料+光致变色+反射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7520E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1F2B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5CE3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28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05BFB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川の四六分水 / 河边的四六分水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4216C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城市特典·治水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59DAF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829E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D291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流体·工程·地理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7431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分水力学+流速+河床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16DB1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</w:t>
            </w:r>
          </w:p>
        </w:tc>
      </w:tr>
      <w:tr w14:paraId="33299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FF69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29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7A117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味噌蔵の温度 / 味噌作坊的温度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C2ABE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城市特典·食农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4038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D04F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8BDD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食品化学·微生物·热学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AB49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味噌发酵+菌群+恒温熟成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7496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394FD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8B83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C6A1E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古い鐘の音 / 古寺的钟声 ★种子③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D504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城市特典·历史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54370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1月初詣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DEACD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珣·葛西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F554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声学·材料·历史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BB13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钟体共振+合金+衰减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EC82E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微观+溯源</w:t>
            </w:r>
          </w:p>
        </w:tc>
      </w:tr>
      <w:tr w14:paraId="0FFFE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905B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31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4CA8B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夏祭りの提灯 / 夏日祭的灯笼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A445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季节特别·祭典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0E1E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1479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78AC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热学·流体·光学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B155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热对流+空气浮力+光晕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B6CF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77303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2D96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32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64501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花火の遅れ / 烟花的延迟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BCEFB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季节特别·祭典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A81AF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F28FF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5419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声学·光学·数学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205B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声速+光速差+测距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0DD1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微观+实验</w:t>
            </w:r>
          </w:p>
        </w:tc>
      </w:tr>
      <w:tr w14:paraId="6098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24D2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33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9B5D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体育祭の白線 / 运动会的白线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9E32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季节特别·校园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03DFC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9月运动会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E82E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慧美·志郎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58C0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化学·材料·几何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5B63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石灰反应+附着+直线测放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A126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39770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AE8F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34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CB47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落ち葉の渦 / 落叶的漩涡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64B48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季节特别·秋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ACB1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7A35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173F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流体·气象·力学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B00A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涡流脱落+风压+卡门涡街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F7BC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4D81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D483D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A656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給食のゼリー / 给食的果冻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CFE44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主题专项·食品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CA7C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2DB52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0968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食品化学·材料·生物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6BEEA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凝胶+蛋白酶+温度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3813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7C3F2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ADB82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36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CBFA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図書室の迷子本 / 图书室的迷路书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ED74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主题专项·图书馆学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608D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556A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瑆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F7F4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图书馆学·逻辑·心理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B341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索书号系统+分类+借阅行为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675F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人际+逻辑</w:t>
            </w:r>
          </w:p>
        </w:tc>
      </w:tr>
      <w:tr w14:paraId="52F0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85DA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37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5BE3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自由研究の失敗 / 自由研究的失败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01FA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季节特别·暑假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646E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8月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8C01F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D82F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实验方法·数学·逻辑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9BB6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对照实验+误差+概率思维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C909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实验</w:t>
            </w:r>
          </w:p>
        </w:tc>
      </w:tr>
      <w:tr w14:paraId="6C62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D7F9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38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D87F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雪の朝の足跡 / 雪天早晨的脚印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E70C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季节特别·冬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6332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00C23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7CA3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物态·热学·感知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530D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压力融化+雪面热传导+痕迹错视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91F75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1E53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5CAFA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39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07C5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風の日の窓 / 刮风天的窗户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594CB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主题专项·建筑物理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99C4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3月春一番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BF01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8464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流体·建筑·声学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BD3A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建筑风压+伯努利+缝隙啸声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79885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结构</w:t>
            </w:r>
          </w:p>
        </w:tc>
      </w:tr>
      <w:tr w14:paraId="06B6D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0F881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40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A43B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古いラジオの声 / 旧收音机的杂音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36AB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主题专项·电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F93A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D211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DECD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电磁·电子·材料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F4E6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无线电串扰+天线+屏蔽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957157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微观</w:t>
            </w:r>
          </w:p>
        </w:tc>
      </w:tr>
      <w:tr w14:paraId="67D9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E0DDF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41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7915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色が違う絵 / 颜色不对的画 ★理紗入社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2930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主题专项·感知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A30B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8CE4E9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56C9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色彩·光学·心理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AEEA6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色温+条件等色+色彩恒常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2A4E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感知+实验</w:t>
            </w:r>
          </w:p>
        </w:tc>
      </w:tr>
      <w:tr w14:paraId="0514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FABB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42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8BAEF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聞こえないノック / 听不见的敲门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1C08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主题专项·声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5FC7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9564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4E23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声学·人体·物理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F3C8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听觉频率+超声+空腔共鸣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D173D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感知+微观</w:t>
            </w:r>
          </w:p>
        </w:tc>
      </w:tr>
      <w:tr w14:paraId="22E7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7D7E3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43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3464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鏡の中の文字 / 镜中的文字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1685B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主题专项·光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DC43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31C94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B3A4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光学·几何·心理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06AC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镜面反射+左右镜像+空间认知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8FEAB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</w:t>
            </w:r>
          </w:p>
        </w:tc>
      </w:tr>
      <w:tr w14:paraId="63CE6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2762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44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C817A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にじむ夕焼け / 晕开的晚霞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67029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主题专项·气象光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4C38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9月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76A5A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5D2EB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气象·光学·物理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D070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瑞利散射+雾汽+大气色散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CD505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感知+实验</w:t>
            </w:r>
          </w:p>
        </w:tc>
      </w:tr>
      <w:tr w14:paraId="2F8B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B39B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45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0E28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動かない秒針 / 不动的秒针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FC7D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主题专项·感知光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4242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16244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BE94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光学·感知·物理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FE204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频闪错觉+视觉暂留+周期同步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4C9F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感知+微观</w:t>
            </w:r>
          </w:p>
        </w:tc>
      </w:tr>
      <w:tr w14:paraId="537D4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72A6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46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8321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影が二つ / 两个影子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8463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主题专项·光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5023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3AE2A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D96F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光学·物理·感知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DBA27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点光源阵列+本影半影+投影叠加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337E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</w:t>
            </w:r>
          </w:p>
        </w:tc>
      </w:tr>
      <w:tr w14:paraId="2ACD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55B788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47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21A91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透明な膜の色 / 透明膜的颜色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3B44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主题专项·光材料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4841D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91F61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3739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光学·材料·物理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1B74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薄膜干涉+折射率+膜厚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6E93E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感知+实验</w:t>
            </w:r>
          </w:p>
        </w:tc>
      </w:tr>
      <w:tr w14:paraId="267D8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76BB4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48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53E0B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凍る池の音 / 结冰池塘的声音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92643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季节特别·冬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D54A5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E90F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理紗·珣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63D8B5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声学·物态·物理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5D3C6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冰层振动+低温传声+热胀冷缩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C7CD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感知+微观</w:t>
            </w:r>
          </w:p>
        </w:tc>
      </w:tr>
      <w:tr w14:paraId="03DC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D77D1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49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EF36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曲がって見える線路 / 看起来弯的铁轨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8EB6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城市特典·感知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19751C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2月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98C642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理紗·慧美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708B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光学·心理·物理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69C2D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透视收敛+热气折射+距离错视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3BDF4F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感知</w:t>
            </w:r>
          </w:p>
        </w:tc>
      </w:tr>
      <w:tr w14:paraId="692FA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58E76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50</w:t>
            </w:r>
          </w:p>
        </w:tc>
        <w:tc>
          <w:tcPr>
            <w:tcW w:w="2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39A0FE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葛西さんの古写真 / 葛西爷爷的旧照片 ★长线收束点①</w:t>
            </w:r>
          </w:p>
        </w:tc>
        <w:tc>
          <w:tcPr>
            <w:tcW w:w="18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42B0D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社区·长线</w:t>
            </w:r>
          </w:p>
        </w:tc>
        <w:tc>
          <w:tcPr>
            <w:tcW w:w="11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3FC5F0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3月</w:t>
            </w:r>
          </w:p>
        </w:tc>
        <w:tc>
          <w:tcPr>
            <w:tcW w:w="14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28640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葛西·瑆·理紗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75ACC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历史·光学·化学</w:t>
            </w:r>
          </w:p>
        </w:tc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9FB8F">
            <w:pPr>
              <w:spacing w:after="0" w:line="250" w:lineRule="auto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旧照片褪色+银盐化学+城市变迁</w:t>
            </w:r>
          </w:p>
        </w:tc>
        <w:tc>
          <w:tcPr>
            <w:tcW w:w="1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3FEDE9">
            <w:pPr>
              <w:spacing w:after="0" w:line="250" w:lineRule="auto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溯源+人际+感知</w:t>
            </w:r>
          </w:p>
        </w:tc>
      </w:tr>
    </w:tbl>
    <w:p w14:paraId="6CBA7D01">
      <w:pPr>
        <w:sectPr>
          <w:footerReference r:id="rId4" w:type="default"/>
          <w:pgSz w:w="15840" w:h="12240" w:orient="landscape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0D2D8F0">
      <w:pPr>
        <w:pStyle w:val="2"/>
      </w:pPr>
      <w:r>
        <w:rPr>
          <w:rFonts w:ascii="Noto Sans CJK SC" w:hAnsi="Noto Sans CJK SC" w:eastAsia="Noto Sans CJK SC" w:cs="Noto Sans CJK SC"/>
        </w:rPr>
        <w:t>6　前 5 篇 · 完整案件卡</w:t>
      </w:r>
    </w:p>
    <w:p w14:paraId="232A87F8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color w:val="666666"/>
          <w:sz w:val="22"/>
          <w:szCs w:val="22"/>
        </w:rPr>
        <w:t>前 5 篇构成「开篇范式」，刻意在五本之内走完一条跨学科光谱：热学 → 力学/材料 → 生物/化学 → 声学/工程 → 天文/地理/数学，让读者一开篇就感到「原来谜题可以横跨这么多学科」。</w:t>
      </w:r>
    </w:p>
    <w:p w14:paraId="79A44D9C">
      <w:pPr>
        <w:pStyle w:val="3"/>
      </w:pPr>
      <w:r>
        <w:rPr>
          <w:rFonts w:ascii="Noto Sans CJK SC" w:hAnsi="Noto Sans CJK SC" w:eastAsia="Noto Sans CJK SC" w:cs="Noto Sans CJK SC"/>
        </w:rPr>
        <w:t>案 1 · 濡れる椅子（总是湿的椅子）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80C2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E5D2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载体 / 功能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1F56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 · 入社案（陸珣由此被观察社接纳）</w:t>
            </w:r>
          </w:p>
        </w:tc>
      </w:tr>
      <w:tr w14:paraId="49F5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D275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月份 / 地点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7CDBC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4 月 · 名古屋市立小学 5年2組 · 窗际列（窗外为校庭）</w:t>
            </w:r>
          </w:p>
        </w:tc>
      </w:tr>
      <w:tr w14:paraId="4700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DF11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核心异常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E596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靠窗的某一把椅子，每天清晨座面薄薄湿一层，白天又干</w:t>
            </w:r>
          </w:p>
        </w:tc>
      </w:tr>
      <w:tr w14:paraId="56C2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E393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表层误会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CAB8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恶作剧 / 怪席传言 / 有人半夜泼水</w:t>
            </w:r>
          </w:p>
        </w:tc>
      </w:tr>
      <w:tr w14:paraId="3EFD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C38B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真实机制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E3CD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结露：夜间窗框金属降温，唯独这把椅子窗侧金属贴死窗框（无缝隙），座面温度低于露点，空气中水汽在座面凝结；白天回温即干</w:t>
            </w:r>
          </w:p>
        </w:tc>
      </w:tr>
      <w:tr w14:paraId="64A8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3843A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6820F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结露 · 露点</w:t>
            </w:r>
          </w:p>
        </w:tc>
      </w:tr>
      <w:tr w14:paraId="440F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912A4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交叉知识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E6C4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热传导（金属导热差异）· 空气湿度</w:t>
            </w:r>
          </w:p>
        </w:tc>
      </w:tr>
      <w:tr w14:paraId="6D81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01447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①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B330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湿的只有这一把（邻座干）——出现于第一章</w:t>
            </w:r>
          </w:p>
        </w:tc>
      </w:tr>
      <w:tr w14:paraId="3C7D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3B4D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②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B3E9A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只有清晨湿、白天干；窗玻璃内侧有雾、窗框更冷</w:t>
            </w:r>
          </w:p>
        </w:tc>
      </w:tr>
      <w:tr w14:paraId="7D8D1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0967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BDA85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唯独这把椅子的窗侧金属与窗框贴死、无缝隙（陸珣发现）</w:t>
            </w:r>
          </w:p>
        </w:tc>
      </w:tr>
      <w:tr w14:paraId="6CAE6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65D6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误导线索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03B8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扫除水、雨、湿布、六年生传言</w:t>
            </w:r>
          </w:p>
        </w:tc>
      </w:tr>
      <w:tr w14:paraId="1F2D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656A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儿童可复现实验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B3AA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金属勺 vs 塑料板 + 冷水杯（家庭安全版）；校内对照：铁板 vs 玻璃片放窗台过夜看晨露</w:t>
            </w:r>
          </w:p>
        </w:tc>
      </w:tr>
      <w:tr w14:paraId="3D47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D40A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解决方式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85B3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把窗侧金属离窗框一拳；对照实验验证导热差异</w:t>
            </w:r>
          </w:p>
        </w:tc>
      </w:tr>
      <w:tr w14:paraId="27837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962C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情感收束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14DD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光的不安消散；陸珣第一次被「需要」——他指出窗框接触那一刻，被团队看见</w:t>
            </w:r>
          </w:p>
        </w:tc>
      </w:tr>
      <w:tr w14:paraId="12E22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8844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零超自然 / 团队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683E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YES｜光(发现/受害席)·慧美(实验A/B/C)·志郎(误导/动手/道歉)·陸珣(关键句·对外台词≤5句)·陸瑆(笔记)</w:t>
            </w:r>
          </w:p>
        </w:tc>
      </w:tr>
      <w:tr w14:paraId="341D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C7D1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公平线索验收 / 长线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1249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三条线索均在揭晓前出现 ✓｜本案为情感与方法论的奠基案，无种子</w:t>
            </w:r>
          </w:p>
        </w:tc>
      </w:tr>
    </w:tbl>
    <w:p w14:paraId="683264A6">
      <w:r>
        <w:br w:type="page"/>
      </w:r>
    </w:p>
    <w:p w14:paraId="25D0DEE3">
      <w:pPr>
        <w:pStyle w:val="3"/>
      </w:pPr>
      <w:r>
        <w:rPr>
          <w:rFonts w:ascii="Noto Sans CJK SC" w:hAnsi="Noto Sans CJK SC" w:eastAsia="Noto Sans CJK SC" w:cs="Noto Sans CJK SC"/>
        </w:rPr>
        <w:t>案 2 · 転がる消しゴム（谁偷了橡皮）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3CBF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37631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载体 / 功能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BE56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 · 巩固「误导→推翻」结构，志郎的结构还原首次主导</w:t>
            </w:r>
          </w:p>
        </w:tc>
      </w:tr>
      <w:tr w14:paraId="4248C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8F9C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月份 / 地点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BA8D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5 月 · 5年2組 · 课桌区</w:t>
            </w:r>
          </w:p>
        </w:tc>
      </w:tr>
      <w:tr w14:paraId="13481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B9B4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核心异常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9F5F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橡皮总朝同一方向「消失」，扫除后又出现或找不到</w:t>
            </w:r>
          </w:p>
        </w:tc>
      </w:tr>
      <w:tr w14:paraId="5ACD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9E91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表层误会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476C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橡皮小偷 / 同学恶作剧</w:t>
            </w:r>
          </w:p>
        </w:tc>
      </w:tr>
      <w:tr w14:paraId="1923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21C4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真实机制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6457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静摩擦 vs 动摩擦：引き戸开合的振动 + 课桌面微小倾角 + 橡皮与直尺/桌面摩擦系数差，使橡皮越过静摩擦阈值，沿倾角滑出、卡进固定夹缝</w:t>
            </w:r>
          </w:p>
        </w:tc>
      </w:tr>
      <w:tr w14:paraId="4217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BEE6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3A85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静摩擦 / 动摩擦</w:t>
            </w:r>
          </w:p>
        </w:tc>
      </w:tr>
      <w:tr w14:paraId="055C6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68E7B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交叉知识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5E0F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斜面分力 · 振动传导 · 行为习惯（直尺摆放方向）</w:t>
            </w:r>
          </w:p>
        </w:tc>
      </w:tr>
      <w:tr w14:paraId="766D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2DCE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①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4AD4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桌下橡皮屑走向一致（朝同一方向）</w:t>
            </w:r>
          </w:p>
        </w:tc>
      </w:tr>
      <w:tr w14:paraId="19D63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DFB8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②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F386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直尺背面有淡印 + 屑；橡皮总停在同一夹缝</w:t>
            </w:r>
          </w:p>
        </w:tc>
      </w:tr>
      <w:tr w14:paraId="586B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B164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C2BDA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只在有人频繁开关引き戸的日子发生（扫除翻桌日）</w:t>
            </w:r>
          </w:p>
        </w:tc>
      </w:tr>
      <w:tr w14:paraId="37AC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5FD1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误导线索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2557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「偷橡皮的人」、邻座、纸篓</w:t>
            </w:r>
          </w:p>
        </w:tc>
      </w:tr>
      <w:tr w14:paraId="71ABA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6FF4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儿童可复现实验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AA31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纸板做可调倾角 + 轻弹边缘模拟振动，观察橡皮滑出方向；换不同表面比较</w:t>
            </w:r>
          </w:p>
        </w:tc>
      </w:tr>
      <w:tr w14:paraId="7F00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AF70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解决方式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A6F9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改变直尺摆放/垫平桌面 → 橡皮不再滑出</w:t>
            </w:r>
          </w:p>
        </w:tc>
      </w:tr>
      <w:tr w14:paraId="076DB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09BE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情感收束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6A2A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志郎从「先怀疑人」到「先看物理」；向被冤同学道歉</w:t>
            </w:r>
          </w:p>
        </w:tc>
      </w:tr>
      <w:tr w14:paraId="26346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861AC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零超自然 / 团队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DA72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YES｜志郎(领衔/动手)·慧美(实验设计)·光(连接)·陸珣(屑走向观察)·陸瑆(笔记)</w:t>
            </w:r>
          </w:p>
        </w:tc>
      </w:tr>
      <w:tr w14:paraId="753D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6449A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公平线索验收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BD5E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三条均在揭晓前 ✓</w:t>
            </w:r>
          </w:p>
        </w:tc>
      </w:tr>
    </w:tbl>
    <w:p w14:paraId="290480A7">
      <w:r>
        <w:br w:type="page"/>
      </w:r>
    </w:p>
    <w:p w14:paraId="045505A2">
      <w:pPr>
        <w:pStyle w:val="3"/>
      </w:pPr>
      <w:r>
        <w:rPr>
          <w:rFonts w:ascii="Noto Sans CJK SC" w:hAnsi="Noto Sans CJK SC" w:eastAsia="Noto Sans CJK SC" w:cs="Noto Sans CJK SC"/>
        </w:rPr>
        <w:t>案 3 · アリの行列（蚂蚁的队列）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07FDB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0CEA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载体 / 功能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1A90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校园·操场 · 陸珣领域（昆虫学）首次深度发挥，微观领域专家型范式确立</w:t>
            </w:r>
          </w:p>
        </w:tc>
      </w:tr>
      <w:tr w14:paraId="1419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9FE7B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月份 / 地点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68E6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6 月梅雨 · 校庭花坛—操场边</w:t>
            </w:r>
          </w:p>
        </w:tc>
      </w:tr>
      <w:tr w14:paraId="727D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E744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核心异常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3714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蚂蚁排成一条绵延十几米的奇怪队列，且绕开某段直线</w:t>
            </w:r>
          </w:p>
        </w:tc>
      </w:tr>
      <w:tr w14:paraId="3DF0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EBA2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表层误会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E919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蚂蚁「列队游行」/ 有人撒了东西</w:t>
            </w:r>
          </w:p>
        </w:tc>
      </w:tr>
      <w:tr w14:paraId="6A4E5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A58F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真实机制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B94D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信息素轨迹：工蚁沿信息素化学痕迹行进 + 梅雨高湿使信息素挥发减慢、轨迹更持久 + 绕开段被擦过/有气味屏障 → 形成长而绕行的队列</w:t>
            </w:r>
          </w:p>
        </w:tc>
      </w:tr>
      <w:tr w14:paraId="3BDE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F963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25B6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昆虫信息素（动物行为）</w:t>
            </w:r>
          </w:p>
        </w:tc>
      </w:tr>
      <w:tr w14:paraId="6001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AB061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交叉知识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085C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信息素的化学挥发性 · 湿度对气味扩散的影响</w:t>
            </w:r>
          </w:p>
        </w:tc>
      </w:tr>
      <w:tr w14:paraId="5B2A2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F2BA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①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7696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队列两端是糖源与蚁巢</w:t>
            </w:r>
          </w:p>
        </w:tc>
      </w:tr>
      <w:tr w14:paraId="3F35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99F12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②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A1BD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雨后（高湿）队列更清晰持久；干燥日变乱</w:t>
            </w:r>
          </w:p>
        </w:tc>
      </w:tr>
      <w:tr w14:paraId="2EB16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8EE9B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A5276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绕行那段地面有被擦拭/异味的痕迹</w:t>
            </w:r>
          </w:p>
        </w:tc>
      </w:tr>
      <w:tr w14:paraId="34D1E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D0CE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误导线索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CF1B4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「蚂蚁有灵性」、有人故意摆队</w:t>
            </w:r>
          </w:p>
        </w:tc>
      </w:tr>
      <w:tr w14:paraId="28B06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7028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儿童可复现实验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68180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糖水滴成一条线观察蚂蚁循迹；手指擦断一段看队列如何重组</w:t>
            </w:r>
          </w:p>
        </w:tc>
      </w:tr>
      <w:tr w14:paraId="1A30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BA6A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解决方式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12E52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还原信息素轨迹与湿度的关系；用对照说明绕行原因</w:t>
            </w:r>
          </w:p>
        </w:tc>
      </w:tr>
      <w:tr w14:paraId="66F3E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F15F2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情感收束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0136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陸珣安静地说出领域知识，团队第一次意识到「他懂的东西真有用」</w:t>
            </w:r>
          </w:p>
        </w:tc>
      </w:tr>
      <w:tr w14:paraId="2F14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397B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零超自然 / 团队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2873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YES｜陸珣(领衔)·慧美(化学/实验)·光(连接)·志郎(动手)·陸瑆(笔记)</w:t>
            </w:r>
          </w:p>
        </w:tc>
      </w:tr>
      <w:tr w14:paraId="38C7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0C127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公平线索验收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C6B16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三条均在揭晓前 ✓</w:t>
            </w:r>
          </w:p>
        </w:tc>
      </w:tr>
    </w:tbl>
    <w:p w14:paraId="1F16F546">
      <w:r>
        <w:br w:type="page"/>
      </w:r>
    </w:p>
    <w:p w14:paraId="29EEA222">
      <w:pPr>
        <w:pStyle w:val="3"/>
      </w:pPr>
      <w:r>
        <w:rPr>
          <w:rFonts w:ascii="Noto Sans CJK SC" w:hAnsi="Noto Sans CJK SC" w:eastAsia="Noto Sans CJK SC" w:cs="Noto Sans CJK SC"/>
        </w:rPr>
        <w:t>案 4 · 音楽室の和音（音乐教室的怪声）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C2E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D23F5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载体 / 功能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B5AB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 · 声学主题；展示「看不见的物理」也能被推理</w:t>
            </w:r>
          </w:p>
        </w:tc>
      </w:tr>
      <w:tr w14:paraId="6079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E766A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月份 / 地点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9B177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7 月（暑假前）· 音乐室（放学后空教室）</w:t>
            </w:r>
          </w:p>
        </w:tc>
      </w:tr>
      <w:tr w14:paraId="2A05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67E9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核心异常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5699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放学后无人时，钢琴会自己发出一个微弱和弦</w:t>
            </w:r>
          </w:p>
        </w:tc>
      </w:tr>
      <w:tr w14:paraId="26832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1CF1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表层误会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BBE7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钢琴闹鬼 / 有人躲着弹</w:t>
            </w:r>
          </w:p>
        </w:tc>
      </w:tr>
      <w:tr w14:paraId="405E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A27B3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真实机制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27A3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共振 + 固体传声 + 和弦泛音：固定时间某周期声源（水泵/通风机/远处乐器）经地板墙体固体传声传到钢琴，激发若干琴弦共振，多弦同响即「和弦」；只在放学后安静时可辨</w:t>
            </w:r>
          </w:p>
        </w:tc>
      </w:tr>
      <w:tr w14:paraId="2314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4E1C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2528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共振</w:t>
            </w:r>
          </w:p>
        </w:tc>
      </w:tr>
      <w:tr w14:paraId="6AE7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15CA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交叉知识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35464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固体传声（结构传导）· 和弦泛音（音乐学）</w:t>
            </w:r>
          </w:p>
        </w:tc>
      </w:tr>
      <w:tr w14:paraId="275C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88B8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①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BEC63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怪声每天在同一时间出现（周期性）</w:t>
            </w:r>
          </w:p>
        </w:tc>
      </w:tr>
      <w:tr w14:paraId="0E68A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3DC5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②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4E580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只在放学后安静时能听见；白天嘈杂时「消失」</w:t>
            </w:r>
          </w:p>
        </w:tc>
      </w:tr>
      <w:tr w14:paraId="4A698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73C7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7817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触摸钢琴外壳/某些琴弦能感到极微振动；按住弦则声止</w:t>
            </w:r>
          </w:p>
        </w:tc>
      </w:tr>
      <w:tr w14:paraId="7E08E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8E34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误导线索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CAA1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鬼、躲藏的人、风</w:t>
            </w:r>
          </w:p>
        </w:tc>
      </w:tr>
      <w:tr w14:paraId="20F05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A6DC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儿童可复现实验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A8E9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两把吉他/音叉，弹一把使另一把同频弦共振；手机播放纯音找共振弦</w:t>
            </w:r>
          </w:p>
        </w:tc>
      </w:tr>
      <w:tr w14:paraId="3298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0419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解决方式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0378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找到周期声源、隔振或错时；说明共振条件</w:t>
            </w:r>
          </w:p>
        </w:tc>
      </w:tr>
      <w:tr w14:paraId="4DBD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628F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情感收束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FD005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陸珣以声学知识解谜；瑆笔记把「声音也有形状」图解出来</w:t>
            </w:r>
          </w:p>
        </w:tc>
      </w:tr>
      <w:tr w14:paraId="10452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5793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零超自然 / 团队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98A3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YES｜陸珣(领衔/声学)·慧美(频率验证)·光(连接)·志郎(找声源)·陸瑆(笔记)</w:t>
            </w:r>
          </w:p>
        </w:tc>
      </w:tr>
      <w:tr w14:paraId="771B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D33A8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公平线索验收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92065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三条均在揭晓前 ✓</w:t>
            </w:r>
          </w:p>
        </w:tc>
      </w:tr>
    </w:tbl>
    <w:p w14:paraId="68A1B90C">
      <w:r>
        <w:br w:type="page"/>
      </w:r>
    </w:p>
    <w:p w14:paraId="273A9DE5">
      <w:pPr>
        <w:pStyle w:val="3"/>
      </w:pPr>
      <w:r>
        <w:rPr>
          <w:rFonts w:ascii="Noto Sans CJK SC" w:hAnsi="Noto Sans CJK SC" w:eastAsia="Noto Sans CJK SC" w:cs="Noto Sans CJK SC"/>
        </w:rPr>
        <w:t>案 5 · 旗竿の影（歪掉的旗杆影子）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60"/>
      </w:tblGrid>
      <w:tr w14:paraId="5378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9A05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载体 / 功能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0448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校园·操场 · 天文/地理/数学交叉；开篇五案的「跨学科广度收尾」</w:t>
            </w:r>
          </w:p>
        </w:tc>
      </w:tr>
      <w:tr w14:paraId="0C18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8FC81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月份 / 地点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69D4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10 月（运动会前后）· 操场旗杆</w:t>
            </w:r>
          </w:p>
        </w:tc>
      </w:tr>
      <w:tr w14:paraId="67B7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3D74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核心异常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C964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「正午」时旗杆影子方向总和大家以为的正南北「不对」</w:t>
            </w:r>
          </w:p>
        </w:tc>
      </w:tr>
      <w:tr w14:paraId="73458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3452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表层误会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80F2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旗杆装歪了 / 影子「骗人」</w:t>
            </w:r>
          </w:p>
        </w:tc>
      </w:tr>
      <w:tr w14:paraId="471A3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37584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真实机制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FA4C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太阳高度角 + 纬度 + 真太阳时：当地经度与时区中央经线有差，钟表 12:00 并非真正「日中」（太阳过子午线）；加之季节使太阳高度角变化，最短影时刻与方向随之偏移</w:t>
            </w:r>
          </w:p>
        </w:tc>
      </w:tr>
      <w:tr w14:paraId="6503B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86068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核心知识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74B3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太阳高度角（天文）</w:t>
            </w:r>
          </w:p>
        </w:tc>
      </w:tr>
      <w:tr w14:paraId="233A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ECB42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交叉知识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5A6F8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纬度/经度与时差（地理）· 影长—角度几何投影（数学）</w:t>
            </w:r>
          </w:p>
        </w:tc>
      </w:tr>
      <w:tr w14:paraId="2EEE3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66BE8D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①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991B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影子方向随季节缓慢变化（与之前记录对比）</w:t>
            </w:r>
          </w:p>
        </w:tc>
      </w:tr>
      <w:tr w14:paraId="44E92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F0721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②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F27D6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一天中分多次测影，最短影并不在钟表 12:00</w:t>
            </w:r>
          </w:p>
        </w:tc>
      </w:tr>
      <w:tr w14:paraId="11380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4E37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 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37F60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与指南针对照，「最短影方向」才是真正的南北</w:t>
            </w:r>
          </w:p>
        </w:tc>
      </w:tr>
      <w:tr w14:paraId="464FE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B462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误导线索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4766F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旗杆歪、地面不平、有人移动标记</w:t>
            </w:r>
          </w:p>
        </w:tc>
      </w:tr>
      <w:tr w14:paraId="17BA1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11D37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儿童可复现实验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A46819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立一根竹竿，一天每隔半小时记录影子，找最短影时刻与方向；不同月份重复</w:t>
            </w:r>
          </w:p>
        </w:tc>
      </w:tr>
      <w:tr w14:paraId="68A4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051F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解决方式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F5B313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用「最短影=真日中」重新定义，说明时差与季节影响</w:t>
            </w:r>
          </w:p>
        </w:tc>
      </w:tr>
      <w:tr w14:paraId="140A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02A0B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情感收束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C2628C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团队明白「连影子都要用知识才看得懂」；与运动会集体记忆收束</w:t>
            </w:r>
          </w:p>
        </w:tc>
      </w:tr>
      <w:tr w14:paraId="51761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FEAA2E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零超自然 / 团队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885DA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YES｜慧美(测量)·陸珣(天文知识)·光(连接)·志郎(立竿)·陸瑆(笔记)</w:t>
            </w:r>
          </w:p>
        </w:tc>
      </w:tr>
      <w:tr w14:paraId="77FC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B40C00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/>
                <w:bCs/>
                <w:sz w:val="20"/>
                <w:szCs w:val="20"/>
              </w:rPr>
              <w:t>公平线索验收</w:t>
            </w:r>
          </w:p>
        </w:tc>
        <w:tc>
          <w:tcPr>
            <w:tcW w:w="6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8DA94">
            <w:pPr>
              <w:spacing w:after="0" w:line="250" w:lineRule="auto"/>
            </w:pPr>
            <w:r>
              <w:rPr>
                <w:rFonts w:ascii="Noto Sans CJK SC" w:hAnsi="Noto Sans CJK SC" w:eastAsia="Noto Sans CJK SC" w:cs="Noto Sans CJK SC"/>
                <w:b w:val="0"/>
                <w:bCs w:val="0"/>
                <w:sz w:val="20"/>
                <w:szCs w:val="20"/>
              </w:rPr>
              <w:t>三条均在揭晓前 ✓</w:t>
            </w:r>
          </w:p>
        </w:tc>
      </w:tr>
    </w:tbl>
    <w:p w14:paraId="4150E32E">
      <w:r>
        <w:br w:type="page"/>
      </w:r>
    </w:p>
    <w:p w14:paraId="4660CAB5">
      <w:pPr>
        <w:pStyle w:val="2"/>
      </w:pPr>
      <w:r>
        <w:rPr>
          <w:rFonts w:ascii="Noto Sans CJK SC" w:hAnsi="Noto Sans CJK SC" w:eastAsia="Noto Sans CJK SC" w:cs="Noto Sans CJK SC"/>
        </w:rPr>
        <w:t>7　附：原理去重台账机制</w:t>
      </w:r>
    </w:p>
    <w:p w14:paraId="5693A4C2">
      <w:pPr>
        <w:spacing w:before="0"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>为兑现「200 篇组合不重复」，建议维护一张可排序台账（每案一行）：案号｜篇名｜知识域×3｜三原理三元组(标准化)｜季节｜领衔｜范式｜长线标记。去重校验只需对「标准化三元组」做唯一性检查。</w:t>
      </w:r>
    </w:p>
    <w:p w14:paraId="33345E3E">
      <w:pPr>
        <w:spacing w:after="120" w:line="276" w:lineRule="auto"/>
      </w:pPr>
      <w:r>
        <w:rPr>
          <w:rFonts w:ascii="Noto Sans CJK SC" w:hAnsi="Noto Sans CJK SC" w:eastAsia="Noto Sans CJK SC" w:cs="Noto Sans CJK SC"/>
          <w:sz w:val="22"/>
          <w:szCs w:val="22"/>
        </w:rPr>
        <w:t xml:space="preserve">配套文件 </w:t>
      </w:r>
      <w:r>
        <w:rPr>
          <w:rFonts w:ascii="Noto Sans CJK SC" w:hAnsi="Noto Sans CJK SC" w:eastAsia="Noto Sans CJK SC" w:cs="Noto Sans CJK SC"/>
          <w:b/>
          <w:bCs/>
          <w:sz w:val="22"/>
          <w:szCs w:val="22"/>
        </w:rPr>
        <w:t>《学堂趣事录_前50篇原理去重台账.xlsx》</w:t>
      </w:r>
      <w:r>
        <w:rPr>
          <w:rFonts w:ascii="Noto Sans CJK SC" w:hAnsi="Noto Sans CJK SC" w:eastAsia="Noto Sans CJK SC" w:cs="Noto Sans CJK SC"/>
          <w:sz w:val="22"/>
          <w:szCs w:val="22"/>
        </w:rPr>
        <w:t xml:space="preserve"> 已实现此机制：含 50 案全字段、自动 COUNTIF 去重列（当前全部显示「唯一」）、知识域容量统计表，可直接延用至第 200 篇。</w:t>
      </w:r>
    </w:p>
    <w:p w14:paraId="71AAE269">
      <w:pPr>
        <w:spacing w:before="360"/>
      </w:pPr>
      <w:r>
        <w:rPr>
          <w:rFonts w:ascii="Noto Sans CJK SC" w:hAnsi="Noto Sans CJK SC" w:eastAsia="Noto Sans CJK SC" w:cs="Noto Sans CJK SC"/>
          <w:i/>
          <w:iCs/>
          <w:color w:val="444444"/>
          <w:sz w:val="22"/>
          <w:szCs w:val="22"/>
        </w:rPr>
        <w:t>本计划书在不突破五条红线与跨学科铁律的前提下，证明了《学堂趣事录》的内容体系足以支撑 200 篇规模，并为忠实读者预留了「十年重返」的长线回报。地基已经画好；接下来需要的，是把第 1 案真正交到孩子手里。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73A11">
    <w:pPr>
      <w:jc w:val="center"/>
    </w:pP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《学堂趣事录》· 200 篇内容架构计划书 · 机密        第 </w: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begin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instrText xml:space="preserve">PAGE</w:instrTex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separate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end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19510">
    <w:pPr>
      <w:jc w:val="center"/>
    </w:pP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《学堂趣事录》· 200 篇内容架构计划书 · 机密        第 </w: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begin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instrText xml:space="preserve">PAGE</w:instrTex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separate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end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6D79A">
    <w:pPr>
      <w:jc w:val="center"/>
    </w:pP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《学堂趣事录》· 200 篇内容架构计划书 · 机密        第 </w: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begin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instrText xml:space="preserve">PAGE</w:instrText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separate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fldChar w:fldCharType="end"/>
    </w:r>
    <w:r>
      <w:rPr>
        <w:rFonts w:ascii="Noto Sans CJK SC" w:hAnsi="Noto Sans CJK SC" w:eastAsia="Noto Sans CJK SC" w:cs="Noto Sans CJK SC"/>
        <w:color w:val="666666"/>
        <w:sz w:val="16"/>
        <w:szCs w:val="16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71BAE"/>
    <w:multiLevelType w:val="singleLevel"/>
    <w:tmpl w:val="D8971BAE"/>
    <w:lvl w:ilvl="0" w:tentative="0">
      <w:start w:val="1"/>
      <w:numFmt w:val="decimal"/>
      <w:lvlText w:val="%1."/>
      <w:lvlJc w:val="left"/>
      <w:pPr>
        <w:ind w:left="520" w:hanging="260"/>
      </w:pPr>
    </w:lvl>
  </w:abstractNum>
  <w:abstractNum w:abstractNumId="1">
    <w:nsid w:val="177594B6"/>
    <w:multiLevelType w:val="singleLevel"/>
    <w:tmpl w:val="177594B6"/>
    <w:lvl w:ilvl="0" w:tentative="0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49265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Noto Sans CJK SC" w:hAnsi="Noto Sans CJK SC" w:eastAsia="Noto Sans CJK SC" w:cs="Noto Sans CJK SC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E5C8A" w:sz="8" w:space="4"/>
      </w:pBdr>
      <w:spacing w:before="320" w:after="160"/>
      <w:outlineLvl w:val="0"/>
    </w:pPr>
    <w:rPr>
      <w:rFonts w:ascii="Noto Sans CJK SC" w:hAnsi="Noto Sans CJK SC" w:eastAsia="Noto Sans CJK SC" w:cs="Noto Sans CJK SC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10"/>
      <w:outlineLvl w:val="1"/>
    </w:pPr>
    <w:rPr>
      <w:rFonts w:ascii="Noto Sans CJK SC" w:hAnsi="Noto Sans CJK SC" w:eastAsia="Noto Sans CJK SC" w:cs="Noto Sans CJK SC"/>
      <w:b/>
      <w:bCs/>
      <w:color w:val="2E5C8A"/>
      <w:sz w:val="26"/>
      <w:szCs w:val="26"/>
    </w:rPr>
  </w:style>
  <w:style w:type="paragraph" w:styleId="4">
    <w:name w:val="heading 3"/>
    <w:next w:val="1"/>
    <w:qFormat/>
    <w:uiPriority w:val="0"/>
    <w:rPr>
      <w:rFonts w:ascii="Noto Sans CJK SC" w:hAnsi="Noto Sans CJK SC" w:eastAsia="Noto Sans CJK SC" w:cs="Noto Sans CJK SC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oto Sans CJK SC" w:hAnsi="Noto Sans CJK SC" w:eastAsia="Noto Sans CJK SC" w:cs="Noto Sans CJK SC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Noto Sans CJK SC" w:hAnsi="Noto Sans CJK SC" w:eastAsia="Noto Sans CJK SC" w:cs="Noto Sans CJK SC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Noto Sans CJK SC" w:hAnsi="Noto Sans CJK SC" w:eastAsia="Noto Sans CJK SC" w:cs="Noto Sans CJK SC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oto Sans CJK SC" w:hAnsi="Noto Sans CJK SC" w:eastAsia="Noto Sans CJK SC" w:cs="Noto Sans CJK SC"/>
      <w:sz w:val="20"/>
      <w:szCs w:val="20"/>
    </w:rPr>
  </w:style>
  <w:style w:type="paragraph" w:styleId="10">
    <w:name w:val="Title"/>
    <w:qFormat/>
    <w:uiPriority w:val="0"/>
    <w:rPr>
      <w:rFonts w:ascii="Noto Sans CJK SC" w:hAnsi="Noto Sans CJK SC" w:eastAsia="Noto Sans CJK SC" w:cs="Noto Sans CJK SC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Noto Sans CJK SC" w:hAnsi="Noto Sans CJK SC" w:eastAsia="Noto Sans CJK SC" w:cs="Noto Sans CJK SC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2404</Words>
  <Characters>2570</Characters>
  <TotalTime>0</TotalTime>
  <ScaleCrop>false</ScaleCrop>
  <LinksUpToDate>false</LinksUpToDate>
  <CharactersWithSpaces>2788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2026-06-05T12:01:00Z</dcterms:created>
  <dc:creator>学堂趣事录 主编室</dc:creator>
  <cp:lastModifiedBy>SaivenWang</cp:lastModifiedBy>
  <dcterms:modified xsi:type="dcterms:W3CDTF">2026-06-05T14:25:58Z</dcterms:modified>
  <dc:title>学堂趣事录 200篇内容架构计划书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838F926E40234730979A4616C38E26BC_13</vt:lpwstr>
  </property>
</Properties>
</file>