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﻿# 上海市松江区横山村乡村振兴项目</w:t>
      </w:r>
    </w:p>
    <w:p>
      <w:r>
        <w:rPr>
          <w:b/>
          <w:sz w:val="32"/>
        </w:rPr>
        <w:t>运营统筹方案</w:t>
      </w:r>
    </w:p>
    <w:p/>
    <w:p>
      <w:r>
        <w:rPr>
          <w:i/>
          <w:color w:val="666666"/>
          <w:sz w:val="18"/>
        </w:rPr>
        <w:t>编制单位：运营方（总运营商＋产业组织者＋公共空间实施统筹方＋招商管理方＋品牌管理方）</w:t>
      </w:r>
    </w:p>
    <w:p>
      <w:r>
        <w:rPr>
          <w:i/>
          <w:color w:val="666666"/>
          <w:sz w:val="18"/>
        </w:rPr>
        <w:t>编制日期：2026年6月</w:t>
      </w:r>
    </w:p>
    <w:p>
      <w:r>
        <w:rPr>
          <w:i/>
          <w:color w:val="666666"/>
          <w:sz w:val="18"/>
        </w:rPr>
        <w:t>文件性质：向政府汇报的顶层设计对接方案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目 录</w:t>
      </w:r>
    </w:p>
    <w:p/>
    <w:p>
      <w:pPr>
        <w:pStyle w:val="ListBullet"/>
      </w:pPr>
      <w:r>
        <w:t>一、项目总述</w:t>
      </w:r>
    </w:p>
    <w:p>
      <w:pPr>
        <w:pStyle w:val="ListBullet"/>
      </w:pPr>
      <w:r>
        <w:t>二、资源资产底数</w:t>
      </w:r>
    </w:p>
    <w:p>
      <w:pPr>
        <w:pStyle w:val="ListBullet"/>
      </w:pPr>
      <w:r>
        <w:t>三、项目模式与角色分工</w:t>
      </w:r>
    </w:p>
    <w:p>
      <w:pPr>
        <w:pStyle w:val="ListBullet"/>
      </w:pPr>
      <w:r>
        <w:t>四、功能定位与空间策划</w:t>
      </w:r>
    </w:p>
    <w:p>
      <w:pPr>
        <w:pStyle w:val="ListBullet"/>
      </w:pPr>
      <w:r>
        <w:t>五、运营方案</w:t>
      </w:r>
    </w:p>
    <w:p>
      <w:pPr>
        <w:pStyle w:val="ListBullet"/>
      </w:pPr>
      <w:r>
        <w:t>六、投资与收益概算</w:t>
      </w:r>
    </w:p>
    <w:p>
      <w:pPr>
        <w:pStyle w:val="ListBullet"/>
      </w:pPr>
      <w:r>
        <w:t>七、实施路径与政策对接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一、项目总述</w:t>
      </w:r>
    </w:p>
    <w:p/>
    <w:p>
      <w:r>
        <w:rPr>
          <w:b/>
          <w:sz w:val="24"/>
        </w:rPr>
        <w:t>1.1 项目背景</w:t>
      </w:r>
    </w:p>
    <w:p/>
    <w:p>
      <w:r>
        <w:rPr>
          <w:sz w:val="22"/>
        </w:rPr>
        <w:t>横山村位于上海市松江区，面积约5.1平方公里，横云山位于村落中央，村庄环山而居。作为"上海唯一环山型自然村落"、"九峰三泖核心区域"、"沪派江南节点"，横山村拥有稀缺的自然与文化资源标签。</w:t>
      </w:r>
    </w:p>
    <w:p/>
    <w:p>
      <w:r>
        <w:rPr>
          <w:sz w:val="22"/>
        </w:rPr>
        <w:t>当前，政府已投入初步资金并完成了村庄资源推介和集体资产盘点。然而，面对上海周边乡村振兴项目的同质化竞争，政府亟需一个具有差异化、可落地、可持续运营的顶层方案。我方作为运营方，在政府既定框架下，提出本运营统筹方案，以衔接政府规划与市场落地。</w:t>
      </w:r>
    </w:p>
    <w:p/>
    <w:p>
      <w:r>
        <w:rPr>
          <w:b/>
          <w:sz w:val="24"/>
        </w:rPr>
        <w:t>1.2 项目范围与定位</w:t>
      </w:r>
    </w:p>
    <w:p/>
    <w:p>
      <w:r>
        <w:rPr>
          <w:sz w:val="22"/>
        </w:rPr>
        <w:t>**项目定位：** 以"环山而居·沪派江南"为核心IP，打造集精品民宿、特色农业、文创研学、数字乡村于一体的上海近郊乡村振兴示范项目。</w:t>
      </w:r>
    </w:p>
    <w:p/>
    <w:p>
      <w:r>
        <w:rPr>
          <w:sz w:val="22"/>
        </w:rPr>
        <w:t>**核心原则：**</w:t>
      </w:r>
    </w:p>
    <w:p>
      <w:pPr>
        <w:pStyle w:val="ListBullet"/>
      </w:pPr>
      <w:r>
        <w:t>不进行大拆大建，保护山体、田园、村庄肌理和原住民生活</w:t>
      </w:r>
    </w:p>
    <w:p>
      <w:pPr>
        <w:pStyle w:val="ListBullet"/>
      </w:pPr>
      <w:r>
        <w:t>形成慢行、骑行、休闲、研学、民宿、农业体验等复合产品体系</w:t>
      </w:r>
    </w:p>
    <w:p>
      <w:pPr>
        <w:pStyle w:val="ListBullet"/>
      </w:pPr>
      <w:r>
        <w:t>通过集体资产出租、入股、运营分成和本地就业形成持续收益</w:t>
      </w:r>
    </w:p>
    <w:p>
      <w:pPr>
        <w:pStyle w:val="ListBullet"/>
      </w:pPr>
      <w:r>
        <w:t>建立数字导览、预订、农产品销售和乡村治理系统</w:t>
      </w:r>
    </w:p>
    <w:p/>
    <w:p>
      <w:r>
        <w:rPr>
          <w:b/>
          <w:sz w:val="24"/>
        </w:rPr>
        <w:t>1.3 现有工作基础</w:t>
      </w:r>
    </w:p>
    <w:p/>
    <w:p>
      <w:r>
        <w:rPr>
          <w:sz w:val="18"/>
        </w:rPr>
        <w:t>| 已完成项 | 说明 |</w:t>
      </w:r>
    </w:p>
    <w:p>
      <w:r>
        <w:rPr>
          <w:sz w:val="18"/>
        </w:rPr>
        <w:t>|----------|------|</w:t>
      </w:r>
    </w:p>
    <w:p>
      <w:r>
        <w:rPr>
          <w:sz w:val="18"/>
        </w:rPr>
        <w:t>| 村庄资源推介 | 已完成横山村整体资源梳理与宣传材料 |</w:t>
      </w:r>
    </w:p>
    <w:p>
      <w:r>
        <w:rPr>
          <w:sz w:val="18"/>
        </w:rPr>
        <w:t>| 集体资产盘点 | 已识别4个核心可盘活资产点位（详见第二章） |</w:t>
      </w:r>
    </w:p>
    <w:p>
      <w:r>
        <w:rPr>
          <w:sz w:val="18"/>
        </w:rPr>
        <w:t>| 现场影像资料 | 约50张现场照片、4份DWG建筑施工图、2段视频 |</w:t>
      </w:r>
    </w:p>
    <w:p>
      <w:r>
        <w:rPr>
          <w:sz w:val="18"/>
        </w:rPr>
        <w:t>| 政策矩阵 | 已按5大项目模块梳理区级/市级匹配政策 |</w:t>
      </w:r>
    </w:p>
    <w:p>
      <w:r>
        <w:rPr>
          <w:sz w:val="18"/>
        </w:rPr>
        <w:t>| 初步改造方向 | 已确定产业导入方向和资源利用思路 |</w:t>
      </w:r>
    </w:p>
    <w:p/>
    <w:p>
      <w:r>
        <w:rPr>
          <w:b/>
          <w:sz w:val="24"/>
        </w:rPr>
        <w:t>1.4 尚存差距</w:t>
      </w:r>
    </w:p>
    <w:p/>
    <w:p>
      <w:pPr>
        <w:pStyle w:val="ListBullet"/>
      </w:pPr>
      <w:r>
        <w:t>资产权属与合规尽调尚未完成</w:t>
      </w:r>
    </w:p>
    <w:p>
      <w:pPr>
        <w:pStyle w:val="ListBullet"/>
      </w:pPr>
      <w:r>
        <w:t>村域总体策划（功能分区、动线规划）缺失</w:t>
      </w:r>
    </w:p>
    <w:p>
      <w:pPr>
        <w:pStyle w:val="ListBullet"/>
      </w:pPr>
      <w:r>
        <w:t>产业落位条件（水电污、消防、停车等）待确认</w:t>
      </w:r>
    </w:p>
    <w:p>
      <w:pPr>
        <w:pStyle w:val="ListBullet"/>
      </w:pPr>
      <w:r>
        <w:t>招商准入标准与品牌库尚未建立</w:t>
      </w:r>
    </w:p>
    <w:p>
      <w:pPr>
        <w:pStyle w:val="ListBullet"/>
      </w:pPr>
      <w:r>
        <w:t>长期运营收益模型待细化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二、资源资产底数</w:t>
      </w:r>
    </w:p>
    <w:p/>
    <w:p>
      <w:r>
        <w:rPr>
          <w:b/>
          <w:sz w:val="24"/>
        </w:rPr>
        <w:t>2.1 核心资产点位一览</w:t>
      </w:r>
    </w:p>
    <w:p/>
    <w:p>
      <w:r>
        <w:rPr>
          <w:sz w:val="18"/>
        </w:rPr>
        <w:t>| 序号 | 点位名称 | 位置 | 建筑面积 | 核心优势 | 参考租金 |</w:t>
      </w:r>
    </w:p>
    <w:p>
      <w:r>
        <w:rPr>
          <w:sz w:val="18"/>
        </w:rPr>
        <w:t>|------|----------|------|----------|----------|----------|</w:t>
      </w:r>
    </w:p>
    <w:p>
      <w:r>
        <w:rPr>
          <w:sz w:val="18"/>
        </w:rPr>
        <w:t>| 1 | 横山大院 | 横山村388号 | 1,563.1㎡ | 上海罕见大型四合院结构，双面环水 | 1元/㎡/天 |</w:t>
      </w:r>
    </w:p>
    <w:p>
      <w:r>
        <w:rPr>
          <w:sz w:val="18"/>
        </w:rPr>
        <w:t>| 2 | 横山小学（黄公望小学） | 横山村334号 | 590.45㎡（占地2亩） | 超大唐风院落，黄公望IP，文化底蕴深厚 | 5,000元/亩/年 |</w:t>
      </w:r>
    </w:p>
    <w:p>
      <w:r>
        <w:rPr>
          <w:sz w:val="18"/>
        </w:rPr>
        <w:t>| 3 | 来云吧（逅山咖啡） | 佘天昆/天横公路交界 | 814.5㎡ | 3栋建筑围合，1层大空间+2层楼房 | 1元/㎡/天 |</w:t>
      </w:r>
    </w:p>
    <w:p>
      <w:r>
        <w:rPr>
          <w:sz w:val="18"/>
        </w:rPr>
        <w:t>| 4 | 横云山居32栋 | 横山村332号对面 | 7,398.28㎡（地上）+ 482.5㎡（地下），总用地15,291.8㎡ | 32栋独立建筑，涵盖餐饮/宴会/客房/咖啡厅/儿童中心等完整业态 | 面议 |</w:t>
      </w:r>
    </w:p>
    <w:p/>
    <w:p>
      <w:r>
        <w:rPr>
          <w:b/>
          <w:sz w:val="24"/>
        </w:rPr>
        <w:t>2.2 点位详细画像</w:t>
      </w:r>
    </w:p>
    <w:p/>
    <w:p>
      <w:r>
        <w:rPr>
          <w:sz w:val="22"/>
        </w:rPr>
        <w:t>#### 2.2.1 横山大院（花园318号）</w:t>
      </w:r>
    </w:p>
    <w:p/>
    <w:p>
      <w:pPr>
        <w:pStyle w:val="ListBullet"/>
      </w:pPr>
      <w:r>
        <w:t>**建筑形态：** 4栋建筑围合而成的四合院，1560㎡+开阔空间</w:t>
      </w:r>
    </w:p>
    <w:p>
      <w:pPr>
        <w:pStyle w:val="ListBullet"/>
      </w:pPr>
      <w:r>
        <w:t>**空间优势：** 上海现存极少的大型传统四合院结构，独立围合保障私密性，中央庭院具备活动策展潜力</w:t>
      </w:r>
    </w:p>
    <w:p>
      <w:pPr>
        <w:pStyle w:val="ListBullet"/>
      </w:pPr>
      <w:r>
        <w:t>**地理优势：** 双面环水（南、北双向河道景观），佘天昆公路直达</w:t>
      </w:r>
    </w:p>
    <w:p>
      <w:pPr>
        <w:pStyle w:val="ListBullet"/>
      </w:pPr>
      <w:r>
        <w:t>**基建优势：** 停车容量大，建筑主体完好，改造可聚焦场景营造</w:t>
      </w:r>
    </w:p>
    <w:p>
      <w:pPr>
        <w:pStyle w:val="ListBullet"/>
      </w:pPr>
      <w:r>
        <w:t>**交通：** 沪佘昆线、松江93路、松江96路等</w:t>
      </w:r>
    </w:p>
    <w:p>
      <w:pPr>
        <w:pStyle w:val="ListBullet"/>
      </w:pPr>
      <w:r>
        <w:t>**周边配套：** 佘山世茂洲际酒店、世茂精灵之城主题乐园、天马山集镇1.7公里</w:t>
      </w:r>
    </w:p>
    <w:p/>
    <w:p>
      <w:r>
        <w:rPr>
          <w:sz w:val="22"/>
        </w:rPr>
        <w:t>#### 2.2.2 横山小学 / 黄公望小学（花园332号楼）</w:t>
      </w:r>
    </w:p>
    <w:p/>
    <w:p>
      <w:pPr>
        <w:pStyle w:val="ListBullet"/>
      </w:pPr>
      <w:r>
        <w:t>**建筑形态：** 1栋2层楼主体建筑 + 超大面积围合式院子，占地2亩</w:t>
      </w:r>
    </w:p>
    <w:p>
      <w:pPr>
        <w:pStyle w:val="ListBullet"/>
      </w:pPr>
      <w:r>
        <w:t>**空间优势：** 翻新后设施规整，院子开阔舒展可灵活分区</w:t>
      </w:r>
    </w:p>
    <w:p>
      <w:pPr>
        <w:pStyle w:val="ListBullet"/>
      </w:pPr>
      <w:r>
        <w:t>**文化赋能：** 文化历史可追溯至唐朝，元朝黄公望隐居于此，董其昌游历吟诗——自带文化IP基因</w:t>
      </w:r>
    </w:p>
    <w:p>
      <w:pPr>
        <w:pStyle w:val="ListBullet"/>
      </w:pPr>
      <w:r>
        <w:t>**区位优势：** 坐落于横山公路与佘天昆公路交汇处，背靠横山</w:t>
      </w:r>
    </w:p>
    <w:p>
      <w:pPr>
        <w:pStyle w:val="ListBullet"/>
      </w:pPr>
      <w:r>
        <w:t>**交通：** 松江28路、松江96路、松江67路等</w:t>
      </w:r>
    </w:p>
    <w:p/>
    <w:p>
      <w:r>
        <w:rPr>
          <w:sz w:val="22"/>
        </w:rPr>
        <w:t>#### 2.2.3 来云吧 / 逅山咖啡</w:t>
      </w:r>
    </w:p>
    <w:p/>
    <w:p>
      <w:pPr>
        <w:pStyle w:val="ListBullet"/>
      </w:pPr>
      <w:r>
        <w:t>**建筑形态：** 3栋建筑围合，1层式大空间（层高充裕）+ 2层楼房式建筑</w:t>
      </w:r>
    </w:p>
    <w:p>
      <w:pPr>
        <w:pStyle w:val="ListBullet"/>
      </w:pPr>
      <w:r>
        <w:t>**区位优势：** 地处佘天昆公路与天横公路交汇路口，坐落在横山山北角</w:t>
      </w:r>
    </w:p>
    <w:p>
      <w:pPr>
        <w:pStyle w:val="ListBullet"/>
      </w:pPr>
      <w:r>
        <w:t>**空间特点：** 1层大空间适合开放式活动、展览；2层楼可划分独立功能区</w:t>
      </w:r>
    </w:p>
    <w:p>
      <w:pPr>
        <w:pStyle w:val="ListBullet"/>
      </w:pPr>
      <w:r>
        <w:t>**文化赋能：** 可融入乡土风情、生态理念</w:t>
      </w:r>
    </w:p>
    <w:p>
      <w:pPr>
        <w:pStyle w:val="ListBullet"/>
      </w:pPr>
      <w:r>
        <w:t>**交通：** 松江28路、松江96路、松江67路等</w:t>
      </w:r>
    </w:p>
    <w:p/>
    <w:p>
      <w:r>
        <w:rPr>
          <w:sz w:val="22"/>
        </w:rPr>
        <w:t>#### 2.2.4 横云山居32栋（花园332号楼对面）</w:t>
      </w:r>
    </w:p>
    <w:p/>
    <w:p>
      <w:pPr>
        <w:pStyle w:val="ListBullet"/>
      </w:pPr>
      <w:r>
        <w:t>**建筑规模：** 32栋主体建筑，功能覆盖餐饮、宴会厅、多功能厅、客房、咖啡厅、农家茶舍、儿童活动中心——覆盖"吃、住、聚、游、乐"全链条</w:t>
      </w:r>
    </w:p>
    <w:p>
      <w:pPr>
        <w:pStyle w:val="ListBullet"/>
      </w:pPr>
      <w:r>
        <w:t>**区位：** 横山东南角山脚下，依山而建，紧邻佘天昆公路</w:t>
      </w:r>
    </w:p>
    <w:p>
      <w:pPr>
        <w:pStyle w:val="ListBullet"/>
      </w:pPr>
      <w:r>
        <w:t>**建筑风格：** 古风外立面，毛坯状态为个性化改造预留充足空间</w:t>
      </w:r>
    </w:p>
    <w:p>
      <w:pPr>
        <w:pStyle w:val="ListBullet"/>
      </w:pPr>
      <w:r>
        <w:t>**定位：** 适合打造高端民宿集群、文化驿站或综合型文旅综合体</w:t>
      </w:r>
    </w:p>
    <w:p/>
    <w:p>
      <w:r>
        <w:rPr>
          <w:b/>
          <w:sz w:val="24"/>
        </w:rPr>
        <w:t>2.3 其他可塑资源</w:t>
      </w:r>
    </w:p>
    <w:p/>
    <w:p>
      <w:r>
        <w:rPr>
          <w:sz w:val="18"/>
        </w:rPr>
        <w:t>| 资源类型 | 内容 | 现状 |</w:t>
      </w:r>
    </w:p>
    <w:p>
      <w:r>
        <w:rPr>
          <w:sz w:val="18"/>
        </w:rPr>
        <w:t>|----------|------|------|</w:t>
      </w:r>
    </w:p>
    <w:p>
      <w:r>
        <w:rPr>
          <w:sz w:val="18"/>
        </w:rPr>
        <w:t>| 林地资源 | 约40亩林地 | 待评估 |</w:t>
      </w:r>
    </w:p>
    <w:p>
      <w:r>
        <w:rPr>
          <w:sz w:val="18"/>
        </w:rPr>
        <w:t>| 已盘活农宅 | 多栋已/正在盘活的农宅 | 部分可用 |</w:t>
      </w:r>
    </w:p>
    <w:p>
      <w:r>
        <w:rPr>
          <w:sz w:val="18"/>
        </w:rPr>
        <w:t>| 原农机房 | 可利用工业遗存 | 待规划 |</w:t>
      </w:r>
    </w:p>
    <w:p>
      <w:r>
        <w:rPr>
          <w:sz w:val="18"/>
        </w:rPr>
        <w:t>| 原针织厂房 | 可利用工业遗存 | 待规划 |</w:t>
      </w:r>
    </w:p>
    <w:p/>
    <w:p>
      <w:r>
        <w:rPr>
          <w:b/>
          <w:sz w:val="24"/>
        </w:rPr>
        <w:t>2.4 政策矩阵（摘要）</w:t>
      </w:r>
    </w:p>
    <w:p/>
    <w:p>
      <w:r>
        <w:rPr>
          <w:sz w:val="22"/>
        </w:rPr>
        <w:t>项目已按5个模块完成区级/市级政策匹配：</w:t>
      </w:r>
    </w:p>
    <w:p/>
    <w:p>
      <w:r>
        <w:rPr>
          <w:sz w:val="18"/>
        </w:rPr>
        <w:t>| 项目模块 | 可匹配区级政策 | 可关注的市级政策 |</w:t>
      </w:r>
    </w:p>
    <w:p>
      <w:r>
        <w:rPr>
          <w:sz w:val="18"/>
        </w:rPr>
        <w:t>|----------|---------------|-----------------|</w:t>
      </w:r>
    </w:p>
    <w:p>
      <w:r>
        <w:rPr>
          <w:sz w:val="18"/>
        </w:rPr>
        <w:t>| 精品民宿与文旅 | 《松江区旅游产业发展专项资金管理办法》 | 《上海市促进乡村民宿业发展的指导意见》 |</w:t>
      </w:r>
    </w:p>
    <w:p>
      <w:r>
        <w:rPr>
          <w:sz w:val="18"/>
        </w:rPr>
        <w:t>| 特色农业与观光 | 《松江区都市现代农业发展专项补助资金》 | 《上海市都市现代农业发展专项补助资金》 |</w:t>
      </w:r>
    </w:p>
    <w:p>
      <w:r>
        <w:rPr>
          <w:sz w:val="18"/>
        </w:rPr>
        <w:t>| 文创与乡愁经济 | 《松江区文化产业发展专项资金管理办法》 | 《上海市促进文化创意产业发展财政扶持资金》 |</w:t>
      </w:r>
    </w:p>
    <w:p>
      <w:r>
        <w:rPr>
          <w:sz w:val="18"/>
        </w:rPr>
        <w:t>| 基础设施与数字乡村 | 《松江区促进乡村振兴专项资金》 | 《上海市乡村振兴专项资金》 |</w:t>
      </w:r>
    </w:p>
    <w:p>
      <w:r>
        <w:rPr>
          <w:sz w:val="18"/>
        </w:rPr>
        <w:t>| 集体经济壮大与运营 | 《松江区促进乡村振兴专项资金》 | 《关于进一步促进农村集体经济高质量发展的若干措施》 |</w:t>
      </w:r>
    </w:p>
    <w:p/>
    <w:p>
      <w:r>
        <w:rPr>
          <w:i/>
          <w:color w:val="666666"/>
          <w:sz w:val="18"/>
        </w:rPr>
        <w:t>申报联络：佘之春旅游发展有限公司（座机：57652901，联系人：刘雨洁 13817643468）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三、项目模式与角色分工</w:t>
      </w:r>
    </w:p>
    <w:p/>
    <w:p>
      <w:r>
        <w:rPr>
          <w:b/>
          <w:sz w:val="24"/>
        </w:rPr>
        <w:t>3.1 四方结构模型</w:t>
      </w:r>
    </w:p>
    <w:p/>
    <w:p>
      <w:r>
        <w:rPr>
          <w:sz w:val="22"/>
        </w:rPr>
        <w:t>本项目建议采用"政府主导、平台投资、总运营统筹、品牌自主经营"的四方结构，明确各主体责任边界与收益分配：</w:t>
      </w:r>
    </w:p>
    <w:p/>
    <w:p>
      <w:r>
        <w:rPr>
          <w:sz w:val="18"/>
        </w:rPr>
        <w:t>| 主体 | 核心职责 | 主要投入 | 主要收益 |</w:t>
      </w:r>
    </w:p>
    <w:p>
      <w:r>
        <w:rPr>
          <w:sz w:val="18"/>
        </w:rPr>
        <w:t>|------|----------|----------|----------|</w:t>
      </w:r>
    </w:p>
    <w:p>
      <w:r>
        <w:rPr>
          <w:sz w:val="18"/>
        </w:rPr>
        <w:t>| **政府/村集体** | 政策制定、总体规划、审批协调、资产授权、公共利益监管 | 政策、土地房屋资源、行政协调、公共资金 | 村集体增收、就业、资产增值、乡村治理和社会效益 |</w:t>
      </w:r>
    </w:p>
    <w:p>
      <w:r>
        <w:rPr>
          <w:sz w:val="18"/>
        </w:rPr>
        <w:t>| **投资主体/项目平台** | 支付公共改造资金、控制预算、工程审计、持有项目资产 | 项目建设资金 | 资产收益、租金、投资回报 |</w:t>
      </w:r>
    </w:p>
    <w:p>
      <w:r>
        <w:rPr>
          <w:sz w:val="18"/>
        </w:rPr>
        <w:t>| **总运营方（我方）** | 运营策划、产品设计、公共空间统筹、招商管理、品牌管理、市场营销、长期运营 | 团队、方案、渠道、管理和部分运营投入 | 策划管理费、运营管理费、租金差额/分成、自营业态收益、绩效奖励 |</w:t>
      </w:r>
    </w:p>
    <w:p>
      <w:r>
        <w:rPr>
          <w:sz w:val="18"/>
        </w:rPr>
        <w:t>| **入驻品牌方** | 承租具体空间，自费完成室内设计、装修改造及日常经营 | 室内改造投资、经营成本 | 经营收益 |</w:t>
      </w:r>
    </w:p>
    <w:p/>
    <w:p>
      <w:r>
        <w:rPr>
          <w:b/>
          <w:sz w:val="24"/>
        </w:rPr>
        <w:t>3.2 各方关系流程图</w:t>
      </w:r>
    </w:p>
    <w:p/>
    <w:p>
      <w:r>
        <w:rPr>
          <w:sz w:val="22"/>
        </w:rPr>
        <w:t>```</w:t>
      </w:r>
    </w:p>
    <w:p>
      <w:r>
        <w:rPr>
          <w:sz w:val="22"/>
        </w:rPr>
        <w:t>政府/村集体</w:t>
      </w:r>
    </w:p>
    <w:p>
      <w:r>
        <w:rPr>
          <w:sz w:val="22"/>
        </w:rPr>
        <w:t>│ 政策、资产授权、公共资金</w:t>
      </w:r>
    </w:p>
    <w:p>
      <w:r>
        <w:rPr>
          <w:sz w:val="22"/>
        </w:rPr>
        <w:t>▼</w:t>
      </w:r>
    </w:p>
    <w:p>
      <w:r>
        <w:rPr>
          <w:sz w:val="22"/>
        </w:rPr>
        <w:t>投资主体/项目平台 ────── 支付公共改造资金</w:t>
      </w:r>
    </w:p>
    <w:p>
      <w:r>
        <w:rPr>
          <w:sz w:val="22"/>
        </w:rPr>
        <w:t>│</w:t>
      </w:r>
    </w:p>
    <w:p>
      <w:r>
        <w:rPr>
          <w:sz w:val="22"/>
        </w:rPr>
        <w:t>│ 委托运营管理</w:t>
      </w:r>
    </w:p>
    <w:p>
      <w:r>
        <w:rPr>
          <w:sz w:val="22"/>
        </w:rPr>
        <w:t>▼</w:t>
      </w:r>
    </w:p>
    <w:p>
      <w:r>
        <w:rPr>
          <w:sz w:val="22"/>
        </w:rPr>
        <w:t>总运营方（我方）</w:t>
      </w:r>
    </w:p>
    <w:p>
      <w:r>
        <w:rPr>
          <w:sz w:val="22"/>
        </w:rPr>
        <w:t>│ 招商、品牌管理、统一运营</w:t>
      </w:r>
    </w:p>
    <w:p>
      <w:r>
        <w:rPr>
          <w:sz w:val="22"/>
        </w:rPr>
        <w:t>▼</w:t>
      </w:r>
    </w:p>
    <w:p>
      <w:r>
        <w:rPr>
          <w:sz w:val="22"/>
        </w:rPr>
        <w:t>入驻品牌方A / B / C ...</w:t>
      </w:r>
    </w:p>
    <w:p>
      <w:r>
        <w:rPr>
          <w:sz w:val="22"/>
        </w:rPr>
        <w:t>│ 自费装修改造 + 独立经营</w:t>
      </w:r>
    </w:p>
    <w:p>
      <w:r>
        <w:rPr>
          <w:sz w:val="22"/>
        </w:rPr>
        <w:t>▼</w:t>
      </w:r>
    </w:p>
    <w:p>
      <w:r>
        <w:rPr>
          <w:sz w:val="22"/>
        </w:rPr>
        <w:t>消费者 / 游客</w:t>
      </w:r>
    </w:p>
    <w:p>
      <w:r>
        <w:rPr>
          <w:sz w:val="22"/>
        </w:rPr>
        <w:t>```</w:t>
      </w:r>
    </w:p>
    <w:p/>
    <w:p>
      <w:r>
        <w:rPr>
          <w:b/>
          <w:sz w:val="24"/>
        </w:rPr>
        <w:t>3.3 我方（运营方）的核心价值</w:t>
      </w:r>
    </w:p>
    <w:p/>
    <w:p>
      <w:pPr>
        <w:pStyle w:val="ListNumber"/>
      </w:pPr>
      <w:r>
        <w:t>**顶层设计翻译官：** 将政府宏观规划转化为可招商、可运营、可盈利的具体产品</w:t>
      </w:r>
    </w:p>
    <w:p>
      <w:pPr>
        <w:pStyle w:val="ListNumber"/>
      </w:pPr>
      <w:r>
        <w:t>**招商筛选器：** 把控品牌准入门槛，确保业态组合互补而非同质竞争</w:t>
      </w:r>
    </w:p>
    <w:p>
      <w:pPr>
        <w:pStyle w:val="ListNumber"/>
      </w:pPr>
      <w:r>
        <w:t>**运营加速器：** 统一市场营销、物业标准、数字平台，降低单店运营成本</w:t>
      </w:r>
    </w:p>
    <w:p>
      <w:pPr>
        <w:pStyle w:val="ListNumber"/>
      </w:pPr>
      <w:r>
        <w:t>**收益放大器：** 通过整体运营提升资产溢价，使四方均获得可持续回报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四、功能定位与空间策划</w:t>
      </w:r>
    </w:p>
    <w:p/>
    <w:p>
      <w:r>
        <w:rPr>
          <w:b/>
          <w:sz w:val="24"/>
        </w:rPr>
        <w:t>4.1 差异化竞争策略</w:t>
      </w:r>
    </w:p>
    <w:p/>
    <w:p>
      <w:r>
        <w:rPr>
          <w:sz w:val="22"/>
        </w:rPr>
        <w:t>**上海周边乡村振兴项目的核心痛点：**</w:t>
      </w:r>
    </w:p>
    <w:p>
      <w:pPr>
        <w:pStyle w:val="ListBullet"/>
      </w:pPr>
      <w:r>
        <w:t>业态同质化（千篇一律的民宿+咖啡+采摘）</w:t>
      </w:r>
    </w:p>
    <w:p>
      <w:pPr>
        <w:pStyle w:val="ListBullet"/>
      </w:pPr>
      <w:r>
        <w:t>缺乏文化深度和IP辨识度</w:t>
      </w:r>
    </w:p>
    <w:p>
      <w:pPr>
        <w:pStyle w:val="ListBullet"/>
      </w:pPr>
      <w:r>
        <w:t>单点运营无法形成集群效应</w:t>
      </w:r>
    </w:p>
    <w:p>
      <w:pPr>
        <w:pStyle w:val="ListBullet"/>
      </w:pPr>
      <w:r>
        <w:t>重建设轻运营，建成后难以持续</w:t>
      </w:r>
    </w:p>
    <w:p/>
    <w:p>
      <w:r>
        <w:rPr>
          <w:sz w:val="22"/>
        </w:rPr>
        <w:t>**横山村的差异化定位：**</w:t>
      </w:r>
    </w:p>
    <w:p/>
    <w:p>
      <w:r>
        <w:rPr>
          <w:sz w:val="18"/>
        </w:rPr>
        <w:t>| 竞品常见做法 | 横山村差异化方向 |</w:t>
      </w:r>
    </w:p>
    <w:p>
      <w:r>
        <w:rPr>
          <w:sz w:val="18"/>
        </w:rPr>
        <w:t>|-------------|-----------------|</w:t>
      </w:r>
    </w:p>
    <w:p>
      <w:r>
        <w:rPr>
          <w:sz w:val="18"/>
        </w:rPr>
        <w:t>| 单体民宿+简单餐饮 | 四合院精品民宿集群 + 多元业态组合 |</w:t>
      </w:r>
    </w:p>
    <w:p>
      <w:r>
        <w:rPr>
          <w:sz w:val="18"/>
        </w:rPr>
        <w:t>| 泛泛的"乡村体验" | 黄公望IP + 唐宋文化 + 沪派江南沉浸体验 |</w:t>
      </w:r>
    </w:p>
    <w:p>
      <w:r>
        <w:rPr>
          <w:sz w:val="18"/>
        </w:rPr>
        <w:t>| 单一招商，各自为战 | 统一运营统筹，品牌互补，集群联动 |</w:t>
      </w:r>
    </w:p>
    <w:p>
      <w:r>
        <w:rPr>
          <w:sz w:val="18"/>
        </w:rPr>
        <w:t>| 传统线下导流 | "横山一点通"数字平台：导览+预订+电商+村务 |</w:t>
      </w:r>
    </w:p>
    <w:p>
      <w:r>
        <w:rPr>
          <w:sz w:val="18"/>
        </w:rPr>
        <w:t>| 重资产自建 | 轻资产运营，品牌方承担室内改造投资 |</w:t>
      </w:r>
    </w:p>
    <w:p/>
    <w:p>
      <w:r>
        <w:rPr>
          <w:b/>
          <w:sz w:val="24"/>
        </w:rPr>
        <w:t>4.2 全村功能分区建议</w:t>
      </w:r>
    </w:p>
    <w:p/>
    <w:p>
      <w:r>
        <w:rPr>
          <w:sz w:val="18"/>
        </w:rPr>
        <w:t>| 功能区 | 核心空间 | 目标业态 |</w:t>
      </w:r>
    </w:p>
    <w:p>
      <w:r>
        <w:rPr>
          <w:sz w:val="18"/>
        </w:rPr>
        <w:t>|--------|----------|----------|</w:t>
      </w:r>
    </w:p>
    <w:p>
      <w:r>
        <w:rPr>
          <w:sz w:val="18"/>
        </w:rPr>
        <w:t>| **核心接待区** | 横山大院 | 游客中心、乡村客厅、非遗工坊体验、精品咖啡/茶空间 |</w:t>
      </w:r>
    </w:p>
    <w:p>
      <w:r>
        <w:rPr>
          <w:sz w:val="18"/>
        </w:rPr>
        <w:t>| **文化研学区** | 横山小学（黄公望小学） | 研学基地、书院/图书馆、艺术驻地、小型展览、文创商店 |</w:t>
      </w:r>
    </w:p>
    <w:p>
      <w:r>
        <w:rPr>
          <w:sz w:val="18"/>
        </w:rPr>
        <w:t>| **滨水休闲区** | 来云吧（逅山咖啡） | 咖啡馆/轻餐、骑行驿站、小型市集、户外活动空间 |</w:t>
      </w:r>
    </w:p>
    <w:p>
      <w:r>
        <w:rPr>
          <w:sz w:val="18"/>
        </w:rPr>
        <w:t>| **高端住宿区** | 横云山居32栋 | 高端民宿集群（10-15栋）、团建会所、亲子度假村、康养中心 |</w:t>
      </w:r>
    </w:p>
    <w:p>
      <w:r>
        <w:rPr>
          <w:sz w:val="18"/>
        </w:rPr>
        <w:t>| **农业观光带** | 40亩林地 + 田园 | 采摘体验、农田景观、自然教育径、露营基地 |</w:t>
      </w:r>
    </w:p>
    <w:p>
      <w:r>
        <w:rPr>
          <w:sz w:val="18"/>
        </w:rPr>
        <w:t>| **产业配套区** | 原农机房、原针织厂房 | 农产品加工展示、仓储物流、乡村创客空间 |</w:t>
      </w:r>
    </w:p>
    <w:p/>
    <w:p>
      <w:r>
        <w:rPr>
          <w:b/>
          <w:sz w:val="24"/>
        </w:rPr>
        <w:t>4.3 各点位业态定位</w:t>
      </w:r>
    </w:p>
    <w:p/>
    <w:p>
      <w:r>
        <w:rPr>
          <w:sz w:val="22"/>
        </w:rPr>
        <w:t>#### 4.3.1 横山大院 — "横山会客厅"</w:t>
      </w:r>
    </w:p>
    <w:p/>
    <w:p>
      <w:pPr>
        <w:pStyle w:val="ListBullet"/>
      </w:pPr>
      <w:r>
        <w:t>**定位：** 全村游客第一入口 + 乡村文化展示窗口</w:t>
      </w:r>
    </w:p>
    <w:p>
      <w:pPr>
        <w:pStyle w:val="ListBullet"/>
      </w:pPr>
      <w:r>
        <w:t>**业态组合：** 游客服务中心 + 非遗工坊（竹编、米糕制作体验）+ 精品茶空间 + 轻食简餐</w:t>
      </w:r>
    </w:p>
    <w:p>
      <w:pPr>
        <w:pStyle w:val="ListBullet"/>
      </w:pPr>
      <w:r>
        <w:t>**运营特色：** 定期举办乡村市集、节气活动、手工艺大师课</w:t>
      </w:r>
    </w:p>
    <w:p>
      <w:pPr>
        <w:pStyle w:val="ListBullet"/>
      </w:pPr>
      <w:r>
        <w:t>**目标客群：** 所有到访游客、研学团、企业团建</w:t>
      </w:r>
    </w:p>
    <w:p/>
    <w:p>
      <w:r>
        <w:rPr>
          <w:sz w:val="22"/>
        </w:rPr>
        <w:t>#### 4.3.2 横山小学 — "黄公望书院"</w:t>
      </w:r>
    </w:p>
    <w:p/>
    <w:p>
      <w:pPr>
        <w:pStyle w:val="ListBullet"/>
      </w:pPr>
      <w:r>
        <w:t>**定位：** 文化研学核心载体 + 艺术创作基地</w:t>
      </w:r>
    </w:p>
    <w:p>
      <w:pPr>
        <w:pStyle w:val="ListBullet"/>
      </w:pPr>
      <w:r>
        <w:t>**业态组合：** 黄公望文化展厅 + 乡村图书馆 + 艺术驻留计划 + 研学教室 + 文创商店</w:t>
      </w:r>
    </w:p>
    <w:p>
      <w:pPr>
        <w:pStyle w:val="ListBullet"/>
      </w:pPr>
      <w:r>
        <w:t>**运营特色：** 与美术学院合作设立写生基地，定期举办"横山雅集"文化活动</w:t>
      </w:r>
    </w:p>
    <w:p>
      <w:pPr>
        <w:pStyle w:val="ListBullet"/>
      </w:pPr>
      <w:r>
        <w:t>**目标客群：** 学生研学团、文化爱好者、艺术创作者、亲子家庭</w:t>
      </w:r>
    </w:p>
    <w:p/>
    <w:p>
      <w:r>
        <w:rPr>
          <w:sz w:val="22"/>
        </w:rPr>
        <w:t>#### 4.3.3 来云吧 — "山前驿"</w:t>
      </w:r>
    </w:p>
    <w:p/>
    <w:p>
      <w:pPr>
        <w:pStyle w:val="ListBullet"/>
      </w:pPr>
      <w:r>
        <w:t>**定位：** 骑行驿站 + 滨水社交空间</w:t>
      </w:r>
    </w:p>
    <w:p>
      <w:pPr>
        <w:pStyle w:val="ListBullet"/>
      </w:pPr>
      <w:r>
        <w:t>**业态组合：** 精品咖啡馆 + 骑行补给站 + 周末创意市集 + 户外音乐会场地</w:t>
      </w:r>
    </w:p>
    <w:p>
      <w:pPr>
        <w:pStyle w:val="ListBullet"/>
      </w:pPr>
      <w:r>
        <w:t>**运营特色：** 与骑行俱乐部合作成为松江骑行线路固定站点</w:t>
      </w:r>
    </w:p>
    <w:p>
      <w:pPr>
        <w:pStyle w:val="ListBullet"/>
      </w:pPr>
      <w:r>
        <w:t>**目标客群：** 骑行爱好者、年轻社群、周边居民</w:t>
      </w:r>
    </w:p>
    <w:p/>
    <w:p>
      <w:r>
        <w:rPr>
          <w:sz w:val="22"/>
        </w:rPr>
        <w:t>#### 4.3.4 横云山居32栋 — "横云山居"</w:t>
      </w:r>
    </w:p>
    <w:p/>
    <w:p>
      <w:pPr>
        <w:pStyle w:val="ListBullet"/>
      </w:pPr>
      <w:r>
        <w:t>**定位：** 高端民宿集群 + 综合型度假目的地</w:t>
      </w:r>
    </w:p>
    <w:p>
      <w:pPr>
        <w:pStyle w:val="ListBullet"/>
      </w:pPr>
      <w:r>
        <w:t>**业态组合：** 10-15栋高端民宿（不同主题风格）+ 1栋宴会/多功能厅 + 1栋全日餐厅 + 1栋SPA/康养中心 + 儿童活动中心 + 农家茶舍</w:t>
      </w:r>
    </w:p>
    <w:p>
      <w:pPr>
        <w:pStyle w:val="ListBullet"/>
      </w:pPr>
      <w:r>
        <w:t>**运营特色：** 统一品牌"横云山居"，各栋独立设计但统一服务标准；引入1-2家头部民宿品牌运营商</w:t>
      </w:r>
    </w:p>
    <w:p>
      <w:pPr>
        <w:pStyle w:val="ListBullet"/>
      </w:pPr>
      <w:r>
        <w:t>**目标客群：** 中高端度假游客、企业高管团建、亲子家庭、蜜月旅行</w:t>
      </w:r>
    </w:p>
    <w:p/>
    <w:p>
      <w:r>
        <w:rPr>
          <w:b/>
          <w:sz w:val="24"/>
        </w:rPr>
        <w:t>4.4 公共空间与品牌空间边界</w:t>
      </w:r>
    </w:p>
    <w:p/>
    <w:p>
      <w:r>
        <w:rPr>
          <w:sz w:val="18"/>
        </w:rPr>
        <w:t>| 类别 | 内容 | 出资方 | 管理方 |</w:t>
      </w:r>
    </w:p>
    <w:p>
      <w:r>
        <w:rPr>
          <w:sz w:val="18"/>
        </w:rPr>
        <w:t>|------|------|--------|--------|</w:t>
      </w:r>
    </w:p>
    <w:p>
      <w:r>
        <w:rPr>
          <w:sz w:val="18"/>
        </w:rPr>
        <w:t>| **公共空间** | 道路、河道景观、外立面统一改造、标识导牌系统、公共绿化、停车场 | 政府/投资平台 | 运营方统筹 |</w:t>
      </w:r>
    </w:p>
    <w:p>
      <w:r>
        <w:rPr>
          <w:sz w:val="18"/>
        </w:rPr>
        <w:t>| **品牌空间** | 室内设计装修、设备购置、店面软装 | 品牌方 | 品牌方自管，运营方巡检 |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五、运营方案</w:t>
      </w:r>
    </w:p>
    <w:p/>
    <w:p>
      <w:r>
        <w:rPr>
          <w:b/>
          <w:sz w:val="24"/>
        </w:rPr>
        <w:t>5.1 招商策略</w:t>
      </w:r>
    </w:p>
    <w:p/>
    <w:p>
      <w:r>
        <w:rPr>
          <w:sz w:val="22"/>
        </w:rPr>
        <w:t>**招商原则：**</w:t>
      </w:r>
    </w:p>
    <w:p>
      <w:pPr>
        <w:pStyle w:val="ListBullet"/>
      </w:pPr>
      <w:r>
        <w:t>品牌互补，避免同质化竞争</w:t>
      </w:r>
    </w:p>
    <w:p>
      <w:pPr>
        <w:pStyle w:val="ListBullet"/>
      </w:pPr>
      <w:r>
        <w:t>优先引入有乡村文旅运营经验的品牌</w:t>
      </w:r>
    </w:p>
    <w:p>
      <w:pPr>
        <w:pStyle w:val="ListBullet"/>
      </w:pPr>
      <w:r>
        <w:t>设置3-6个月试运营考核期</w:t>
      </w:r>
    </w:p>
    <w:p>
      <w:pPr>
        <w:pStyle w:val="ListBullet"/>
      </w:pPr>
      <w:r>
        <w:t>强制遵守统一的服务标准与品牌调性</w:t>
      </w:r>
    </w:p>
    <w:p/>
    <w:p>
      <w:r>
        <w:rPr>
          <w:sz w:val="22"/>
        </w:rPr>
        <w:t>**招商节奏：**</w:t>
      </w:r>
    </w:p>
    <w:p/>
    <w:p>
      <w:r>
        <w:rPr>
          <w:sz w:val="18"/>
        </w:rPr>
        <w:t>| 阶段 | 时间 | 招商目标 | 出租率目标 |</w:t>
      </w:r>
    </w:p>
    <w:p>
      <w:r>
        <w:rPr>
          <w:sz w:val="18"/>
        </w:rPr>
        <w:t>|------|------|----------|-----------|</w:t>
      </w:r>
    </w:p>
    <w:p>
      <w:r>
        <w:rPr>
          <w:sz w:val="18"/>
        </w:rPr>
        <w:t>| 预热期 | 第1-3个月 | 锁定2-3家头部品牌（锚定品牌） | 20% |</w:t>
      </w:r>
    </w:p>
    <w:p>
      <w:r>
        <w:rPr>
          <w:sz w:val="18"/>
        </w:rPr>
        <w:t>| 集中招商期 | 第4-8个月 | 完成主要空间招商 | 60% |</w:t>
      </w:r>
    </w:p>
    <w:p>
      <w:r>
        <w:rPr>
          <w:sz w:val="18"/>
        </w:rPr>
        <w:t>| 补充招商期 | 第9-12个月 | 补齐边缘空间和特色业态 | 85% |</w:t>
      </w:r>
    </w:p>
    <w:p>
      <w:r>
        <w:rPr>
          <w:sz w:val="18"/>
        </w:rPr>
        <w:t>| 稳定运营期 | 第2年起 | 品牌优化迭代 | 90%+ |</w:t>
      </w:r>
    </w:p>
    <w:p/>
    <w:p>
      <w:r>
        <w:rPr>
          <w:sz w:val="22"/>
        </w:rPr>
        <w:t>**招商渠道：**</w:t>
      </w:r>
    </w:p>
    <w:p>
      <w:pPr>
        <w:pStyle w:val="ListBullet"/>
      </w:pPr>
      <w:r>
        <w:t>文旅行业展会（上海旅游产业博览会等）</w:t>
      </w:r>
    </w:p>
    <w:p>
      <w:pPr>
        <w:pStyle w:val="ListBullet"/>
      </w:pPr>
      <w:r>
        <w:t>民宿/酒店行业协会推荐</w:t>
      </w:r>
    </w:p>
    <w:p>
      <w:pPr>
        <w:pStyle w:val="ListBullet"/>
      </w:pPr>
      <w:r>
        <w:t>社交媒体定向推广（小红书、抖音）</w:t>
      </w:r>
    </w:p>
    <w:p>
      <w:pPr>
        <w:pStyle w:val="ListBullet"/>
      </w:pPr>
      <w:r>
        <w:t>松江区招商部门协同</w:t>
      </w:r>
    </w:p>
    <w:p/>
    <w:p>
      <w:r>
        <w:rPr>
          <w:b/>
          <w:sz w:val="24"/>
        </w:rPr>
        <w:t>5.2 品牌准入标准</w:t>
      </w:r>
    </w:p>
    <w:p/>
    <w:p>
      <w:pPr>
        <w:pStyle w:val="ListNumber"/>
      </w:pPr>
      <w:r>
        <w:t>具备合法经营资质和良好的商业信誉</w:t>
      </w:r>
    </w:p>
    <w:p>
      <w:pPr>
        <w:pStyle w:val="ListNumber"/>
      </w:pPr>
      <w:r>
        <w:t>业态与所在功能区定位匹配</w:t>
      </w:r>
    </w:p>
    <w:p>
      <w:pPr>
        <w:pStyle w:val="ListNumber"/>
      </w:pPr>
      <w:r>
        <w:t>室内改造设计方案须经运营方审核</w:t>
      </w:r>
    </w:p>
    <w:p>
      <w:pPr>
        <w:pStyle w:val="ListNumber"/>
      </w:pPr>
      <w:r>
        <w:t>接受"横山村乡村振兴共同体"统一品牌体系</w:t>
      </w:r>
    </w:p>
    <w:p>
      <w:pPr>
        <w:pStyle w:val="ListNumber"/>
      </w:pPr>
      <w:r>
        <w:t>承诺最低经营年限（建议3年起租）</w:t>
      </w:r>
    </w:p>
    <w:p>
      <w:pPr>
        <w:pStyle w:val="ListNumber"/>
      </w:pPr>
      <w:r>
        <w:t>接受统一会员系统与数字预订平台</w:t>
      </w:r>
    </w:p>
    <w:p/>
    <w:p>
      <w:r>
        <w:rPr>
          <w:b/>
          <w:sz w:val="24"/>
        </w:rPr>
        <w:t>5.3 运营管理机制</w:t>
      </w:r>
    </w:p>
    <w:p/>
    <w:p>
      <w:r>
        <w:rPr>
          <w:sz w:val="22"/>
        </w:rPr>
        <w:t>**日常运营：**</w:t>
      </w:r>
    </w:p>
    <w:p>
      <w:pPr>
        <w:pStyle w:val="ListBullet"/>
      </w:pPr>
      <w:r>
        <w:t>运营方设立"横山村运营管理中心"（设在横山大院）</w:t>
      </w:r>
    </w:p>
    <w:p>
      <w:pPr>
        <w:pStyle w:val="ListBullet"/>
      </w:pPr>
      <w:r>
        <w:t>统一物业管理（保安、保洁、绿化、维修）</w:t>
      </w:r>
    </w:p>
    <w:p>
      <w:pPr>
        <w:pStyle w:val="ListBullet"/>
      </w:pPr>
      <w:r>
        <w:t>统一市场营销（官网、社交媒体、OTA渠道）</w:t>
      </w:r>
    </w:p>
    <w:p>
      <w:pPr>
        <w:pStyle w:val="ListBullet"/>
      </w:pPr>
      <w:r>
        <w:t>统一游客服务标准（投诉处理、安全应急）</w:t>
      </w:r>
    </w:p>
    <w:p>
      <w:pPr>
        <w:pStyle w:val="ListBullet"/>
      </w:pPr>
      <w:r>
        <w:t>定期商户联席会（每月一次）</w:t>
      </w:r>
    </w:p>
    <w:p/>
    <w:p>
      <w:r>
        <w:rPr>
          <w:sz w:val="22"/>
        </w:rPr>
        <w:t>**收益管理：**</w:t>
      </w:r>
    </w:p>
    <w:p>
      <w:pPr>
        <w:pStyle w:val="ListBullet"/>
      </w:pPr>
      <w:r>
        <w:t>统一收银与会员系统</w:t>
      </w:r>
    </w:p>
    <w:p>
      <w:pPr>
        <w:pStyle w:val="ListBullet"/>
      </w:pPr>
      <w:r>
        <w:t>按月结算租金与管理费</w:t>
      </w:r>
    </w:p>
    <w:p>
      <w:pPr>
        <w:pStyle w:val="ListBullet"/>
      </w:pPr>
      <w:r>
        <w:t>按季度审计与绩效评估</w:t>
      </w:r>
    </w:p>
    <w:p/>
    <w:p>
      <w:r>
        <w:rPr>
          <w:b/>
          <w:sz w:val="24"/>
        </w:rPr>
        <w:t>5.4 数字乡村平台 — "横山一点通"</w:t>
      </w:r>
    </w:p>
    <w:p/>
    <w:p>
      <w:r>
        <w:rPr>
          <w:sz w:val="18"/>
        </w:rPr>
        <w:t>| 功能模块 | 内容 |</w:t>
      </w:r>
    </w:p>
    <w:p>
      <w:r>
        <w:rPr>
          <w:sz w:val="18"/>
        </w:rPr>
        <w:t>|----------|------|</w:t>
      </w:r>
    </w:p>
    <w:p>
      <w:r>
        <w:rPr>
          <w:sz w:val="18"/>
        </w:rPr>
        <w:t>| 智能导览 | AR导览、语音讲解、路线推荐 |</w:t>
      </w:r>
    </w:p>
    <w:p>
      <w:r>
        <w:rPr>
          <w:sz w:val="18"/>
        </w:rPr>
        <w:t>| 在线预订 | 民宿、餐饮、活动、停车一体化预订 |</w:t>
      </w:r>
    </w:p>
    <w:p>
      <w:r>
        <w:rPr>
          <w:sz w:val="18"/>
        </w:rPr>
        <w:t>| 农产品电商 | 本地农产品在线销售与配送 |</w:t>
      </w:r>
    </w:p>
    <w:p>
      <w:r>
        <w:rPr>
          <w:sz w:val="18"/>
        </w:rPr>
        <w:t>| 村务服务 | 村民办事指南、村务公开、意见反馈 |</w:t>
      </w:r>
    </w:p>
    <w:p>
      <w:r>
        <w:rPr>
          <w:sz w:val="18"/>
        </w:rPr>
        <w:t>| 数据分析 | 客流分析、消费画像、运营报表 |</w:t>
      </w:r>
    </w:p>
    <w:p/>
    <w:p>
      <w:r>
        <w:rPr>
          <w:b/>
          <w:sz w:val="24"/>
        </w:rPr>
        <w:t>5.5 市场营销策略</w:t>
      </w:r>
    </w:p>
    <w:p/>
    <w:p>
      <w:r>
        <w:rPr>
          <w:sz w:val="22"/>
        </w:rPr>
        <w:t>**品牌体系：**</w:t>
      </w:r>
    </w:p>
    <w:p>
      <w:pPr>
        <w:pStyle w:val="ListBullet"/>
      </w:pPr>
      <w:r>
        <w:t>主品牌："横山村乡村振兴共同体"</w:t>
      </w:r>
    </w:p>
    <w:p>
      <w:pPr>
        <w:pStyle w:val="ListBullet"/>
      </w:pPr>
      <w:r>
        <w:t>子品牌："横山会客厅""黄公望书院""山前驿""横云山居"</w:t>
      </w:r>
    </w:p>
    <w:p>
      <w:pPr>
        <w:pStyle w:val="ListBullet"/>
      </w:pPr>
      <w:r>
        <w:t>统一视觉识别系统（VI）和导视系统</w:t>
      </w:r>
    </w:p>
    <w:p/>
    <w:p>
      <w:r>
        <w:rPr>
          <w:sz w:val="22"/>
        </w:rPr>
        <w:t>**推广渠道：**</w:t>
      </w:r>
    </w:p>
    <w:p>
      <w:pPr>
        <w:pStyle w:val="ListBullet"/>
      </w:pPr>
      <w:r>
        <w:t>**线上：** 小红书种草、抖音短视频（利用已部署的MoneyPrinterTurbo批量生成）、微信公众号、OTA平台（携程/美团/途家）</w:t>
      </w:r>
    </w:p>
    <w:p>
      <w:pPr>
        <w:pStyle w:val="ListBullet"/>
      </w:pPr>
      <w:r>
        <w:t>**线下：** 松江区旅游集散中心、佘山旅游度假区联动推广、旅行社合作</w:t>
      </w:r>
    </w:p>
    <w:p>
      <w:pPr>
        <w:pStyle w:val="ListBullet"/>
      </w:pPr>
      <w:r>
        <w:t>**事件营销：** "横山雅集"文化季、"黄公望艺术节"、乡村马拉松/骑行赛</w:t>
      </w:r>
    </w:p>
    <w:p/>
    <w:p>
      <w:r>
        <w:rPr>
          <w:b/>
          <w:sz w:val="24"/>
        </w:rPr>
        <w:t>5.6 社区共治</w:t>
      </w:r>
    </w:p>
    <w:p/>
    <w:p>
      <w:pPr>
        <w:pStyle w:val="ListBullet"/>
      </w:pPr>
      <w:r>
        <w:t>成立"横山村乡村振兴理事会"（政府+村集体+运营方+商户代表+村民代表）</w:t>
      </w:r>
    </w:p>
    <w:p>
      <w:pPr>
        <w:pStyle w:val="ListBullet"/>
      </w:pPr>
      <w:r>
        <w:t>村民参与：优先本地用工、农产品定向采购、民居风貌共建</w:t>
      </w:r>
    </w:p>
    <w:p>
      <w:pPr>
        <w:pStyle w:val="ListBullet"/>
      </w:pPr>
      <w:r>
        <w:t>利益共享：运营收益的适当比例反哺村集体和村民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六、投资与收益概算</w:t>
      </w:r>
    </w:p>
    <w:p/>
    <w:p>
      <w:r>
        <w:rPr>
          <w:b/>
          <w:sz w:val="24"/>
        </w:rPr>
        <w:t>6.1 投资框架（概算）</w:t>
      </w:r>
    </w:p>
    <w:p/>
    <w:p>
      <w:r>
        <w:rPr>
          <w:sz w:val="18"/>
        </w:rPr>
        <w:t>| 投资类别 | 责任主体 | 估算金额（万元） | 说明 |</w:t>
      </w:r>
    </w:p>
    <w:p>
      <w:r>
        <w:rPr>
          <w:sz w:val="18"/>
        </w:rPr>
        <w:t>|----------|----------|-----------------|------|</w:t>
      </w:r>
    </w:p>
    <w:p>
      <w:r>
        <w:rPr>
          <w:sz w:val="18"/>
        </w:rPr>
        <w:t>| 公共基础设施（道路、河道、管线、停车等） | 政府/投资平台 | 1,500-3,000 | 根据实际工程量调整 |</w:t>
      </w:r>
    </w:p>
    <w:p>
      <w:r>
        <w:rPr>
          <w:sz w:val="18"/>
        </w:rPr>
        <w:t>| 建筑外立面统一改造 | 政府/投资平台 | 500-1,000 | 4个核心点位 |</w:t>
      </w:r>
    </w:p>
    <w:p>
      <w:r>
        <w:rPr>
          <w:sz w:val="18"/>
        </w:rPr>
        <w:t>| 标识导牌与景观提升 | 政府/投资平台 | 200-400 | 全村范围 |</w:t>
      </w:r>
    </w:p>
    <w:p>
      <w:r>
        <w:rPr>
          <w:sz w:val="18"/>
        </w:rPr>
        <w:t>| 数字平台开发 | 政府/投资平台 | 150-300 | 横山一点通 |</w:t>
      </w:r>
    </w:p>
    <w:p>
      <w:r>
        <w:rPr>
          <w:sz w:val="18"/>
        </w:rPr>
        <w:t>| 品牌方室内改造 | 品牌方 | 2,000-5,000 | 根据引入品牌数量和档次浮动 |</w:t>
      </w:r>
    </w:p>
    <w:p>
      <w:r>
        <w:rPr>
          <w:sz w:val="18"/>
        </w:rPr>
        <w:t>| 运营方前期投入 | 运营方 | 200-500 | 团队、方案、招商、营销 |</w:t>
      </w:r>
    </w:p>
    <w:p/>
    <w:p>
      <w:r>
        <w:rPr>
          <w:sz w:val="22"/>
        </w:rPr>
        <w:t>**公共部分总投资概算：** 约 2,350-4,700 万元</w:t>
      </w:r>
    </w:p>
    <w:p>
      <w:r>
        <w:rPr>
          <w:sz w:val="22"/>
        </w:rPr>
        <w:t>**品牌方总投资概算：** 约 2,000-5,000 万元</w:t>
      </w:r>
    </w:p>
    <w:p>
      <w:r>
        <w:rPr>
          <w:sz w:val="22"/>
        </w:rPr>
        <w:t>**项目整体拉动投资：** 约 4,350-9,700 万元</w:t>
      </w:r>
    </w:p>
    <w:p/>
    <w:p>
      <w:r>
        <w:rPr>
          <w:b/>
          <w:sz w:val="24"/>
        </w:rPr>
        <w:t>6.2 运营方收入模型</w:t>
      </w:r>
    </w:p>
    <w:p/>
    <w:p>
      <w:r>
        <w:rPr>
          <w:sz w:val="18"/>
        </w:rPr>
        <w:t>| 收入来源 | 计费方式 | 年估算（万元） |</w:t>
      </w:r>
    </w:p>
    <w:p>
      <w:r>
        <w:rPr>
          <w:sz w:val="18"/>
        </w:rPr>
        <w:t>|----------|----------|---------------|</w:t>
      </w:r>
    </w:p>
    <w:p>
      <w:r>
        <w:rPr>
          <w:sz w:val="18"/>
        </w:rPr>
        <w:t>| 策划管理费 | 一次性/分期，按公共投资额的3-5% | 70-235 |</w:t>
      </w:r>
    </w:p>
    <w:p>
      <w:r>
        <w:rPr>
          <w:sz w:val="18"/>
        </w:rPr>
        <w:t>| 运营管理费 | 品牌方月租金的15-25% | 60-150 |</w:t>
      </w:r>
    </w:p>
    <w:p>
      <w:r>
        <w:rPr>
          <w:sz w:val="18"/>
        </w:rPr>
        <w:t>| 租金差额 | 我方整租→分租的差价 | 50-120 |</w:t>
      </w:r>
    </w:p>
    <w:p>
      <w:r>
        <w:rPr>
          <w:sz w:val="18"/>
        </w:rPr>
        <w:t>| 自营业态收益 | 咖啡、文创商店等 | 30-80 |</w:t>
      </w:r>
    </w:p>
    <w:p>
      <w:r>
        <w:rPr>
          <w:sz w:val="18"/>
        </w:rPr>
        <w:t>| 数字平台佣金 | 预订/电商流水的5-10% | 10-30 |</w:t>
      </w:r>
    </w:p>
    <w:p>
      <w:r>
        <w:rPr>
          <w:sz w:val="18"/>
        </w:rPr>
        <w:t>| 绩效奖励 | 完成KPI后政府奖励 | 面议 |</w:t>
      </w:r>
    </w:p>
    <w:p/>
    <w:p>
      <w:r>
        <w:rPr>
          <w:sz w:val="22"/>
        </w:rPr>
        <w:t>**年总收入估算（稳定期）：** 约 220-615 万元</w:t>
      </w:r>
    </w:p>
    <w:p/>
    <w:p>
      <w:r>
        <w:rPr>
          <w:b/>
          <w:sz w:val="24"/>
        </w:rPr>
        <w:t>6.3 投资回报周期</w:t>
      </w:r>
    </w:p>
    <w:p/>
    <w:p>
      <w:pPr>
        <w:pStyle w:val="ListBullet"/>
      </w:pPr>
      <w:r>
        <w:t>政府公共投资：以社会效益和资产增值为主，直接财务回报周期约 5-8 年</w:t>
      </w:r>
    </w:p>
    <w:p>
      <w:pPr>
        <w:pStyle w:val="ListBullet"/>
      </w:pPr>
      <w:r>
        <w:t>运营方：轻资产模式，预计 2-3 年收回前期投入</w:t>
      </w:r>
    </w:p>
    <w:p>
      <w:pPr>
        <w:pStyle w:val="ListBullet"/>
      </w:pPr>
      <w:r>
        <w:t>品牌方：视业态不同，预计 3-5 年收回装修改造投资</w:t>
      </w:r>
    </w:p>
    <w:p/>
    <w:p>
      <w:r>
        <w:rPr>
          <w:sz w:val="22"/>
        </w:rPr>
        <w:t>---</w:t>
      </w:r>
    </w:p>
    <w:p/>
    <w:p>
      <w:r>
        <w:rPr>
          <w:b/>
          <w:sz w:val="32"/>
        </w:rPr>
        <w:t>七、实施路径与政策对接</w:t>
      </w:r>
    </w:p>
    <w:p/>
    <w:p>
      <w:r>
        <w:rPr>
          <w:b/>
          <w:sz w:val="24"/>
        </w:rPr>
        <w:t>7.1 分阶段实施计划</w:t>
      </w:r>
    </w:p>
    <w:p/>
    <w:p>
      <w:r>
        <w:rPr>
          <w:sz w:val="22"/>
        </w:rPr>
        <w:t>#### 第一阶段：筹备与顶层设计（第1-3个月）</w:t>
      </w:r>
    </w:p>
    <w:p/>
    <w:p>
      <w:pPr>
        <w:pStyle w:val="ListBullet"/>
      </w:pPr>
      <w:r>
        <w:t>[ ] 完成资产权属与合规尽调</w:t>
      </w:r>
    </w:p>
    <w:p>
      <w:pPr>
        <w:pStyle w:val="ListBullet"/>
      </w:pPr>
      <w:r>
        <w:t>[ ] 政府确认"四方结构"合作框架</w:t>
      </w:r>
    </w:p>
    <w:p>
      <w:pPr>
        <w:pStyle w:val="ListBullet"/>
      </w:pPr>
      <w:r>
        <w:t>[ ] 完成控制性详细规划（控规）对接与微调</w:t>
      </w:r>
    </w:p>
    <w:p>
      <w:pPr>
        <w:pStyle w:val="ListBullet"/>
      </w:pPr>
      <w:r>
        <w:t>[ ] 确认公共基础设施改造范围与投资预算</w:t>
      </w:r>
    </w:p>
    <w:p>
      <w:pPr>
        <w:pStyle w:val="ListBullet"/>
      </w:pPr>
      <w:r>
        <w:t>[ ] 启动招商预热，锁定2-3家锚定品牌</w:t>
      </w:r>
    </w:p>
    <w:p>
      <w:pPr>
        <w:pStyle w:val="ListBullet"/>
      </w:pPr>
      <w:r>
        <w:t>[ ] 启动数字平台开发</w:t>
      </w:r>
    </w:p>
    <w:p/>
    <w:p>
      <w:r>
        <w:rPr>
          <w:sz w:val="22"/>
        </w:rPr>
        <w:t>#### 第二阶段：基建与集中招商（第4-8个月）</w:t>
      </w:r>
    </w:p>
    <w:p/>
    <w:p>
      <w:pPr>
        <w:pStyle w:val="ListBullet"/>
      </w:pPr>
      <w:r>
        <w:t>[ ] 公共基础设施改造施工（道路、管线、停车、景观）</w:t>
      </w:r>
    </w:p>
    <w:p>
      <w:pPr>
        <w:pStyle w:val="ListBullet"/>
      </w:pPr>
      <w:r>
        <w:t>[ ] 横山大院、横山小学外立面统一改造</w:t>
      </w:r>
    </w:p>
    <w:p>
      <w:pPr>
        <w:pStyle w:val="ListBullet"/>
      </w:pPr>
      <w:r>
        <w:t>[ ] 标识导牌系统安装</w:t>
      </w:r>
    </w:p>
    <w:p>
      <w:pPr>
        <w:pStyle w:val="ListBullet"/>
      </w:pPr>
      <w:r>
        <w:t>[ ] 完成主要空间招商（出租率达60%）</w:t>
      </w:r>
    </w:p>
    <w:p>
      <w:pPr>
        <w:pStyle w:val="ListBullet"/>
      </w:pPr>
      <w:r>
        <w:t>[ ] 品牌方启动室内规划设计</w:t>
      </w:r>
    </w:p>
    <w:p>
      <w:pPr>
        <w:pStyle w:val="ListBullet"/>
      </w:pPr>
      <w:r>
        <w:t>[ ] "横山一点通"数字平台上线测试</w:t>
      </w:r>
    </w:p>
    <w:p/>
    <w:p>
      <w:r>
        <w:rPr>
          <w:sz w:val="22"/>
        </w:rPr>
        <w:t>#### 第三阶段：试运营与优化（第9-12个月）</w:t>
      </w:r>
    </w:p>
    <w:p/>
    <w:p>
      <w:pPr>
        <w:pStyle w:val="ListBullet"/>
      </w:pPr>
      <w:r>
        <w:t>[ ] 核心点位（横山大院、来云吧）率先试运营</w:t>
      </w:r>
    </w:p>
    <w:p>
      <w:pPr>
        <w:pStyle w:val="ListBullet"/>
      </w:pPr>
      <w:r>
        <w:t>[ ] 品牌方陆续进场装修</w:t>
      </w:r>
    </w:p>
    <w:p>
      <w:pPr>
        <w:pStyle w:val="ListBullet"/>
      </w:pPr>
      <w:r>
        <w:t>[ ] 举办"横山雅集"开幕活动</w:t>
      </w:r>
    </w:p>
    <w:p>
      <w:pPr>
        <w:pStyle w:val="ListBullet"/>
      </w:pPr>
      <w:r>
        <w:t>[ ] 补充招商，出租率达85%</w:t>
      </w:r>
    </w:p>
    <w:p>
      <w:pPr>
        <w:pStyle w:val="ListBullet"/>
      </w:pPr>
      <w:r>
        <w:t>[ ] 运营数据采集与分析优化</w:t>
      </w:r>
    </w:p>
    <w:p/>
    <w:p>
      <w:r>
        <w:rPr>
          <w:sz w:val="22"/>
        </w:rPr>
        <w:t>#### 第四阶段：全面运营（第13-24个月）</w:t>
      </w:r>
    </w:p>
    <w:p/>
    <w:p>
      <w:pPr>
        <w:pStyle w:val="ListBullet"/>
      </w:pPr>
      <w:r>
        <w:t>[ ] 所有点位全面开业，出租率90%+</w:t>
      </w:r>
    </w:p>
    <w:p>
      <w:pPr>
        <w:pStyle w:val="ListBullet"/>
      </w:pPr>
      <w:r>
        <w:t>[ ] 常态化活动运营（四季活动日历）</w:t>
      </w:r>
    </w:p>
    <w:p>
      <w:pPr>
        <w:pStyle w:val="ListBullet"/>
      </w:pPr>
      <w:r>
        <w:t>[ ] 数字平台完善与数据驱动运营</w:t>
      </w:r>
    </w:p>
    <w:p>
      <w:pPr>
        <w:pStyle w:val="ListBullet"/>
      </w:pPr>
      <w:r>
        <w:t>[ ] 品牌优化迭代</w:t>
      </w:r>
    </w:p>
    <w:p>
      <w:pPr>
        <w:pStyle w:val="ListBullet"/>
      </w:pPr>
      <w:r>
        <w:t>[ ] 争取松江区/上海市乡村振兴示范村评定</w:t>
      </w:r>
    </w:p>
    <w:p/>
    <w:p>
      <w:r>
        <w:rPr>
          <w:b/>
          <w:sz w:val="24"/>
        </w:rPr>
        <w:t>7.2 政策申报时间线</w:t>
      </w:r>
    </w:p>
    <w:p/>
    <w:p>
      <w:r>
        <w:rPr>
          <w:sz w:val="18"/>
        </w:rPr>
        <w:t>| 时间窗口 | 政策层级 | 重点申报项目 |</w:t>
      </w:r>
    </w:p>
    <w:p>
      <w:r>
        <w:rPr>
          <w:sz w:val="18"/>
        </w:rPr>
        <w:t>|----------|----------|-------------|</w:t>
      </w:r>
    </w:p>
    <w:p>
      <w:r>
        <w:rPr>
          <w:sz w:val="18"/>
        </w:rPr>
        <w:t>| Q1-Q2（上半年） | 区级 | 松江区各专项资金集中发布申报指南 |</w:t>
      </w:r>
    </w:p>
    <w:p>
      <w:r>
        <w:rPr>
          <w:sz w:val="18"/>
        </w:rPr>
        <w:t>| Q4-Q1（跨年） | 市级 | 上海市文化创意资金（一季末至二季） |</w:t>
      </w:r>
    </w:p>
    <w:p>
      <w:r>
        <w:rPr>
          <w:sz w:val="18"/>
        </w:rPr>
        <w:t>| 年中 | 市级 | 都市农业资金 |</w:t>
      </w:r>
    </w:p>
    <w:p>
      <w:r>
        <w:rPr>
          <w:sz w:val="18"/>
        </w:rPr>
        <w:t>| 提前一年 | 市级 | 乡村振兴示范村计划 |</w:t>
      </w:r>
    </w:p>
    <w:p/>
    <w:p>
      <w:r>
        <w:rPr>
          <w:i/>
          <w:color w:val="666666"/>
          <w:sz w:val="18"/>
        </w:rPr>
        <w:t>**申报策略建议：** 采用"组合拳"申报——将一个项目拆解为基础建设、民宿运营、农业景观、非遗体验等多属性，从不同政策包中寻找匹配条款，实现"一个项目、多重支持"。</w:t>
      </w:r>
    </w:p>
    <w:p/>
    <w:p>
      <w:r>
        <w:rPr>
          <w:b/>
          <w:sz w:val="24"/>
        </w:rPr>
        <w:t>7.3 关键成功条件</w:t>
      </w:r>
    </w:p>
    <w:p/>
    <w:p>
      <w:pPr>
        <w:pStyle w:val="ListNumber"/>
      </w:pPr>
      <w:r>
        <w:t>政府明确授权运营方的统筹地位和决策权限</w:t>
      </w:r>
    </w:p>
    <w:p>
      <w:pPr>
        <w:pStyle w:val="ListNumber"/>
      </w:pPr>
      <w:r>
        <w:t>基础设施改造资金及时到位</w:t>
      </w:r>
    </w:p>
    <w:p>
      <w:pPr>
        <w:pStyle w:val="ListNumber"/>
      </w:pPr>
      <w:r>
        <w:t>首批锚定品牌的成功引入（决定市场信心）</w:t>
      </w:r>
    </w:p>
    <w:p>
      <w:pPr>
        <w:pStyle w:val="ListNumber"/>
      </w:pPr>
      <w:r>
        <w:t>数字平台的用户活跃度和预订转化率</w:t>
      </w:r>
    </w:p>
    <w:p>
      <w:pPr>
        <w:pStyle w:val="ListNumber"/>
      </w:pPr>
      <w:r>
        <w:t>社区关系的持续维护（村民参与度和满意度）</w:t>
      </w:r>
    </w:p>
    <w:p/>
    <w:p>
      <w:r>
        <w:rPr>
          <w:b/>
          <w:sz w:val="24"/>
        </w:rPr>
        <w:t>7.4 风险提示与应对</w:t>
      </w:r>
    </w:p>
    <w:p/>
    <w:p>
      <w:r>
        <w:rPr>
          <w:sz w:val="18"/>
        </w:rPr>
        <w:t>| 风险 | 影响 | 应对措施 |</w:t>
      </w:r>
    </w:p>
    <w:p>
      <w:r>
        <w:rPr>
          <w:sz w:val="18"/>
        </w:rPr>
        <w:t>|------|------|----------|</w:t>
      </w:r>
    </w:p>
    <w:p>
      <w:r>
        <w:rPr>
          <w:sz w:val="18"/>
        </w:rPr>
        <w:t>| 同质化竞争加剧 | 招商困难，客流不足 | 坚持IP差异化，定期迭代业态组合 |</w:t>
      </w:r>
    </w:p>
    <w:p>
      <w:r>
        <w:rPr>
          <w:sz w:val="18"/>
        </w:rPr>
        <w:t>| 资金到位延迟 | 基建工期拖后 | 分期实施，优先完成核心点位 |</w:t>
      </w:r>
    </w:p>
    <w:p>
      <w:r>
        <w:rPr>
          <w:sz w:val="18"/>
        </w:rPr>
        <w:t>| 品牌方经营不善 | 空置率上升 | 设置退出机制，保持品牌储备库 |</w:t>
      </w:r>
    </w:p>
    <w:p>
      <w:r>
        <w:rPr>
          <w:sz w:val="18"/>
        </w:rPr>
        <w:t>| 政策变化 | 补贴/支持力度下降 | 多元收入模型，降低政策依赖 |</w:t>
      </w:r>
    </w:p>
    <w:p>
      <w:r>
        <w:rPr>
          <w:sz w:val="18"/>
        </w:rPr>
        <w:t>| 村民参与度低 | 社区关系紧张 | 持续沟通、优先用工、利益共享 |</w:t>
      </w:r>
    </w:p>
    <w:p/>
    <w:p>
      <w:r>
        <w:rPr>
          <w:sz w:val="22"/>
        </w:rPr>
        <w:t>---</w:t>
      </w:r>
    </w:p>
    <w:p/>
    <w:p>
      <w:r>
        <w:rPr>
          <w:i/>
          <w:color w:val="666666"/>
          <w:sz w:val="18"/>
        </w:rPr>
        <w:t>**结语：** 横山村不是单栋建筑改造项目，而是一个以"环山而居·沪派江南"为灵魂的村级乡村振兴综合工程。运营方的核心使命，是把政府的顶层构想变成可招商、可运营、可盈利、可持续的乡村产品，让四方各得其所、共同做大蛋糕。</w:t>
      </w:r>
    </w:p>
    <w:p>
      <w:r>
        <w:rPr>
          <w:sz w:val="22"/>
        </w:rPr>
        <w:t>&gt;</w:t>
      </w:r>
    </w:p>
    <w:p>
      <w:r>
        <w:rPr>
          <w:i/>
          <w:color w:val="666666"/>
          <w:sz w:val="18"/>
        </w:rPr>
        <w:t>本方案为向政府汇报的初步框架，后续将根据政府反馈和实地尽调结果持续深化。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*编制：运营方 | 2026年6月*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