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CYBERSECURITY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Threat Detection &amp; Analysis Report</w:t>
      </w:r>
    </w:p>
    <w:p>
      <w:pPr>
        <w:pBdr>
          <w:bottom w:val="single" w:color="1B4F72" w:sz="12" w:space="4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ATTACK-2: SSH BRUTE FORCE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E8449"/>
          <w:sz w:val="34"/>
          <w:szCs w:val="34"/>
        </w:rPr>
        <w:t xml:space="preserve">HYDRA — SUCCESSFULLY DETECTED</w:t>
      </w:r>
    </w:p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April 18, 2026 — 03:45:08 to 03:45:14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10.0.10.5 — ubuntu-victim (SSH port 22)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THC-Hydra (github.com/vanhauser-thc/thc-hydra)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Kali Linux machine (lab environment)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Account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Cracked Password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Lab@1234 (7th attempt — successful)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 Detection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DETECTED — Rule 40112 (Level 12), Rule 5763 (Level 10)</w:t>
            </w:r>
          </w:p>
        </w:tc>
      </w:tr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Alerts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 alerts | 24 auth failures | 7 auth successes | 1 Level-12 alert</w:t>
            </w:r>
          </w:p>
        </w:tc>
      </w:tr>
    </w:tbl>
    <w:p>
      <w:pPr>
        <w:spacing w:after="0" w:before="48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pBdr>
          <w:bottom w:val="single" w:color="1B4F72" w:sz="4" w:space="1"/>
        </w:pBdr>
        <w:spacing w:after="12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report documents Attack-2, an SSH brute-force credential attack executed using THC-Hydra against the Ubuntu victim machine (10.0.10.5) in a controlled cybersecurity lab environment. Unlike Attack-1 (Nmap reconnaissance), this attack was successfully detected by the Wazuh SIEM with high-severity alerts.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Hydra attempted 7 password combinations against the 'analyst' SSH account over a 6-second window. After 6 failures, the 7th attempt with the password 'Lab@1234' succeeded, granting SSH access. Wazuh detected the brute-force pattern, fired a Level-12 critical alert (Rule 40112: Multiple authentication failures followed by a success), and a Level-10 brute-force alert (Rule 5763), demonstrating effective detection of credential stuffing attacks.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This represents a FULL DETECTION scenario — the attack was identified, classified correctly, and high-severity alerts were raised in real time.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Attack Details</w:t>
      </w:r>
    </w:p>
    <w:p>
      <w:pPr>
        <w:pBdr>
          <w:bottom w:val="single" w:color="1B4F72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Tool &amp;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hydra -l analyst -P /path/to/wordlist.txt ssh://10.0.10.5:22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Attack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 (port 22)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Tasks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parallel tasks per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Tries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login attempts (l:1/p:7)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2026-04-18 03:45:08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2026-04-18 03:45:14 (6 seconds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Children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0, child 1, child 2, child 3 (4 parallel threads)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Password Attempts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3120"/>
        <w:gridCol w:w="1560"/>
        <w:gridCol w:w="2340"/>
      </w:tblGrid>
      <w:tr>
        <w:tc>
          <w:tcPr>
            <w:tcW w:type="dxa" w:w="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 Tried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123456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letmein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Lab@1234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SUCCESS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Screenshot — Hydra Attack Output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THC-Hydra brute-force output — 6 failures followed by successful login with 'Lab@1234'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Wazuh SIEM Detection Analysis</w:t>
      </w:r>
    </w:p>
    <w:p>
      <w:pPr>
        <w:pBdr>
          <w:bottom w:val="single" w:color="1B4F72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Alert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Level 12+ (Critical)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 — Rule 40112 (brute force + successful login)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 Successes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Detection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13:04:36 to 13:34:36 (Wazuh report window)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Spike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13:15:00 — sharp burst in sshd + auth_failed events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Alerts Summary — Full Rule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070"/>
        <w:gridCol w:w="1170"/>
        <w:gridCol w:w="1950"/>
      </w:tblGrid>
      <w:tr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50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7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95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5760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sshd: authentication failed.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5503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PAM: User login failed.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5501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PAM: Login session opened.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5502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PAM: Login session closed.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5551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PAM: Multiple failed logins in a small period of time.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5763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sshd: brute force trying to get access to the system. Authentication failed.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5715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sshd: authentication success.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40112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Multiple authentication failures followed by a success. [CRITICAL]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Rule Groups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authentication_failed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authentication_success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authentication_failures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PCI DSS Requirements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10.2.5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of and changes to identification and authentication mechanisms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10.2.4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Invalid logical access attempts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10.2.2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Actions by individuals with root or administrative privileges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of intrusion detection/prevention techniques to detect and prevent intrusions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Detection Assessment</w:t>
      </w:r>
    </w:p>
    <w:p>
      <w:pPr>
        <w:pBdr>
          <w:bottom w:val="single" w:color="1B4F72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What Was Detected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Wazuh successfully identified the Hydra brute-force attack through multiple correlated rules. The SIEM detected the rapid sequence of SSH authentication failures (Rules 5760, 5503), escalated to brute-force classification (Rules 5551, 5763), and critically identified the eventual successful login after failures with Rule 40112 (Level 12 — the highest severity in this incident).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Detection Capability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560"/>
        <w:gridCol w:w="4290"/>
      </w:tblGrid>
      <w:tr>
        <w:tc>
          <w:tcPr>
            <w:tcW w:type="dxa" w:w="351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Capability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9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 auth failure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 5760 — 11 events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Brute force pattern recognition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 5763 (Level 10) fired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Multiple failures in short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 5551 (Level 10) fired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Credential success after failure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 40112 (Level 12) — CRITICAL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Attacker IP identification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 present in sshd logs but not surfaced in Wazuh dashboard view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 attacker IP blocking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response not configured — no auto-block triggered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lockout enforcement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SSH allows repeated attempts; no pam_tally2/faillock configured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alerting/notification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SIEM alerted but no external notification configured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T1110.001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Brute Force: Password Guessing via SSH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T1078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 Accounts — successful SSH login with cracked credentials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T1046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Network Service Discovery — preceded by Nmap scan (Attack-1)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Attack Timeline</w:t>
      </w:r>
    </w:p>
    <w:p>
      <w:pPr>
        <w:pBdr>
          <w:bottom w:val="single" w:color="1B4F72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03:10 (prior)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Attack-1 — Nmap scan discovers port 22/tcp open, OpenSSH 9.6p1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03:45:08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Hydra brute-force initiated — 4 parallel threads, 7 password attempts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03:45:08–13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Attempts 1–6 fail: password, 123456, admin, root, letmein, password123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03:45:14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Attempt 7 succeeds — 'Lab@1234' accepted for user 'analyst'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13:15:00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Wazuh alert spike — Rules 5760, 5503, 5551, 5763, 40112 all fire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13:15:00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Rule 40112 Level-12 CRITICAL alert raised — brute force success confirmed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Recommendations</w:t>
      </w:r>
    </w:p>
    <w:p>
      <w:pPr>
        <w:pBdr>
          <w:bottom w:val="single" w:color="1B4F72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Immediate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Wazuh Active Response to auto-block IPs triggering Rule 5763 or 40112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SSH to use key-based authentication only — disable password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pam_faillock or pam_tally2 to lock accounts after 3–5 failed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fail2ban as a complementary layer to block brute-force IPs at the firewall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the 'analyst' account password immediately; audit for unauthorized access post-compromise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Hardening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Restrict SSH access to specific trusted IPs using iptables or UFW firewall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SSH from default port 22 to a non-standard port to reduce automated attack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multi-factor authentication (MFA) for SSH using TOTP/Google Authenticator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Wazuh email/Slack alerting for Level 10+ alerts to ensure real-time SOC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a honeypot SSH service to detect and track brute-force attackers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Detection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Tune Rule 40112 to trigger an automated incident response workflow in Wazuh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threat intelligence enrichment to identify known brute-force tool signatures (Hydra user-agent)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Correlate Attack-1 (Nmap) and Attack-2 (Hydra) as a single kill-chain incident in Wazuh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Wazuh's vulnerability detector to flag weak SSH configurations proactively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Conclusion</w:t>
      </w:r>
    </w:p>
    <w:p>
      <w:pPr>
        <w:pBdr>
          <w:bottom w:val="single" w:color="1B4F72" w:sz="4" w:space="1"/>
        </w:pBdr>
        <w:spacing w:after="12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Hydra SSH brute-force attack (Attack-2) against ubuntu-victim (10.0.10.5) represents a successful end-to-end attack chain: the attacker leveraged reconnaissance data from Attack-1 (Nmap) to identify an SSH service, then executed a targeted credential attack that successfully compromised the 'analyst' account with the password 'Lab@1234' in just 6 seconds and 7 attempts.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Unlike Attack-1, the Wazuh SIEM performed well in this scenario. The brute-force pattern was correctly identified through correlated rules (5760, 5503, 5551, 5763), and the critical Rule 40112 (Level 12) fired to flag the high-risk condition of multiple failures followed by a successful login — the most dangerous authentication pattern.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B4F72"/>
          <w:sz w:val="22"/>
          <w:szCs w:val="22"/>
        </w:rPr>
        <w:t xml:space="preserve">However, detection alone is insufficient. The attack succeeded and the session was established before any defensive action was taken. The primary remediation gap is the absence of automated response: no IP block, no account lockout, and no real-time alerting reached a human operator. Closing these gaps must be the priority following this exercise.</w:t>
      </w:r>
    </w:p>
    <w:p>
      <w:pPr>
        <w:pBdr>
          <w:bottom w:val="single" w:color="1B4F72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Attack-2: Hydra SSH Brute Force — Detection Report</w:t>
    </w:r>
    <w:r>
      <w:rPr>
        <w:rFonts w:ascii="Arial" w:cs="Arial" w:eastAsia="Arial" w:hAnsi="Arial"/>
        <w:color w:val="888888"/>
        <w:sz w:val="18"/>
        <w:szCs w:val="18"/>
      </w:rPr>
      <w:t xml:space="preserve">	April 18,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Cybersecurity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8c7be5c732dc7a6b0df24430aed2009c48da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2026-04-18T08:08:45.905Z</dcterms:created>
  <dcterms:modified xsi:type="dcterms:W3CDTF">2026-04-18T08:08:45.906Z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