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C0392B"/>
          <w:sz w:val="52"/>
          <w:szCs w:val="52"/>
        </w:rPr>
        <w:t xml:space="preserve">INCIDENT INVESTIGATION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Attack 4 — Registry Run Key Persistence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MITRE ATT&amp;CK: T1547.001 — Boot or Logon Autostart: Registry Run Keys / Startup Folder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Report 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April 20,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Analyst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Operations Team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Target Host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Endpoint (PS C:\WINDOWS\system32)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Attack Vector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Registry modification via reg.exe in elevated PowerShell session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MITRE Tactic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Persistence / Privilege Escalation (TA0003 / TA0004)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MITRE Technique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T1547.001 — Registry Run Keys / Startup Folder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Registry Key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HKCU\Software\Microsoft\Windows\CurrentVersion\Run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Payload Path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C:\Windows\Temp\malware.exe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Severity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Detection Tool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Wazuh SIEM (Sysmon EID 13, Registry FIM, Custom Rules)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Detected &amp; Logged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 April 20, 2026, a threat actor modified the Windows Registry to establish persistence by adding a malicious entry to the HKCU Run key. A value named "WindowsUpdate" was registered pointing to C:\Windows\Temp\malware.exe, ensuring the payload executes automatically every time the compromised user logs on. This technique — MITRE ATT&amp;CK T1547.001 — is one of the most prevalent and well-known Windows persistence methods.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attack was executed via the native reg.exe utility through an elevated PowerShell session, allowing it to masquerade as a legitimate Windows update process. Wazuh SIEM detected the modification through Sysmon Event ID 13 (RegistryEvent - Value Set), FIM, and custom rule 92302, which specifically identifies logon-triggered registry modifications.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 Attack Description &amp; Technique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2.1 Technique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ATT&amp;CK 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T1547.001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ATT&amp;CK Tactic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Persistence (TA0003) / Privilege Escalation (TA0004)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Platform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Registry Key Used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HKCU\Software\Microsoft\Windows\CurrentVersion\Run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Registry, Process, Command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Masquerading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 named "WindowsUpdate" disguises malware as a Windows update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2.2 Commands Executed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— Add Run key registry entry pointing malware.exe to auto-execute on logon: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reg add "HKCU\Software\Microsoft\Windows\CurrentVersion\Run" /v "WindowsUpdate" /t REG_SZ /d "C:\Windows\Temp\malware.exe" /f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 — Verify the registry entry was successfully written: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reg query "HKCU\Software\Microsoft\Windows\CurrentVersion\Run" /v "WindowsUpdate"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query output confirmed the entry: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HKEY_CURRENT_USER\Software\Microsoft\Windows\CurrentVersion\Run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WindowsUpdate    REG_SZ    C:\Windows\Temp\malware.exe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2.3 Attack Logic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Run Key Mechanics: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HKCU\...\Run values execute automatically when the current user logs on — requiring no elevated privileges to write.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value name "WindowsUpdate" is a deliberate masquerading tactic — it blends in visually with legitimate Windows entries in registry editors.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payload path C:\Windows\Temp\malware.exe places the executable in a writable system temp directory, allowing it to survive without Admin rights while still appearing trustworthy.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 REG_SZ stores the path as a plain string, which Windows interprets as an executable path at logon.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 Forensic Evidence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3.1 Screenshot Evidence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screenshots were captured during the attack and from the Wazuh SIEM console:</w:t>
      </w:r>
    </w:p>
    <w:p>
      <w:pPr>
        <w:spacing w:after="60" w:before="6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181350"/>
            <wp:effectExtent t="0" r="0" b="0" l="0"/>
            <wp:docPr id="1" name="Screenshot 1 — PowerShell: reg add and reg query confirming malware.exe registered under WindowsUpdate Run key" descr="Screenshot 1 — PowerShell: reg add and reg query confirming malware.exe registered under WindowsUpdate Run key" title="Screenshot 1 — PowerShell: reg add and reg query confirming malware.exe registered under WindowsUpdate Run 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7F8C8D"/>
          <w:sz w:val="17"/>
          <w:szCs w:val="17"/>
        </w:rPr>
        <w:t xml:space="preserve">Figure: Screenshot 1 — PowerShell: reg add and reg query confirming malware.exe registered under WindowsUpdate Run key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324100"/>
            <wp:effectExtent t="0" r="0" b="0" l="0"/>
            <wp:docPr id="1" name="Screenshot 2 — Wazuh Alert Groups showing sysmon_eid13_detections, group_changed, account_changed, and adduser events" descr="Screenshot 2 — Wazuh Alert Groups showing sysmon_eid13_detections, group_changed, account_changed, and adduser events" title="Screenshot 2 — Wazuh Alert Groups showing sysmon_eid13_detections, group_changed, account_changed, and adduser ev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7F8C8D"/>
          <w:sz w:val="17"/>
          <w:szCs w:val="17"/>
        </w:rPr>
        <w:t xml:space="preserve">Figure: Screenshot 2 — Wazuh Alert Groups showing sysmon_eid13_detections, group_changed, account_changed, and adduser events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990850"/>
            <wp:effectExtent t="0" r="0" b="0" l="0"/>
            <wp:docPr id="1" name="Screenshot 3 — Wazuh Alerts Summary with all triggered rules including Rule 92302 and Rule 92041" descr="Screenshot 3 — Wazuh Alerts Summary with all triggered rules including Rule 92302 and Rule 92041" title="Screenshot 3 — Wazuh Alerts Summary with all triggered rules including Rule 92302 and Rule 92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7F8C8D"/>
          <w:sz w:val="17"/>
          <w:szCs w:val="17"/>
        </w:rPr>
        <w:t xml:space="preserve">Figure: Screenshot 3 — Wazuh Alerts Summary with all triggered rules including Rule 92302 and Rule 92041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3.2 Registry Entry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376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2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Registry Hive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HKCU (HKEY_CURRENT_USER)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Writeable without Admin rights; persists per-user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Registry Path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Software\Microsoft\Windows\CurrentVersion\Run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 auto-run persistence location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 Name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WindowsUpdate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Masquerades as a legitimate Windows update entry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 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REG_SZ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Plain string path — executed directly at logon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 Data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C:\Windows\Temp\malware.exe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Payload staged in writable Temp directory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Execution Trigger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logon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Runs automatically every time the user logs 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 Via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reg.exe (reg add)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Native Windows binary — LOLBin usage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 SIEM Detection Analysis (Wazuh)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4.1 Alert Groups Triggered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Wazuh alert groups were observed, indicating the breadth of detection coverage: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Group</w:t>
            </w:r>
          </w:p>
        </w:tc>
        <w:tc>
          <w:tcPr>
            <w:tcW w:type="dxa" w:w="8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576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General Windows event log activity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sysmon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Broad Sysmon telemetry coverage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sysmon_eid11_detections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Sysmon EID 11 — file creation events (malware.exe drop)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sysmon_eid1_detections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Sysmon EID 1 — process creation (reg.exe, PowerShell)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windows_security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Security event 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group_changed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Group membership change detected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win_group_changed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group modification 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account_changed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account attribute modification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adduser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user addition event (from Attack 3 residual)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sysmon_eid13_detections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Sysmon EID 13 — registry value set (Run key modification)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windows_application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application event log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4.2 Alert Rules Summary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60"/>
        <w:gridCol w:w="1000"/>
        <w:gridCol w:w="1000"/>
      </w:tblGrid>
      <w:tr>
        <w:trPr>
          <w:tblHeader/>
        </w:trPr>
        <w:tc>
          <w:tcPr>
            <w:tcW w:type="dxa" w:w="12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546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0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92217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Executable dropped in Windows root folder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92200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Scripting file created under Windows Temp or User folder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60111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account disabled or deleted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60154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Administrators Group Changed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60160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Domain Users Group Changed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60170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 Group Changed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60642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Software protection service scheduled successfully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92033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Discovery activity spawned via PowerShell execution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92039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net.exe account discovery command was initiated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92041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 added to registry key has Base64-like pattern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92052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command prompt started by an abnormal process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92213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Executable file dropped in folder commonly used by malware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92302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Registry entry to be executed on next logon was modified using reg.exe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4.3 Key Rule Analysis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Rule 92302 — Registry Entry Modified for Next Logon Execution via reg.exe (Level 6):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rule directly maps to the attack. Wazuh detected that reg.exe was used to write a value that will execute on next logon — precisely what the attacker intended. This is the primary detection indicator for T1547.001.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Rule 92041 — Registry Key Value Has Base64-like Pattern (Level 10):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high-severity indicator suggesting the registry value data may encode an obfuscated payload path or command. This warrants further analysis — the malware.exe payload may contain an encoded command line rather than a plain path.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Rule 60154 — Administrators Group Changed (Level 12):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Critical alert indicating the Administrators group membership was modified — corroborating the Attack 3 activity (hacker account added) that preceded this persistence mechanism.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Rule 92213 — Executable Dropped in Malware-Common Folder (Level 15 — CRITICAL):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Confirms that malware.exe was physically dropped into C:\Windows\Temp before the Run key was set. This is the staging step of the attack chain — the executable exists on disk and will execute at next logon.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Sysmon EID 13 Group (sysmon_eid13_detections — 1 hit):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Sysmon Event ID 13 specifically logs registry value set operations. This directly corresponds to the reg add command and provides the ground-truth telemetry for the registry modification.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Sysmon EID 11 Group (sysmon_eid11_detections — 28 hits):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High volume of file creation events detected — consistent with malware.exe being written to disk plus any ancillary files created during the attack session.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 Attack Chain Context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attack forms part of a coordinated multi-stage intrusion chain. The sequence observed across Attack 3 and Attack 4 is consistent with a standard post-exploitation playbook: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600"/>
        <w:gridCol w:w="4460"/>
      </w:tblGrid>
      <w:tr>
        <w:trPr>
          <w:tblHeader/>
        </w:trPr>
        <w:tc>
          <w:tcPr>
            <w:tcW w:type="dxa" w:w="8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5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Attack</w:t>
            </w:r>
          </w:p>
        </w:tc>
        <w:tc>
          <w:tcPr>
            <w:tcW w:type="dxa" w:w="26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Technique</w:t>
            </w:r>
          </w:p>
        </w:tc>
        <w:tc>
          <w:tcPr>
            <w:tcW w:type="dxa" w:w="446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T1136.001 — Create Local Account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Backdoor admin user "hacker" created for re-entry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T1078.001 — Valid Accounts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group membership grants full local privilege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T1547.001 — Registry Run Key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Payload auto-executes on every user logon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T1036 — Masquerading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"WindowsUpdate" value name evades casual inspection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T1105 — Ingress Tool Transfer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malware.exe staged in C:\Windows\Temp before Run key set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6. MITRE ATT&amp;CK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4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Tactic</w:t>
            </w:r>
          </w:p>
        </w:tc>
        <w:tc>
          <w:tcPr>
            <w:tcW w:type="dxa" w:w="25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Technique</w:t>
            </w:r>
          </w:p>
        </w:tc>
        <w:tc>
          <w:tcPr>
            <w:tcW w:type="dxa" w:w="24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Sub-Technique</w:t>
            </w:r>
          </w:p>
        </w:tc>
        <w:tc>
          <w:tcPr>
            <w:tcW w:type="dxa" w:w="266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T1547 — Boot/Logon Autostart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T1547.001 — Registry Run Keys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HKCU\...\Run\WindowsUpdate → malware.exe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Defense Evasion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T1036 — Masquerading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T1036.005 — Match Legitimate Name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 named "WindowsUpdate" mimics Windows update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T1059.001 — PowerShell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reg.exe invoked from PowerShell session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Defense Evasion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T1218 — System Binary Proxy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reg.exe LOLBin usage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Native binary used to avoid detection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Discovery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T1012 — Query Registry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 query used to verify persistence entry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7. Impact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Category</w:t>
            </w:r>
          </w:p>
        </w:tc>
        <w:tc>
          <w:tcPr>
            <w:tcW w:type="dxa" w:w="50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  <w:tc>
          <w:tcPr>
            <w:tcW w:type="dxa" w:w="196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malware.exe executes automatically at every user logon — survives reboots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Payload executes in user context with current user's permissions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Defense Evasion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"WindowsUpdate" name evades casual registry review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Privilege Escalation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malware.exe contains privilege escalation code, elevation possible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Lateral Movement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Persistent shell enables subsequent network-based lateral movement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Remediation Complexity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key easy to overlook; may persist through partial incident response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8. Recommendations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8.1 Immediate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Delete the malicious registry entry: reg delete "HKCU\Software\Microsoft\Windows\CurrentVersion\Run" /v "WindowsUpdate" /f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Delete the payload: del C:\Windows\Temp\malware.exe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Sandbox-analyse malware.exe before deletion to understand full payload capabilities.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 all Run/RunOnce keys across HKCU and HKLM for additional persistence entries.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Revoke the "hacker" account and audit all Administrators group memberships (linked Attack 3 remediation).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8.2 Detection Hardening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Ensure Sysmon EID 13 (RegistryEvent - Value Set) is captured and forwarded to Wazuh.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FIM rules in Wazuh for HKCU\...\Run and HKLM\...\Run key monitoring.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Alert on any new values added to Run/RunOnce keys pointing to Temp, AppData, or ProgramData paths.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 reg.exe process creation (Sysmon EID 1) with command-line logging enabled.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8.3 Preventive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Apply Windows AppLocker or WDAC policies to block execution of unsigned executables from C:\Windows\Temp.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Restrict write access to HKLM Run keys for non-administrative users via Group Policy.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Deploy Autoruns (Sysinternals) scanning via endpoint management to detect Run key additions.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Enable Windows Defender Attack Surface Reduction (ASR) rule: Block persistence through WMI event subscription and registry.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9. Conclusion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investigation confirmed a successful Registry Run Key persistence attack (T1547.001) on a Windows endpoint. The attacker used native reg.exe via PowerShell to register a malicious executable (malware.exe) under a deceptively named "WindowsUpdate" value in the HKCU Run key — ensuring automatic execution at every user logon.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Wazuh detected the attack through multiple overlapping detection chains: Sysmon EID 13 for registry modification, Rule 92302 for logon-execution persistence, and Rule 92213 (Level 15) for the executable drop. The co-occurrence with Attack 3 indicators (Rule 60154 — Administrators Group Changed) confirms these attacks are part of a coordinated intrusion sequence.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Immediate removal of both the registry entry and the payload file, combined with full forensic analysis of malware.exe, are required before the host can be returned to production.</w:t>
      </w:r>
    </w:p>
    <w:p>
      <w:pPr>
        <w:spacing w:after="60" w:before="60"/>
      </w:pPr>
      <w:r>
        <w:t xml:space="preserve"/>
      </w:r>
    </w:p>
    <w:p>
      <w:pPr>
        <w:pBdr>
          <w:top w:val="single" w:color="C0392B" w:sz="6" w:space="4"/>
        </w:pBdr>
        <w:spacing w:after="60" w:before="200"/>
        <w:jc w:val="center"/>
      </w:pPr>
      <w:r>
        <w:rPr>
          <w:rFonts w:ascii="Arial" w:cs="Arial" w:eastAsia="Arial" w:hAnsi="Arial"/>
          <w:b/>
          <w:bCs/>
          <w:color w:val="7F8C8D"/>
          <w:sz w:val="16"/>
          <w:szCs w:val="16"/>
        </w:rPr>
        <w:t xml:space="preserve">END OF REPORT — CONFIDENTIAL — FOR AUTHORIZED PERSONNEL ONLY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6" w:space="4"/>
      </w:pBdr>
    </w:pPr>
    <w:r>
      <w:rPr>
        <w:rFonts w:ascii="Arial" w:cs="Arial" w:eastAsia="Arial" w:hAnsi="Arial"/>
        <w:color w:val="7F8C8D"/>
        <w:sz w:val="16"/>
        <w:szCs w:val="16"/>
      </w:rPr>
      <w:t xml:space="preserve">T1547.001  |  April 20, 2026  |  Security Operations Team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6" w:space="4"/>
      </w:pBdr>
    </w:pPr>
    <w:r>
      <w:rPr>
        <w:rFonts w:ascii="Arial" w:cs="Arial" w:eastAsia="Arial" w:hAnsi="Arial"/>
        <w:b/>
        <w:bCs/>
        <w:color w:val="7F8C8D"/>
        <w:sz w:val="16"/>
        <w:szCs w:val="16"/>
      </w:rPr>
      <w:t xml:space="preserve">SECURITY INVESTIGATION REPORT  |  Attack 4: Registry Run Key Persistence — T1547.001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60"/>
      <w:outlineLvl w:val="0"/>
    </w:pPr>
    <w:rPr>
      <w:rFonts w:ascii="Arial" w:cs="Arial" w:eastAsia="Arial" w:hAnsi="Arial"/>
      <w:b/>
      <w:bCs/>
      <w:color w:val="C0392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4aa582c545c9f72daefae1d5a1ee559162643b3.jpg"/><Relationship Id="rId10" Type="http://schemas.openxmlformats.org/officeDocument/2006/relationships/image" Target="media/bf0855dbfd30c1ac4112924d1afe3bc41439374e.jpg"/><Relationship Id="rId11" Type="http://schemas.openxmlformats.org/officeDocument/2006/relationships/image" Target="media/20e755f8fd6417cb5e17add4a1f5b468d5a569f4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2026-04-20T08:19:55.370Z</dcterms:created>
  <dcterms:modified xsi:type="dcterms:W3CDTF">2026-04-20T08:19:55.370Z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