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86958716"/>
        <w:docPartObj>
          <w:docPartGallery w:val="Cover Pages"/>
          <w:docPartUnique/>
        </w:docPartObj>
      </w:sdtPr>
      <w:sdtContent>
        <w:p w14:paraId="09761E7E" w14:textId="5A9A81F2" w:rsidR="00554150" w:rsidRDefault="00554150">
          <w:r>
            <w:rPr>
              <w:noProof/>
            </w:rPr>
            <mc:AlternateContent>
              <mc:Choice Requires="wpg">
                <w:drawing>
                  <wp:anchor distT="0" distB="0" distL="114300" distR="114300" simplePos="0" relativeHeight="251662336" behindDoc="0" locked="0" layoutInCell="1" allowOverlap="1" wp14:anchorId="137C8BBD" wp14:editId="2C097B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178E46"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D29213" wp14:editId="633A90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56AD67" w14:textId="78D4B6AD" w:rsidR="00554150" w:rsidRDefault="00554150">
                                    <w:pPr>
                                      <w:pStyle w:val="NoSpacing"/>
                                      <w:jc w:val="right"/>
                                      <w:rPr>
                                        <w:color w:val="595959" w:themeColor="text1" w:themeTint="A6"/>
                                        <w:sz w:val="28"/>
                                        <w:szCs w:val="28"/>
                                      </w:rPr>
                                    </w:pPr>
                                    <w:r>
                                      <w:rPr>
                                        <w:color w:val="595959" w:themeColor="text1" w:themeTint="A6"/>
                                        <w:sz w:val="28"/>
                                        <w:szCs w:val="28"/>
                                      </w:rPr>
                                      <w:t>Alejandra Castro</w:t>
                                    </w:r>
                                  </w:p>
                                </w:sdtContent>
                              </w:sdt>
                              <w:p w14:paraId="5747258E" w14:textId="1F983C00" w:rsidR="00554150" w:rsidRDefault="005541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D29213"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56AD67" w14:textId="78D4B6AD" w:rsidR="00554150" w:rsidRDefault="00554150">
                              <w:pPr>
                                <w:pStyle w:val="NoSpacing"/>
                                <w:jc w:val="right"/>
                                <w:rPr>
                                  <w:color w:val="595959" w:themeColor="text1" w:themeTint="A6"/>
                                  <w:sz w:val="28"/>
                                  <w:szCs w:val="28"/>
                                </w:rPr>
                              </w:pPr>
                              <w:r>
                                <w:rPr>
                                  <w:color w:val="595959" w:themeColor="text1" w:themeTint="A6"/>
                                  <w:sz w:val="28"/>
                                  <w:szCs w:val="28"/>
                                </w:rPr>
                                <w:t>Alejandra Castro</w:t>
                              </w:r>
                            </w:p>
                          </w:sdtContent>
                        </w:sdt>
                        <w:p w14:paraId="5747258E" w14:textId="1F983C00" w:rsidR="00554150" w:rsidRDefault="005541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8C4C321" wp14:editId="0F7EA5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027F4" w14:textId="77777777" w:rsidR="00554150" w:rsidRDefault="00554150">
                                <w:pPr>
                                  <w:pStyle w:val="NoSpacing"/>
                                  <w:jc w:val="right"/>
                                  <w:rPr>
                                    <w:color w:val="156082" w:themeColor="accent1"/>
                                    <w:sz w:val="28"/>
                                    <w:szCs w:val="28"/>
                                  </w:rPr>
                                </w:pPr>
                                <w:r>
                                  <w:rPr>
                                    <w:color w:val="156082" w:themeColor="accent1"/>
                                    <w:sz w:val="28"/>
                                    <w:szCs w:val="28"/>
                                  </w:rPr>
                                  <w:t xml:space="preserve">Final Project for the </w:t>
                                </w:r>
                              </w:p>
                              <w:p w14:paraId="5F7889F5" w14:textId="1B518035" w:rsidR="00554150" w:rsidRDefault="00554150">
                                <w:pPr>
                                  <w:pStyle w:val="NoSpacing"/>
                                  <w:jc w:val="right"/>
                                  <w:rPr>
                                    <w:color w:val="156082" w:themeColor="accent1"/>
                                    <w:sz w:val="28"/>
                                    <w:szCs w:val="28"/>
                                  </w:rPr>
                                </w:pPr>
                                <w:proofErr w:type="spellStart"/>
                                <w:r>
                                  <w:rPr>
                                    <w:color w:val="156082" w:themeColor="accent1"/>
                                    <w:sz w:val="28"/>
                                    <w:szCs w:val="28"/>
                                  </w:rPr>
                                  <w:t>CareerFoundry</w:t>
                                </w:r>
                                <w:proofErr w:type="spellEnd"/>
                                <w:r>
                                  <w:rPr>
                                    <w:color w:val="156082" w:themeColor="accent1"/>
                                    <w:sz w:val="28"/>
                                    <w:szCs w:val="28"/>
                                  </w:rPr>
                                  <w:t xml:space="preserve"> Data Analytics Certificate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E515FE2" w14:textId="48CDB53B" w:rsidR="00554150" w:rsidRDefault="0055415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C4C321"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0B027F4" w14:textId="77777777" w:rsidR="00554150" w:rsidRDefault="00554150">
                          <w:pPr>
                            <w:pStyle w:val="NoSpacing"/>
                            <w:jc w:val="right"/>
                            <w:rPr>
                              <w:color w:val="156082" w:themeColor="accent1"/>
                              <w:sz w:val="28"/>
                              <w:szCs w:val="28"/>
                            </w:rPr>
                          </w:pPr>
                          <w:r>
                            <w:rPr>
                              <w:color w:val="156082" w:themeColor="accent1"/>
                              <w:sz w:val="28"/>
                              <w:szCs w:val="28"/>
                            </w:rPr>
                            <w:t xml:space="preserve">Final Project for the </w:t>
                          </w:r>
                        </w:p>
                        <w:p w14:paraId="5F7889F5" w14:textId="1B518035" w:rsidR="00554150" w:rsidRDefault="00554150">
                          <w:pPr>
                            <w:pStyle w:val="NoSpacing"/>
                            <w:jc w:val="right"/>
                            <w:rPr>
                              <w:color w:val="156082" w:themeColor="accent1"/>
                              <w:sz w:val="28"/>
                              <w:szCs w:val="28"/>
                            </w:rPr>
                          </w:pPr>
                          <w:proofErr w:type="spellStart"/>
                          <w:r>
                            <w:rPr>
                              <w:color w:val="156082" w:themeColor="accent1"/>
                              <w:sz w:val="28"/>
                              <w:szCs w:val="28"/>
                            </w:rPr>
                            <w:t>CareerFoundry</w:t>
                          </w:r>
                          <w:proofErr w:type="spellEnd"/>
                          <w:r>
                            <w:rPr>
                              <w:color w:val="156082" w:themeColor="accent1"/>
                              <w:sz w:val="28"/>
                              <w:szCs w:val="28"/>
                            </w:rPr>
                            <w:t xml:space="preserve"> Data Analytics Certificate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E515FE2" w14:textId="48CDB53B" w:rsidR="00554150" w:rsidRDefault="0055415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A6ABC7" wp14:editId="7D18A1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83FD1" w14:textId="76B97F1E" w:rsidR="00554150" w:rsidRDefault="0055415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analysis of gun violence in the united states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D14D8D1" w14:textId="2601475A" w:rsidR="00554150" w:rsidRDefault="0055415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A6ABC7"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2D83FD1" w14:textId="76B97F1E" w:rsidR="00554150" w:rsidRDefault="0055415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analysis of gun violence in the united states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D14D8D1" w14:textId="2601475A" w:rsidR="00554150" w:rsidRDefault="0055415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892A374" w14:textId="34EBF172" w:rsidR="00554150" w:rsidRDefault="00554150">
          <w:r>
            <w:br w:type="page"/>
          </w:r>
        </w:p>
      </w:sdtContent>
    </w:sdt>
    <w:p w14:paraId="01530B91" w14:textId="65DD4AED" w:rsidR="00554150" w:rsidRDefault="00554150" w:rsidP="00554150">
      <w:pPr>
        <w:pStyle w:val="ListParagraph"/>
        <w:numPr>
          <w:ilvl w:val="0"/>
          <w:numId w:val="1"/>
        </w:numPr>
      </w:pPr>
      <w:r>
        <w:lastRenderedPageBreak/>
        <w:t>Project overview</w:t>
      </w:r>
    </w:p>
    <w:p w14:paraId="5AD8897F" w14:textId="77777777" w:rsidR="004A2EBC" w:rsidRDefault="00554150" w:rsidP="004A2EBC">
      <w:r w:rsidRPr="004A2EBC">
        <w:rPr>
          <w:b/>
          <w:bCs/>
        </w:rPr>
        <w:t>Motivation</w:t>
      </w:r>
      <w:r>
        <w:t xml:space="preserve">: </w:t>
      </w:r>
      <w:r w:rsidR="004A2EBC">
        <w:t>The United States is the country most afflicted by the phenomenon of mass shootings. Between 2000 and 2022, according to the Rockerfeller Institute of Government, there were 109 mass shootings compared to 35 shootings in 35 other countries of similar economic and cultural characteristics. Mass shootings are undeniably a concern for public health and safety, and while they are tied to a plethora of factors, it is important to understand them individually, as well as their relationships among one another. This analysis seeks to understand the relationship between the purchasing of guns and mass shootings to elucidate on preconceptions that feel intuitive but might not be entirely true: For example, the fact that more guns signify more mass shootings. Often, the access to guns is not the only factor that pushes an individual to commit this type of crime, so this analysis will try to elucidate on this specific relationship.</w:t>
      </w:r>
    </w:p>
    <w:p w14:paraId="2F7318D4" w14:textId="03BF3ECA" w:rsidR="004A2EBC" w:rsidRDefault="004A2EBC" w:rsidP="004A2EBC">
      <w:r w:rsidRPr="004A2EBC">
        <w:rPr>
          <w:b/>
          <w:bCs/>
        </w:rPr>
        <w:t>Objective</w:t>
      </w:r>
      <w:r>
        <w:t>: Determine the relationship between mass shootings and gun sales per state and county in the United States.</w:t>
      </w:r>
    </w:p>
    <w:p w14:paraId="43B257E9" w14:textId="755C8237" w:rsidR="004A2EBC" w:rsidRDefault="004A2EBC" w:rsidP="004A2EBC">
      <w:r w:rsidRPr="004A2EBC">
        <w:rPr>
          <w:b/>
          <w:bCs/>
        </w:rPr>
        <w:t>Scope</w:t>
      </w:r>
      <w:r>
        <w:t xml:space="preserve">: The data covers the 50 states of the United States and their corresponding counties in a span between 2015 and 2025. </w:t>
      </w:r>
    </w:p>
    <w:p w14:paraId="3E0DBC87" w14:textId="3902C725" w:rsidR="00554150" w:rsidRDefault="00554150" w:rsidP="00554150">
      <w:pPr>
        <w:pStyle w:val="ListParagraph"/>
        <w:numPr>
          <w:ilvl w:val="0"/>
          <w:numId w:val="1"/>
        </w:numPr>
      </w:pPr>
      <w:r>
        <w:t>Hypothesis: Initial Questions</w:t>
      </w:r>
    </w:p>
    <w:p w14:paraId="0F71EA05" w14:textId="2DD34DFC" w:rsidR="004A2EBC" w:rsidRDefault="004A2EBC" w:rsidP="004A2EBC">
      <w:r>
        <w:t xml:space="preserve">The primary directive of this study is to identify the relationship between mass shootings and gun sales trends. To this end, the initial hypothesis is as follows: </w:t>
      </w:r>
    </w:p>
    <w:p w14:paraId="6A7C68F1" w14:textId="56EE03B4" w:rsidR="004A2EBC" w:rsidRDefault="004A2EBC" w:rsidP="004A2EBC">
      <w:r>
        <w:t xml:space="preserve">There is a positive correlation between gun sales and mass shootings. The more guns that are sold, the more mass shootings there are. Likewise, the states and counties with the most guns sold are the ones with the most mass shootings. </w:t>
      </w:r>
    </w:p>
    <w:p w14:paraId="13A30284" w14:textId="1183F810" w:rsidR="00554150" w:rsidRDefault="00554150" w:rsidP="00554150">
      <w:pPr>
        <w:pStyle w:val="ListParagraph"/>
        <w:numPr>
          <w:ilvl w:val="0"/>
          <w:numId w:val="1"/>
        </w:numPr>
      </w:pPr>
      <w:r>
        <w:t>Data Overview</w:t>
      </w:r>
    </w:p>
    <w:p w14:paraId="1AB9CB4B" w14:textId="2AF53A01" w:rsidR="004A2EBC" w:rsidRDefault="00541044" w:rsidP="004A2EBC">
      <w:r>
        <w:t xml:space="preserve">The analysis is performed with 5 datasets. Three belong to the U.S. Census Bureau and two to independent organizations that track gun violence in the United States. </w:t>
      </w:r>
    </w:p>
    <w:tbl>
      <w:tblPr>
        <w:tblStyle w:val="TableGrid"/>
        <w:tblW w:w="0" w:type="auto"/>
        <w:tblLook w:val="04A0" w:firstRow="1" w:lastRow="0" w:firstColumn="1" w:lastColumn="0" w:noHBand="0" w:noVBand="1"/>
      </w:tblPr>
      <w:tblGrid>
        <w:gridCol w:w="2504"/>
        <w:gridCol w:w="6558"/>
      </w:tblGrid>
      <w:tr w:rsidR="00541044" w14:paraId="76F359C7" w14:textId="77777777" w:rsidTr="00AC5498">
        <w:tc>
          <w:tcPr>
            <w:tcW w:w="2504" w:type="dxa"/>
          </w:tcPr>
          <w:p w14:paraId="1592EF81" w14:textId="77777777" w:rsidR="00541044" w:rsidRDefault="00541044" w:rsidP="00AC5498">
            <w:r>
              <w:t>Dataset name</w:t>
            </w:r>
          </w:p>
        </w:tc>
        <w:tc>
          <w:tcPr>
            <w:tcW w:w="6558" w:type="dxa"/>
          </w:tcPr>
          <w:p w14:paraId="40FAF770" w14:textId="081DA555" w:rsidR="00541044" w:rsidRDefault="00541044" w:rsidP="00AC5498">
            <w:r>
              <w:t>US Census Population</w:t>
            </w:r>
            <w:r>
              <w:t xml:space="preserve"> 2010-2020</w:t>
            </w:r>
          </w:p>
        </w:tc>
      </w:tr>
      <w:tr w:rsidR="00541044" w14:paraId="0F5CDD2D" w14:textId="77777777" w:rsidTr="00AC5498">
        <w:tc>
          <w:tcPr>
            <w:tcW w:w="2504" w:type="dxa"/>
          </w:tcPr>
          <w:p w14:paraId="70C81C2E" w14:textId="77777777" w:rsidR="00541044" w:rsidRDefault="00541044" w:rsidP="00AC5498">
            <w:r>
              <w:t>Summary</w:t>
            </w:r>
          </w:p>
        </w:tc>
        <w:tc>
          <w:tcPr>
            <w:tcW w:w="6558" w:type="dxa"/>
          </w:tcPr>
          <w:p w14:paraId="47EDF856" w14:textId="56BB4BA4" w:rsidR="00541044" w:rsidRDefault="00541044" w:rsidP="00AC5498">
            <w:r w:rsidRPr="00570F9B">
              <w:t>This dataset describes United States population by county and state between 20</w:t>
            </w:r>
            <w:r>
              <w:t>10</w:t>
            </w:r>
            <w:r w:rsidRPr="00570F9B">
              <w:t xml:space="preserve"> and 20</w:t>
            </w:r>
            <w:r>
              <w:t>20</w:t>
            </w:r>
            <w:r w:rsidRPr="00570F9B">
              <w:t xml:space="preserve"> It was published by the U.S. Census Bureau</w:t>
            </w:r>
            <w:r>
              <w:t xml:space="preserve"> in</w:t>
            </w:r>
            <w:r w:rsidRPr="00570F9B">
              <w:t xml:space="preserve"> 2020. It contains information from the NCHS and the FSCPE.</w:t>
            </w:r>
            <w:r>
              <w:t xml:space="preserve"> </w:t>
            </w:r>
            <w:r w:rsidRPr="00570F9B">
              <w:t>The dataset describes United States population by county and state</w:t>
            </w:r>
            <w:r>
              <w:t xml:space="preserve">. </w:t>
            </w:r>
            <w:r w:rsidRPr="00570F9B">
              <w:t xml:space="preserve">According to the Demographic Analysis Statement of Methodology, the dataset includes administrative records of births provided by the National </w:t>
            </w:r>
            <w:proofErr w:type="spellStart"/>
            <w:r w:rsidRPr="00570F9B">
              <w:t>Center</w:t>
            </w:r>
            <w:proofErr w:type="spellEnd"/>
            <w:r w:rsidRPr="00570F9B">
              <w:t xml:space="preserve"> for Healthcare Statistics, and the Federal-State Cooperative for Population Estimates.</w:t>
            </w:r>
            <w:r>
              <w:t xml:space="preserve"> This dataset was merged with a second population dataset called “US Census Population 2020-2024”.</w:t>
            </w:r>
          </w:p>
        </w:tc>
      </w:tr>
      <w:tr w:rsidR="00541044" w14:paraId="29F6A2FC" w14:textId="77777777" w:rsidTr="00AC5498">
        <w:tc>
          <w:tcPr>
            <w:tcW w:w="2504" w:type="dxa"/>
          </w:tcPr>
          <w:p w14:paraId="789DCA55" w14:textId="77777777" w:rsidR="00541044" w:rsidRDefault="00541044" w:rsidP="00AC5498">
            <w:r>
              <w:t>Source (Data owner)</w:t>
            </w:r>
          </w:p>
        </w:tc>
        <w:tc>
          <w:tcPr>
            <w:tcW w:w="6558" w:type="dxa"/>
          </w:tcPr>
          <w:p w14:paraId="5868078D" w14:textId="77777777" w:rsidR="00541044" w:rsidRDefault="00541044" w:rsidP="00AC5498">
            <w:r w:rsidRPr="00570F9B">
              <w:t>US Census Bureau (Via NCHS and FSCPE)</w:t>
            </w:r>
          </w:p>
        </w:tc>
      </w:tr>
      <w:tr w:rsidR="00541044" w14:paraId="78FB4841" w14:textId="77777777" w:rsidTr="00AC5498">
        <w:tc>
          <w:tcPr>
            <w:tcW w:w="2504" w:type="dxa"/>
          </w:tcPr>
          <w:p w14:paraId="75D77390" w14:textId="77777777" w:rsidR="00541044" w:rsidRDefault="00541044" w:rsidP="00AC5498">
            <w:r>
              <w:t>Type of data collection</w:t>
            </w:r>
          </w:p>
        </w:tc>
        <w:tc>
          <w:tcPr>
            <w:tcW w:w="6558" w:type="dxa"/>
          </w:tcPr>
          <w:p w14:paraId="6579493B" w14:textId="77777777" w:rsidR="00541044" w:rsidRDefault="00541044" w:rsidP="00AC5498">
            <w:r>
              <w:t>Administrative</w:t>
            </w:r>
          </w:p>
        </w:tc>
      </w:tr>
      <w:tr w:rsidR="00541044" w14:paraId="10BEEB60" w14:textId="77777777" w:rsidTr="00AC5498">
        <w:tc>
          <w:tcPr>
            <w:tcW w:w="2504" w:type="dxa"/>
          </w:tcPr>
          <w:p w14:paraId="5B0FCE10" w14:textId="77777777" w:rsidR="00541044" w:rsidRDefault="00541044" w:rsidP="00AC5498">
            <w:r>
              <w:t xml:space="preserve">Date of publishing </w:t>
            </w:r>
          </w:p>
        </w:tc>
        <w:tc>
          <w:tcPr>
            <w:tcW w:w="6558" w:type="dxa"/>
          </w:tcPr>
          <w:p w14:paraId="08611DBF" w14:textId="77777777" w:rsidR="00541044" w:rsidRDefault="00541044" w:rsidP="00AC5498">
            <w:r>
              <w:t>2020</w:t>
            </w:r>
          </w:p>
        </w:tc>
      </w:tr>
      <w:tr w:rsidR="00541044" w14:paraId="038808E5" w14:textId="77777777" w:rsidTr="00AC5498">
        <w:tc>
          <w:tcPr>
            <w:tcW w:w="2504" w:type="dxa"/>
          </w:tcPr>
          <w:p w14:paraId="07588431" w14:textId="77777777" w:rsidR="00541044" w:rsidRDefault="00541044" w:rsidP="00AC5498">
            <w:r>
              <w:lastRenderedPageBreak/>
              <w:t>Relevant links</w:t>
            </w:r>
          </w:p>
        </w:tc>
        <w:tc>
          <w:tcPr>
            <w:tcW w:w="6558" w:type="dxa"/>
          </w:tcPr>
          <w:p w14:paraId="69D3F5C2" w14:textId="6FCA4072" w:rsidR="00541044" w:rsidRPr="00542BDC" w:rsidRDefault="00542BDC" w:rsidP="00AC5498">
            <w:pPr>
              <w:rPr>
                <w:rFonts w:ascii="Aptos Narrow" w:hAnsi="Aptos Narrow"/>
                <w:color w:val="000000"/>
                <w:sz w:val="22"/>
                <w:szCs w:val="22"/>
              </w:rPr>
            </w:pPr>
            <w:r>
              <w:rPr>
                <w:rFonts w:ascii="Aptos Narrow" w:hAnsi="Aptos Narrow"/>
                <w:color w:val="000000"/>
                <w:sz w:val="22"/>
                <w:szCs w:val="22"/>
              </w:rPr>
              <w:t>https://www2.census.gov/programs-surveys/popest/datasets/2010-2015/counties/</w:t>
            </w:r>
          </w:p>
        </w:tc>
      </w:tr>
    </w:tbl>
    <w:p w14:paraId="66BD427F" w14:textId="77777777" w:rsidR="00541044" w:rsidRDefault="00541044" w:rsidP="004A2EBC"/>
    <w:tbl>
      <w:tblPr>
        <w:tblStyle w:val="TableGrid"/>
        <w:tblW w:w="0" w:type="auto"/>
        <w:tblLook w:val="04A0" w:firstRow="1" w:lastRow="0" w:firstColumn="1" w:lastColumn="0" w:noHBand="0" w:noVBand="1"/>
      </w:tblPr>
      <w:tblGrid>
        <w:gridCol w:w="2504"/>
        <w:gridCol w:w="6558"/>
      </w:tblGrid>
      <w:tr w:rsidR="00541044" w14:paraId="001EC9E6" w14:textId="77777777" w:rsidTr="00AC5498">
        <w:tc>
          <w:tcPr>
            <w:tcW w:w="2504" w:type="dxa"/>
          </w:tcPr>
          <w:p w14:paraId="0F4B2225" w14:textId="77777777" w:rsidR="00541044" w:rsidRDefault="00541044" w:rsidP="00AC5498">
            <w:r>
              <w:t>Dataset name</w:t>
            </w:r>
          </w:p>
        </w:tc>
        <w:tc>
          <w:tcPr>
            <w:tcW w:w="6558" w:type="dxa"/>
          </w:tcPr>
          <w:p w14:paraId="5069A654" w14:textId="3FFFE36C" w:rsidR="00541044" w:rsidRDefault="00541044" w:rsidP="00AC5498">
            <w:r>
              <w:t>US Census Population 20</w:t>
            </w:r>
            <w:r>
              <w:t>2</w:t>
            </w:r>
            <w:r>
              <w:t>0-202</w:t>
            </w:r>
            <w:r>
              <w:t>4</w:t>
            </w:r>
          </w:p>
        </w:tc>
      </w:tr>
      <w:tr w:rsidR="00541044" w14:paraId="006758FE" w14:textId="77777777" w:rsidTr="00AC5498">
        <w:tc>
          <w:tcPr>
            <w:tcW w:w="2504" w:type="dxa"/>
          </w:tcPr>
          <w:p w14:paraId="383426D1" w14:textId="77777777" w:rsidR="00541044" w:rsidRDefault="00541044" w:rsidP="00AC5498">
            <w:r>
              <w:t>Summary</w:t>
            </w:r>
          </w:p>
        </w:tc>
        <w:tc>
          <w:tcPr>
            <w:tcW w:w="6558" w:type="dxa"/>
          </w:tcPr>
          <w:p w14:paraId="43C1E47D" w14:textId="2D7273B0" w:rsidR="00541044" w:rsidRDefault="00541044" w:rsidP="00AC5498">
            <w:r w:rsidRPr="00570F9B">
              <w:t>This dataset describes United States population by county and state between 20</w:t>
            </w:r>
            <w:r>
              <w:t>20</w:t>
            </w:r>
            <w:r w:rsidRPr="00570F9B">
              <w:t xml:space="preserve"> and 20</w:t>
            </w:r>
            <w:r>
              <w:t>2</w:t>
            </w:r>
            <w:r>
              <w:t>4</w:t>
            </w:r>
            <w:r w:rsidRPr="00570F9B">
              <w:t xml:space="preserve"> It was published by the U.S. Census Bureau</w:t>
            </w:r>
            <w:r>
              <w:t xml:space="preserve"> in</w:t>
            </w:r>
            <w:r w:rsidRPr="00570F9B">
              <w:t xml:space="preserve"> 202</w:t>
            </w:r>
            <w:r>
              <w:t>4</w:t>
            </w:r>
            <w:r w:rsidRPr="00570F9B">
              <w:t>. It contains information from the NCHS and the FSCPE.</w:t>
            </w:r>
            <w:r>
              <w:t xml:space="preserve"> </w:t>
            </w:r>
            <w:r w:rsidRPr="00570F9B">
              <w:t>The dataset describes United States population by county and state</w:t>
            </w:r>
            <w:r>
              <w:t xml:space="preserve">. </w:t>
            </w:r>
            <w:r w:rsidRPr="00570F9B">
              <w:t xml:space="preserve">According to the Demographic Analysis Statement of Methodology, the dataset includes administrative records of births provided by the National </w:t>
            </w:r>
            <w:proofErr w:type="spellStart"/>
            <w:r w:rsidRPr="00570F9B">
              <w:t>Center</w:t>
            </w:r>
            <w:proofErr w:type="spellEnd"/>
            <w:r w:rsidRPr="00570F9B">
              <w:t xml:space="preserve"> for Healthcare Statistics, and the Federal-State Cooperative for Population Estimates.</w:t>
            </w:r>
            <w:r>
              <w:t xml:space="preserve"> This dataset was merged with a second population dataset called “US Census Population 20</w:t>
            </w:r>
            <w:r>
              <w:t>10</w:t>
            </w:r>
            <w:r>
              <w:t>-202</w:t>
            </w:r>
            <w:r>
              <w:t>0</w:t>
            </w:r>
            <w:r>
              <w:t>”.</w:t>
            </w:r>
          </w:p>
        </w:tc>
      </w:tr>
      <w:tr w:rsidR="00541044" w14:paraId="167C5C38" w14:textId="77777777" w:rsidTr="00AC5498">
        <w:tc>
          <w:tcPr>
            <w:tcW w:w="2504" w:type="dxa"/>
          </w:tcPr>
          <w:p w14:paraId="17CDC9FD" w14:textId="77777777" w:rsidR="00541044" w:rsidRDefault="00541044" w:rsidP="00AC5498">
            <w:r>
              <w:t>Source (Data owner)</w:t>
            </w:r>
          </w:p>
        </w:tc>
        <w:tc>
          <w:tcPr>
            <w:tcW w:w="6558" w:type="dxa"/>
          </w:tcPr>
          <w:p w14:paraId="4CCAADDA" w14:textId="77777777" w:rsidR="00541044" w:rsidRDefault="00541044" w:rsidP="00AC5498">
            <w:r w:rsidRPr="00570F9B">
              <w:t>US Census Bureau (Via NCHS and FSCPE)</w:t>
            </w:r>
          </w:p>
        </w:tc>
      </w:tr>
      <w:tr w:rsidR="00541044" w14:paraId="09141B56" w14:textId="77777777" w:rsidTr="00AC5498">
        <w:tc>
          <w:tcPr>
            <w:tcW w:w="2504" w:type="dxa"/>
          </w:tcPr>
          <w:p w14:paraId="3BEA9C19" w14:textId="77777777" w:rsidR="00541044" w:rsidRDefault="00541044" w:rsidP="00AC5498">
            <w:r>
              <w:t>Type of data collection</w:t>
            </w:r>
          </w:p>
        </w:tc>
        <w:tc>
          <w:tcPr>
            <w:tcW w:w="6558" w:type="dxa"/>
          </w:tcPr>
          <w:p w14:paraId="3273370F" w14:textId="77777777" w:rsidR="00541044" w:rsidRDefault="00541044" w:rsidP="00AC5498">
            <w:r>
              <w:t>Administrative</w:t>
            </w:r>
          </w:p>
        </w:tc>
      </w:tr>
      <w:tr w:rsidR="00541044" w14:paraId="1A6EE41C" w14:textId="77777777" w:rsidTr="00AC5498">
        <w:tc>
          <w:tcPr>
            <w:tcW w:w="2504" w:type="dxa"/>
          </w:tcPr>
          <w:p w14:paraId="63696065" w14:textId="77777777" w:rsidR="00541044" w:rsidRDefault="00541044" w:rsidP="00AC5498">
            <w:r>
              <w:t xml:space="preserve">Date of publishing </w:t>
            </w:r>
          </w:p>
        </w:tc>
        <w:tc>
          <w:tcPr>
            <w:tcW w:w="6558" w:type="dxa"/>
          </w:tcPr>
          <w:p w14:paraId="5CA3FEB2" w14:textId="132725D6" w:rsidR="00541044" w:rsidRDefault="00541044" w:rsidP="00AC5498">
            <w:r>
              <w:t>202</w:t>
            </w:r>
            <w:r>
              <w:t>4</w:t>
            </w:r>
          </w:p>
        </w:tc>
      </w:tr>
      <w:tr w:rsidR="00541044" w14:paraId="1355B1FF" w14:textId="77777777" w:rsidTr="00AC5498">
        <w:tc>
          <w:tcPr>
            <w:tcW w:w="2504" w:type="dxa"/>
          </w:tcPr>
          <w:p w14:paraId="2B31B9CD" w14:textId="77777777" w:rsidR="00541044" w:rsidRDefault="00541044" w:rsidP="00AC5498">
            <w:r>
              <w:t>Relevant links</w:t>
            </w:r>
          </w:p>
        </w:tc>
        <w:tc>
          <w:tcPr>
            <w:tcW w:w="6558" w:type="dxa"/>
          </w:tcPr>
          <w:p w14:paraId="2DB1A6B8" w14:textId="38ADB48D" w:rsidR="00541044" w:rsidRPr="00542BDC" w:rsidRDefault="00542BDC" w:rsidP="00AC5498">
            <w:pPr>
              <w:rPr>
                <w:rFonts w:ascii="Aptos Narrow" w:hAnsi="Aptos Narrow"/>
                <w:color w:val="000000"/>
                <w:sz w:val="22"/>
                <w:szCs w:val="22"/>
              </w:rPr>
            </w:pPr>
            <w:r>
              <w:rPr>
                <w:rFonts w:ascii="Aptos Narrow" w:hAnsi="Aptos Narrow"/>
                <w:color w:val="000000"/>
                <w:sz w:val="22"/>
                <w:szCs w:val="22"/>
              </w:rPr>
              <w:t>https://www2.census.gov/programs-surveys/popest/datasets/2020-2024/counties/</w:t>
            </w:r>
          </w:p>
        </w:tc>
      </w:tr>
    </w:tbl>
    <w:p w14:paraId="15E1B78C" w14:textId="77777777" w:rsidR="00541044" w:rsidRDefault="00541044" w:rsidP="004A2EBC"/>
    <w:tbl>
      <w:tblPr>
        <w:tblStyle w:val="TableGrid"/>
        <w:tblW w:w="0" w:type="auto"/>
        <w:tblLook w:val="04A0" w:firstRow="1" w:lastRow="0" w:firstColumn="1" w:lastColumn="0" w:noHBand="0" w:noVBand="1"/>
      </w:tblPr>
      <w:tblGrid>
        <w:gridCol w:w="2504"/>
        <w:gridCol w:w="6558"/>
      </w:tblGrid>
      <w:tr w:rsidR="00541044" w14:paraId="226C7A55" w14:textId="77777777" w:rsidTr="00AC5498">
        <w:tc>
          <w:tcPr>
            <w:tcW w:w="2504" w:type="dxa"/>
          </w:tcPr>
          <w:p w14:paraId="6FB66CAA" w14:textId="77777777" w:rsidR="00541044" w:rsidRDefault="00541044" w:rsidP="00AC5498">
            <w:r>
              <w:t>Dataset name</w:t>
            </w:r>
          </w:p>
        </w:tc>
        <w:tc>
          <w:tcPr>
            <w:tcW w:w="6558" w:type="dxa"/>
          </w:tcPr>
          <w:p w14:paraId="44739D75" w14:textId="184A6D6D" w:rsidR="00541044" w:rsidRDefault="00541044" w:rsidP="00AC5498">
            <w:r>
              <w:t>US Cities</w:t>
            </w:r>
          </w:p>
        </w:tc>
      </w:tr>
      <w:tr w:rsidR="00541044" w14:paraId="634EBCDF" w14:textId="77777777" w:rsidTr="00AC5498">
        <w:tc>
          <w:tcPr>
            <w:tcW w:w="2504" w:type="dxa"/>
          </w:tcPr>
          <w:p w14:paraId="369DC6C7" w14:textId="77777777" w:rsidR="00541044" w:rsidRDefault="00541044" w:rsidP="00AC5498">
            <w:r>
              <w:t>Summary</w:t>
            </w:r>
          </w:p>
        </w:tc>
        <w:tc>
          <w:tcPr>
            <w:tcW w:w="6558" w:type="dxa"/>
          </w:tcPr>
          <w:p w14:paraId="5DDF8719" w14:textId="38E8D551" w:rsidR="00541044" w:rsidRDefault="00541044" w:rsidP="00AC5498">
            <w:r w:rsidRPr="00570F9B">
              <w:t>This dataset describes United States</w:t>
            </w:r>
            <w:r>
              <w:t>’ cities and states. It provides longitudinal and latitudinal coordinates and was published by the Simple Maps, utilizing data from the US Census Bureau, and the US Geological Survey.</w:t>
            </w:r>
            <w:r w:rsidRPr="00570F9B">
              <w:t xml:space="preserve"> </w:t>
            </w:r>
            <w:r>
              <w:t xml:space="preserve">It was updated in January 2025. </w:t>
            </w:r>
          </w:p>
        </w:tc>
      </w:tr>
      <w:tr w:rsidR="00541044" w14:paraId="2C8F22BB" w14:textId="77777777" w:rsidTr="00AC5498">
        <w:tc>
          <w:tcPr>
            <w:tcW w:w="2504" w:type="dxa"/>
          </w:tcPr>
          <w:p w14:paraId="5EB09B57" w14:textId="77777777" w:rsidR="00541044" w:rsidRDefault="00541044" w:rsidP="00AC5498">
            <w:r>
              <w:t>Source (Data owner)</w:t>
            </w:r>
          </w:p>
        </w:tc>
        <w:tc>
          <w:tcPr>
            <w:tcW w:w="6558" w:type="dxa"/>
          </w:tcPr>
          <w:p w14:paraId="38443AC3" w14:textId="0AE889AF" w:rsidR="00541044" w:rsidRDefault="00541044" w:rsidP="00AC5498">
            <w:r>
              <w:t>Simple Maps</w:t>
            </w:r>
          </w:p>
        </w:tc>
      </w:tr>
      <w:tr w:rsidR="00541044" w14:paraId="174ABDBB" w14:textId="77777777" w:rsidTr="00AC5498">
        <w:tc>
          <w:tcPr>
            <w:tcW w:w="2504" w:type="dxa"/>
          </w:tcPr>
          <w:p w14:paraId="0A343C40" w14:textId="77777777" w:rsidR="00541044" w:rsidRDefault="00541044" w:rsidP="00AC5498">
            <w:r>
              <w:t>Type of data collection</w:t>
            </w:r>
          </w:p>
        </w:tc>
        <w:tc>
          <w:tcPr>
            <w:tcW w:w="6558" w:type="dxa"/>
          </w:tcPr>
          <w:p w14:paraId="10F80E56" w14:textId="77777777" w:rsidR="00541044" w:rsidRDefault="00541044" w:rsidP="00AC5498">
            <w:r>
              <w:t>Administrative</w:t>
            </w:r>
          </w:p>
        </w:tc>
      </w:tr>
      <w:tr w:rsidR="00541044" w14:paraId="09E5793A" w14:textId="77777777" w:rsidTr="00AC5498">
        <w:tc>
          <w:tcPr>
            <w:tcW w:w="2504" w:type="dxa"/>
          </w:tcPr>
          <w:p w14:paraId="295D6329" w14:textId="77777777" w:rsidR="00541044" w:rsidRDefault="00541044" w:rsidP="00AC5498">
            <w:r>
              <w:t xml:space="preserve">Date of publishing </w:t>
            </w:r>
          </w:p>
        </w:tc>
        <w:tc>
          <w:tcPr>
            <w:tcW w:w="6558" w:type="dxa"/>
          </w:tcPr>
          <w:p w14:paraId="7EB1E685" w14:textId="345E6B4B" w:rsidR="00541044" w:rsidRDefault="00541044" w:rsidP="00AC5498">
            <w:r>
              <w:t>202</w:t>
            </w:r>
            <w:r>
              <w:t>5</w:t>
            </w:r>
          </w:p>
        </w:tc>
      </w:tr>
      <w:tr w:rsidR="00541044" w14:paraId="0BB8332C" w14:textId="77777777" w:rsidTr="00AC5498">
        <w:tc>
          <w:tcPr>
            <w:tcW w:w="2504" w:type="dxa"/>
          </w:tcPr>
          <w:p w14:paraId="436851C1" w14:textId="77777777" w:rsidR="00541044" w:rsidRDefault="00541044" w:rsidP="00AC5498">
            <w:r>
              <w:t>Relevant links</w:t>
            </w:r>
          </w:p>
        </w:tc>
        <w:tc>
          <w:tcPr>
            <w:tcW w:w="6558" w:type="dxa"/>
          </w:tcPr>
          <w:p w14:paraId="14152EFC" w14:textId="1078D48D" w:rsidR="00541044" w:rsidRDefault="00541044" w:rsidP="00AC5498">
            <w:r w:rsidRPr="00541044">
              <w:t>https://simplemaps.com/data/us-cities</w:t>
            </w:r>
          </w:p>
        </w:tc>
      </w:tr>
    </w:tbl>
    <w:p w14:paraId="40A75D63" w14:textId="77777777" w:rsidR="00541044" w:rsidRDefault="00541044" w:rsidP="004A2EBC"/>
    <w:tbl>
      <w:tblPr>
        <w:tblStyle w:val="TableGrid"/>
        <w:tblW w:w="0" w:type="auto"/>
        <w:tblLook w:val="04A0" w:firstRow="1" w:lastRow="0" w:firstColumn="1" w:lastColumn="0" w:noHBand="0" w:noVBand="1"/>
      </w:tblPr>
      <w:tblGrid>
        <w:gridCol w:w="2504"/>
        <w:gridCol w:w="6558"/>
      </w:tblGrid>
      <w:tr w:rsidR="00541044" w14:paraId="089774C1" w14:textId="77777777" w:rsidTr="00AC5498">
        <w:tc>
          <w:tcPr>
            <w:tcW w:w="2504" w:type="dxa"/>
          </w:tcPr>
          <w:p w14:paraId="582248C7" w14:textId="77777777" w:rsidR="00541044" w:rsidRDefault="00541044" w:rsidP="00AC5498">
            <w:r>
              <w:t>Dataset name</w:t>
            </w:r>
          </w:p>
        </w:tc>
        <w:tc>
          <w:tcPr>
            <w:tcW w:w="6558" w:type="dxa"/>
          </w:tcPr>
          <w:p w14:paraId="364ED03D" w14:textId="67E67843" w:rsidR="00541044" w:rsidRPr="00541044" w:rsidRDefault="00541044" w:rsidP="00AC5498">
            <w:pPr>
              <w:rPr>
                <w:rFonts w:ascii="Aptos Narrow" w:hAnsi="Aptos Narrow"/>
                <w:color w:val="000000"/>
                <w:sz w:val="22"/>
                <w:szCs w:val="22"/>
              </w:rPr>
            </w:pPr>
            <w:r>
              <w:rPr>
                <w:rFonts w:ascii="Aptos Narrow" w:hAnsi="Aptos Narrow"/>
                <w:color w:val="000000"/>
                <w:sz w:val="22"/>
                <w:szCs w:val="22"/>
              </w:rPr>
              <w:t>Mass Shootings 2015-2025</w:t>
            </w:r>
          </w:p>
        </w:tc>
      </w:tr>
      <w:tr w:rsidR="00541044" w14:paraId="1A9D6D45" w14:textId="77777777" w:rsidTr="00AC5498">
        <w:tc>
          <w:tcPr>
            <w:tcW w:w="2504" w:type="dxa"/>
          </w:tcPr>
          <w:p w14:paraId="3566B341" w14:textId="77777777" w:rsidR="00541044" w:rsidRDefault="00541044" w:rsidP="00AC5498">
            <w:r>
              <w:t>Summary</w:t>
            </w:r>
          </w:p>
        </w:tc>
        <w:tc>
          <w:tcPr>
            <w:tcW w:w="6558" w:type="dxa"/>
          </w:tcPr>
          <w:p w14:paraId="3FF7A5B8" w14:textId="6EC5168E" w:rsidR="00541044" w:rsidRDefault="00541044" w:rsidP="00AC5498">
            <w:r w:rsidRPr="00541044">
              <w:t>This dataset describes the occurrence of mass shootings (defined as 4 or more people shot) between 2015 and 2025, compiled by the Gun Violence Archive, an independent organization that provides data regarding gun violence in the United States.</w:t>
            </w:r>
            <w:r>
              <w:t xml:space="preserve"> </w:t>
            </w:r>
            <w:r w:rsidRPr="00541044">
              <w:t>The Gun Violence Archive is the collector and proprietary of this dataset. The collection is done utilizing automated queries and manual search through over 7500 sources from local and state police, media, and governmental data aggregates. Each incident is verified by a two-check validation process.</w:t>
            </w:r>
          </w:p>
        </w:tc>
      </w:tr>
      <w:tr w:rsidR="00541044" w14:paraId="65AEF231" w14:textId="77777777" w:rsidTr="00AC5498">
        <w:tc>
          <w:tcPr>
            <w:tcW w:w="2504" w:type="dxa"/>
          </w:tcPr>
          <w:p w14:paraId="2475B959" w14:textId="77777777" w:rsidR="00541044" w:rsidRDefault="00541044" w:rsidP="00AC5498">
            <w:r>
              <w:t>Source (Data owner)</w:t>
            </w:r>
          </w:p>
        </w:tc>
        <w:tc>
          <w:tcPr>
            <w:tcW w:w="6558" w:type="dxa"/>
          </w:tcPr>
          <w:p w14:paraId="53545789" w14:textId="756B4F8F" w:rsidR="00541044" w:rsidRDefault="00541044" w:rsidP="00AC5498">
            <w:r>
              <w:t>The Gun Violence Archive</w:t>
            </w:r>
          </w:p>
        </w:tc>
      </w:tr>
      <w:tr w:rsidR="00541044" w14:paraId="42167E76" w14:textId="77777777" w:rsidTr="00AC5498">
        <w:tc>
          <w:tcPr>
            <w:tcW w:w="2504" w:type="dxa"/>
          </w:tcPr>
          <w:p w14:paraId="038E3053" w14:textId="77777777" w:rsidR="00541044" w:rsidRDefault="00541044" w:rsidP="00AC5498">
            <w:r>
              <w:t>Type of data collection</w:t>
            </w:r>
          </w:p>
        </w:tc>
        <w:tc>
          <w:tcPr>
            <w:tcW w:w="6558" w:type="dxa"/>
          </w:tcPr>
          <w:p w14:paraId="00E0908F" w14:textId="77777777" w:rsidR="00541044" w:rsidRDefault="00541044" w:rsidP="00AC5498">
            <w:r>
              <w:t>Administrative</w:t>
            </w:r>
          </w:p>
        </w:tc>
      </w:tr>
      <w:tr w:rsidR="00541044" w14:paraId="01A7EA3A" w14:textId="77777777" w:rsidTr="00AC5498">
        <w:tc>
          <w:tcPr>
            <w:tcW w:w="2504" w:type="dxa"/>
          </w:tcPr>
          <w:p w14:paraId="73FE5DC4" w14:textId="77777777" w:rsidR="00541044" w:rsidRDefault="00541044" w:rsidP="00AC5498">
            <w:r>
              <w:t xml:space="preserve">Date of publishing </w:t>
            </w:r>
          </w:p>
        </w:tc>
        <w:tc>
          <w:tcPr>
            <w:tcW w:w="6558" w:type="dxa"/>
          </w:tcPr>
          <w:p w14:paraId="006018E6" w14:textId="77777777" w:rsidR="00541044" w:rsidRDefault="00541044" w:rsidP="00AC5498">
            <w:r>
              <w:t>2025</w:t>
            </w:r>
          </w:p>
        </w:tc>
      </w:tr>
      <w:tr w:rsidR="00541044" w14:paraId="463066EA" w14:textId="77777777" w:rsidTr="00AC5498">
        <w:tc>
          <w:tcPr>
            <w:tcW w:w="2504" w:type="dxa"/>
          </w:tcPr>
          <w:p w14:paraId="21D16F2B" w14:textId="77777777" w:rsidR="00541044" w:rsidRDefault="00541044" w:rsidP="00AC5498">
            <w:r>
              <w:t>Relevant links</w:t>
            </w:r>
          </w:p>
        </w:tc>
        <w:tc>
          <w:tcPr>
            <w:tcW w:w="6558" w:type="dxa"/>
          </w:tcPr>
          <w:p w14:paraId="7AA27A07" w14:textId="3C63DB8C" w:rsidR="00541044" w:rsidRDefault="00541044" w:rsidP="00AC5498">
            <w:r w:rsidRPr="00541044">
              <w:t>https://www.gunviolencearchive.org/methodology</w:t>
            </w:r>
          </w:p>
        </w:tc>
      </w:tr>
    </w:tbl>
    <w:p w14:paraId="4B773AC2" w14:textId="77777777" w:rsidR="00541044" w:rsidRDefault="00541044" w:rsidP="004A2EBC"/>
    <w:tbl>
      <w:tblPr>
        <w:tblStyle w:val="TableGrid"/>
        <w:tblW w:w="0" w:type="auto"/>
        <w:tblLook w:val="04A0" w:firstRow="1" w:lastRow="0" w:firstColumn="1" w:lastColumn="0" w:noHBand="0" w:noVBand="1"/>
      </w:tblPr>
      <w:tblGrid>
        <w:gridCol w:w="2504"/>
        <w:gridCol w:w="6558"/>
      </w:tblGrid>
      <w:tr w:rsidR="00541044" w14:paraId="3C523E11" w14:textId="77777777" w:rsidTr="00AC5498">
        <w:tc>
          <w:tcPr>
            <w:tcW w:w="2504" w:type="dxa"/>
          </w:tcPr>
          <w:p w14:paraId="101FF4CE" w14:textId="77777777" w:rsidR="00541044" w:rsidRDefault="00541044" w:rsidP="00AC5498">
            <w:r>
              <w:lastRenderedPageBreak/>
              <w:t>Dataset name</w:t>
            </w:r>
          </w:p>
        </w:tc>
        <w:tc>
          <w:tcPr>
            <w:tcW w:w="6558" w:type="dxa"/>
          </w:tcPr>
          <w:p w14:paraId="34FF2C46" w14:textId="1FE7113E" w:rsidR="00541044" w:rsidRPr="00541044" w:rsidRDefault="00541044" w:rsidP="00AC5498">
            <w:pPr>
              <w:rPr>
                <w:rFonts w:ascii="Aptos Narrow" w:hAnsi="Aptos Narrow"/>
                <w:color w:val="000000"/>
                <w:sz w:val="22"/>
                <w:szCs w:val="22"/>
              </w:rPr>
            </w:pPr>
            <w:r w:rsidRPr="00541044">
              <w:rPr>
                <w:rFonts w:ascii="Aptos Narrow" w:hAnsi="Aptos Narrow"/>
                <w:color w:val="000000"/>
                <w:sz w:val="22"/>
                <w:szCs w:val="22"/>
              </w:rPr>
              <w:t>Gun Sales 2015-2025</w:t>
            </w:r>
          </w:p>
        </w:tc>
      </w:tr>
      <w:tr w:rsidR="00541044" w14:paraId="0D591A91" w14:textId="77777777" w:rsidTr="00AC5498">
        <w:tc>
          <w:tcPr>
            <w:tcW w:w="2504" w:type="dxa"/>
          </w:tcPr>
          <w:p w14:paraId="3A23D457" w14:textId="77777777" w:rsidR="00541044" w:rsidRDefault="00541044" w:rsidP="00AC5498">
            <w:r>
              <w:t>Summary</w:t>
            </w:r>
          </w:p>
        </w:tc>
        <w:tc>
          <w:tcPr>
            <w:tcW w:w="6558" w:type="dxa"/>
          </w:tcPr>
          <w:p w14:paraId="0B95CFFF" w14:textId="2783BB29" w:rsidR="00541044" w:rsidRDefault="00541044" w:rsidP="00AC5498">
            <w:r w:rsidRPr="00541044">
              <w:t>This dataset describes positive the estimated gun sales between 2015 and 2025 in the United States, compiled by The Gun Violence Data Hub, a data archive operated by The Trace, a non-governmental organization that investigates gun violence in the United States. The data is derived from the FBI's NICS firearm checks.</w:t>
            </w:r>
            <w:r>
              <w:t xml:space="preserve"> </w:t>
            </w:r>
            <w:r w:rsidRPr="00541044">
              <w:t xml:space="preserve">The dataset is derived from NICS data, a background check system run by the FBI which checks </w:t>
            </w:r>
            <w:proofErr w:type="gramStart"/>
            <w:r w:rsidRPr="00541044">
              <w:t>fire arm</w:t>
            </w:r>
            <w:proofErr w:type="gramEnd"/>
            <w:r w:rsidRPr="00541044">
              <w:t xml:space="preserve"> transfers conducted by licensed firear</w:t>
            </w:r>
            <w:r>
              <w:t>m</w:t>
            </w:r>
            <w:r w:rsidRPr="00541044">
              <w:t>s dealers. The NICS data includes four categories of transfer checks: handgun, long gun, multiple, and other. Multiples only apply when a transaction involves two types of guns. The category 'other' includes frames, receivers, and ot</w:t>
            </w:r>
            <w:r w:rsidR="00542BDC">
              <w:t>h</w:t>
            </w:r>
            <w:r w:rsidRPr="00541044">
              <w:t>er firearms that are neither handguns nor long guns. The seasonality adjustment is performed using the U.S. Census Bureau's X13-ARIMA-SEATS software.</w:t>
            </w:r>
          </w:p>
        </w:tc>
      </w:tr>
      <w:tr w:rsidR="00541044" w14:paraId="226DCE46" w14:textId="77777777" w:rsidTr="00AC5498">
        <w:tc>
          <w:tcPr>
            <w:tcW w:w="2504" w:type="dxa"/>
          </w:tcPr>
          <w:p w14:paraId="2E5CF79B" w14:textId="77777777" w:rsidR="00541044" w:rsidRDefault="00541044" w:rsidP="00AC5498">
            <w:r>
              <w:t>Source (Data owner)</w:t>
            </w:r>
          </w:p>
        </w:tc>
        <w:tc>
          <w:tcPr>
            <w:tcW w:w="6558" w:type="dxa"/>
          </w:tcPr>
          <w:p w14:paraId="3F93C15C" w14:textId="0042CDA8" w:rsidR="00541044" w:rsidRDefault="00541044" w:rsidP="00AC5498">
            <w:r w:rsidRPr="00541044">
              <w:t>The Trace Gun Violence Data Hub</w:t>
            </w:r>
          </w:p>
        </w:tc>
      </w:tr>
      <w:tr w:rsidR="00541044" w14:paraId="447DEAD3" w14:textId="77777777" w:rsidTr="00AC5498">
        <w:tc>
          <w:tcPr>
            <w:tcW w:w="2504" w:type="dxa"/>
          </w:tcPr>
          <w:p w14:paraId="698F23D3" w14:textId="77777777" w:rsidR="00541044" w:rsidRDefault="00541044" w:rsidP="00AC5498">
            <w:r>
              <w:t>Type of data collection</w:t>
            </w:r>
          </w:p>
        </w:tc>
        <w:tc>
          <w:tcPr>
            <w:tcW w:w="6558" w:type="dxa"/>
          </w:tcPr>
          <w:p w14:paraId="335E5209" w14:textId="77777777" w:rsidR="00541044" w:rsidRDefault="00541044" w:rsidP="00AC5498">
            <w:r>
              <w:t>Administrative</w:t>
            </w:r>
          </w:p>
        </w:tc>
      </w:tr>
      <w:tr w:rsidR="00541044" w14:paraId="63B89BAC" w14:textId="77777777" w:rsidTr="00AC5498">
        <w:tc>
          <w:tcPr>
            <w:tcW w:w="2504" w:type="dxa"/>
          </w:tcPr>
          <w:p w14:paraId="2DA68C67" w14:textId="77777777" w:rsidR="00541044" w:rsidRDefault="00541044" w:rsidP="00AC5498">
            <w:r>
              <w:t xml:space="preserve">Date of publishing </w:t>
            </w:r>
          </w:p>
        </w:tc>
        <w:tc>
          <w:tcPr>
            <w:tcW w:w="6558" w:type="dxa"/>
          </w:tcPr>
          <w:p w14:paraId="69650689" w14:textId="77777777" w:rsidR="00541044" w:rsidRDefault="00541044" w:rsidP="00AC5498">
            <w:r>
              <w:t>2025</w:t>
            </w:r>
          </w:p>
        </w:tc>
      </w:tr>
      <w:tr w:rsidR="00541044" w14:paraId="398C5A4B" w14:textId="77777777" w:rsidTr="00AC5498">
        <w:tc>
          <w:tcPr>
            <w:tcW w:w="2504" w:type="dxa"/>
          </w:tcPr>
          <w:p w14:paraId="3C38F086" w14:textId="77777777" w:rsidR="00541044" w:rsidRDefault="00541044" w:rsidP="00AC5498">
            <w:r>
              <w:t>Relevant links</w:t>
            </w:r>
          </w:p>
        </w:tc>
        <w:tc>
          <w:tcPr>
            <w:tcW w:w="6558" w:type="dxa"/>
          </w:tcPr>
          <w:p w14:paraId="6F7012C1" w14:textId="1644CEA9" w:rsidR="00541044" w:rsidRDefault="00541044" w:rsidP="00AC5498">
            <w:r w:rsidRPr="00541044">
              <w:t>https://datahub.thetrace.org/dataset/gun-sales/#methodology</w:t>
            </w:r>
          </w:p>
        </w:tc>
      </w:tr>
    </w:tbl>
    <w:p w14:paraId="6B82B328" w14:textId="77777777" w:rsidR="00541044" w:rsidRDefault="00541044" w:rsidP="004A2EBC"/>
    <w:p w14:paraId="28E6A87E" w14:textId="49E86CE9" w:rsidR="00541044" w:rsidRDefault="00554150" w:rsidP="00541044">
      <w:pPr>
        <w:pStyle w:val="ListParagraph"/>
        <w:numPr>
          <w:ilvl w:val="0"/>
          <w:numId w:val="1"/>
        </w:numPr>
      </w:pPr>
      <w:r>
        <w:t>Data Limitations</w:t>
      </w:r>
    </w:p>
    <w:p w14:paraId="43D91D18" w14:textId="448A5C3B" w:rsidR="00541044" w:rsidRDefault="00541044" w:rsidP="00541044">
      <w:pPr>
        <w:pStyle w:val="ListParagraph"/>
        <w:numPr>
          <w:ilvl w:val="0"/>
          <w:numId w:val="4"/>
        </w:numPr>
      </w:pPr>
      <w:r>
        <w:t xml:space="preserve">Population data only spans to 2024, which does not make it possible to analyse 2025 trends readily. </w:t>
      </w:r>
      <w:r w:rsidR="00542BDC">
        <w:t>A time series will be needed.</w:t>
      </w:r>
    </w:p>
    <w:p w14:paraId="463427F0" w14:textId="49D5BB6A" w:rsidR="00542BDC" w:rsidRDefault="00542BDC" w:rsidP="00541044">
      <w:pPr>
        <w:pStyle w:val="ListParagraph"/>
        <w:numPr>
          <w:ilvl w:val="0"/>
          <w:numId w:val="4"/>
        </w:numPr>
      </w:pPr>
      <w:r>
        <w:t xml:space="preserve">Gun sales data is undercounted, as described in the data profile and contains some missing values. </w:t>
      </w:r>
    </w:p>
    <w:p w14:paraId="0A2711B0" w14:textId="4FEF0B59" w:rsidR="00542BDC" w:rsidRDefault="00542BDC" w:rsidP="00542BDC">
      <w:r>
        <w:t>Ethical concerns:</w:t>
      </w:r>
    </w:p>
    <w:p w14:paraId="47A29262" w14:textId="3431D158" w:rsidR="00542BDC" w:rsidRDefault="00542BDC" w:rsidP="00542BDC">
      <w:pPr>
        <w:pStyle w:val="ListParagraph"/>
        <w:numPr>
          <w:ilvl w:val="0"/>
          <w:numId w:val="5"/>
        </w:numPr>
      </w:pPr>
      <w:r>
        <w:t xml:space="preserve">To limit confirmation bias, demographic characteristics were not considered in this study. </w:t>
      </w:r>
    </w:p>
    <w:p w14:paraId="01392232" w14:textId="5213F972" w:rsidR="00542BDC" w:rsidRDefault="00542BDC" w:rsidP="00542BDC">
      <w:pPr>
        <w:pStyle w:val="ListParagraph"/>
        <w:numPr>
          <w:ilvl w:val="0"/>
          <w:numId w:val="5"/>
        </w:numPr>
      </w:pPr>
      <w:r>
        <w:t xml:space="preserve">Precise addresses were omitted to maintain anonymization. </w:t>
      </w:r>
    </w:p>
    <w:p w14:paraId="0B883F25" w14:textId="77777777" w:rsidR="00542BDC" w:rsidRDefault="00542BDC" w:rsidP="00542BDC">
      <w:pPr>
        <w:ind w:left="360"/>
      </w:pPr>
      <w:r>
        <w:br/>
      </w:r>
      <w:r>
        <w:br/>
      </w:r>
      <w:r>
        <w:br/>
      </w:r>
    </w:p>
    <w:p w14:paraId="4AB20F5B" w14:textId="77777777" w:rsidR="00542BDC" w:rsidRDefault="00542BDC" w:rsidP="00542BDC">
      <w:pPr>
        <w:ind w:left="360"/>
      </w:pPr>
    </w:p>
    <w:p w14:paraId="2C7EEE98" w14:textId="77777777" w:rsidR="00542BDC" w:rsidRDefault="00542BDC" w:rsidP="00542BDC">
      <w:pPr>
        <w:ind w:left="360"/>
      </w:pPr>
    </w:p>
    <w:p w14:paraId="73EA1E4C" w14:textId="77777777" w:rsidR="00542BDC" w:rsidRDefault="00542BDC" w:rsidP="00542BDC">
      <w:pPr>
        <w:ind w:left="360"/>
      </w:pPr>
    </w:p>
    <w:p w14:paraId="4CC8D84B" w14:textId="77777777" w:rsidR="00542BDC" w:rsidRDefault="00542BDC" w:rsidP="00542BDC">
      <w:pPr>
        <w:ind w:left="360"/>
      </w:pPr>
    </w:p>
    <w:p w14:paraId="60DF41A9" w14:textId="77993D12" w:rsidR="00542BDC" w:rsidRDefault="00542BDC" w:rsidP="00542BDC">
      <w:pPr>
        <w:ind w:left="360"/>
      </w:pPr>
      <w:r>
        <w:br/>
      </w:r>
      <w:r>
        <w:br/>
      </w:r>
    </w:p>
    <w:p w14:paraId="069F6AF3" w14:textId="7A2458AF" w:rsidR="00554150" w:rsidRDefault="00554150" w:rsidP="00554150">
      <w:pPr>
        <w:pStyle w:val="ListParagraph"/>
        <w:numPr>
          <w:ilvl w:val="0"/>
          <w:numId w:val="1"/>
        </w:numPr>
      </w:pPr>
      <w:r>
        <w:lastRenderedPageBreak/>
        <w:t>Exploratory Analysis: Descriptive Statistics</w:t>
      </w:r>
    </w:p>
    <w:p w14:paraId="197E4644" w14:textId="77777777" w:rsidR="00542BDC" w:rsidRDefault="00542BDC" w:rsidP="00542BDC">
      <w:pPr>
        <w:ind w:left="360"/>
      </w:pPr>
    </w:p>
    <w:tbl>
      <w:tblPr>
        <w:tblW w:w="9634" w:type="dxa"/>
        <w:tblInd w:w="-549" w:type="dxa"/>
        <w:tblLook w:val="04A0" w:firstRow="1" w:lastRow="0" w:firstColumn="1" w:lastColumn="0" w:noHBand="0" w:noVBand="1"/>
      </w:tblPr>
      <w:tblGrid>
        <w:gridCol w:w="1080"/>
        <w:gridCol w:w="1533"/>
        <w:gridCol w:w="1665"/>
        <w:gridCol w:w="1647"/>
        <w:gridCol w:w="1788"/>
        <w:gridCol w:w="1921"/>
      </w:tblGrid>
      <w:tr w:rsidR="00542BDC" w:rsidRPr="00542BDC" w14:paraId="0A29FA74" w14:textId="77777777" w:rsidTr="00542BDC">
        <w:trPr>
          <w:trHeight w:val="285"/>
        </w:trPr>
        <w:tc>
          <w:tcPr>
            <w:tcW w:w="1080" w:type="dxa"/>
            <w:tcBorders>
              <w:top w:val="nil"/>
              <w:left w:val="nil"/>
              <w:bottom w:val="nil"/>
              <w:right w:val="nil"/>
            </w:tcBorders>
            <w:shd w:val="clear" w:color="auto" w:fill="auto"/>
            <w:noWrap/>
            <w:vAlign w:val="bottom"/>
            <w:hideMark/>
          </w:tcPr>
          <w:p w14:paraId="52A6B1DC" w14:textId="77777777" w:rsidR="00542BDC" w:rsidRPr="00542BDC" w:rsidRDefault="00542BDC" w:rsidP="00542BDC">
            <w:pPr>
              <w:spacing w:after="0" w:line="240" w:lineRule="auto"/>
              <w:rPr>
                <w:rFonts w:ascii="Times New Roman" w:eastAsia="Times New Roman" w:hAnsi="Times New Roman" w:cs="Times New Roman"/>
                <w:kern w:val="0"/>
                <w:lang w:eastAsia="en-DE"/>
                <w14:ligatures w14:val="none"/>
              </w:rPr>
            </w:pPr>
          </w:p>
        </w:tc>
        <w:tc>
          <w:tcPr>
            <w:tcW w:w="1533" w:type="dxa"/>
            <w:tcBorders>
              <w:top w:val="nil"/>
              <w:left w:val="nil"/>
              <w:bottom w:val="nil"/>
              <w:right w:val="nil"/>
            </w:tcBorders>
            <w:shd w:val="clear" w:color="auto" w:fill="auto"/>
            <w:vAlign w:val="center"/>
            <w:hideMark/>
          </w:tcPr>
          <w:p w14:paraId="60022AE6"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proofErr w:type="spellStart"/>
            <w:r w:rsidRPr="00542BDC">
              <w:rPr>
                <w:rFonts w:ascii="Segoe UI" w:eastAsia="Times New Roman" w:hAnsi="Segoe UI" w:cs="Segoe UI"/>
                <w:b/>
                <w:bCs/>
                <w:color w:val="000000"/>
                <w:kern w:val="0"/>
                <w:sz w:val="20"/>
                <w:szCs w:val="20"/>
                <w:lang w:eastAsia="en-DE"/>
                <w14:ligatures w14:val="none"/>
              </w:rPr>
              <w:t>Victims_Killed</w:t>
            </w:r>
            <w:proofErr w:type="spellEnd"/>
          </w:p>
        </w:tc>
        <w:tc>
          <w:tcPr>
            <w:tcW w:w="1665" w:type="dxa"/>
            <w:tcBorders>
              <w:top w:val="nil"/>
              <w:left w:val="nil"/>
              <w:bottom w:val="nil"/>
              <w:right w:val="nil"/>
            </w:tcBorders>
            <w:shd w:val="clear" w:color="auto" w:fill="auto"/>
            <w:vAlign w:val="center"/>
            <w:hideMark/>
          </w:tcPr>
          <w:p w14:paraId="4E349B8F"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proofErr w:type="spellStart"/>
            <w:r w:rsidRPr="00542BDC">
              <w:rPr>
                <w:rFonts w:ascii="Segoe UI" w:eastAsia="Times New Roman" w:hAnsi="Segoe UI" w:cs="Segoe UI"/>
                <w:b/>
                <w:bCs/>
                <w:color w:val="000000"/>
                <w:kern w:val="0"/>
                <w:sz w:val="20"/>
                <w:szCs w:val="20"/>
                <w:lang w:eastAsia="en-DE"/>
                <w14:ligatures w14:val="none"/>
              </w:rPr>
              <w:t>Victims_Injured</w:t>
            </w:r>
            <w:proofErr w:type="spellEnd"/>
          </w:p>
        </w:tc>
        <w:tc>
          <w:tcPr>
            <w:tcW w:w="1647" w:type="dxa"/>
            <w:tcBorders>
              <w:top w:val="nil"/>
              <w:left w:val="nil"/>
              <w:bottom w:val="nil"/>
              <w:right w:val="nil"/>
            </w:tcBorders>
            <w:shd w:val="clear" w:color="auto" w:fill="auto"/>
            <w:vAlign w:val="center"/>
            <w:hideMark/>
          </w:tcPr>
          <w:p w14:paraId="5340AD44"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proofErr w:type="spellStart"/>
            <w:r w:rsidRPr="00542BDC">
              <w:rPr>
                <w:rFonts w:ascii="Segoe UI" w:eastAsia="Times New Roman" w:hAnsi="Segoe UI" w:cs="Segoe UI"/>
                <w:b/>
                <w:bCs/>
                <w:color w:val="000000"/>
                <w:kern w:val="0"/>
                <w:sz w:val="20"/>
                <w:szCs w:val="20"/>
                <w:lang w:eastAsia="en-DE"/>
                <w14:ligatures w14:val="none"/>
              </w:rPr>
              <w:t>Suspects_Killed</w:t>
            </w:r>
            <w:proofErr w:type="spellEnd"/>
          </w:p>
        </w:tc>
        <w:tc>
          <w:tcPr>
            <w:tcW w:w="1788" w:type="dxa"/>
            <w:tcBorders>
              <w:top w:val="nil"/>
              <w:left w:val="nil"/>
              <w:bottom w:val="nil"/>
              <w:right w:val="nil"/>
            </w:tcBorders>
            <w:shd w:val="clear" w:color="auto" w:fill="auto"/>
            <w:vAlign w:val="center"/>
            <w:hideMark/>
          </w:tcPr>
          <w:p w14:paraId="7343EE41"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proofErr w:type="spellStart"/>
            <w:r w:rsidRPr="00542BDC">
              <w:rPr>
                <w:rFonts w:ascii="Segoe UI" w:eastAsia="Times New Roman" w:hAnsi="Segoe UI" w:cs="Segoe UI"/>
                <w:b/>
                <w:bCs/>
                <w:color w:val="000000"/>
                <w:kern w:val="0"/>
                <w:sz w:val="20"/>
                <w:szCs w:val="20"/>
                <w:lang w:eastAsia="en-DE"/>
                <w14:ligatures w14:val="none"/>
              </w:rPr>
              <w:t>Suspects_Injured</w:t>
            </w:r>
            <w:proofErr w:type="spellEnd"/>
          </w:p>
        </w:tc>
        <w:tc>
          <w:tcPr>
            <w:tcW w:w="1921" w:type="dxa"/>
            <w:tcBorders>
              <w:top w:val="nil"/>
              <w:left w:val="nil"/>
              <w:bottom w:val="nil"/>
              <w:right w:val="nil"/>
            </w:tcBorders>
            <w:shd w:val="clear" w:color="auto" w:fill="auto"/>
            <w:vAlign w:val="center"/>
            <w:hideMark/>
          </w:tcPr>
          <w:p w14:paraId="10182AAD"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proofErr w:type="spellStart"/>
            <w:r w:rsidRPr="00542BDC">
              <w:rPr>
                <w:rFonts w:ascii="Segoe UI" w:eastAsia="Times New Roman" w:hAnsi="Segoe UI" w:cs="Segoe UI"/>
                <w:b/>
                <w:bCs/>
                <w:color w:val="000000"/>
                <w:kern w:val="0"/>
                <w:sz w:val="20"/>
                <w:szCs w:val="20"/>
                <w:lang w:eastAsia="en-DE"/>
                <w14:ligatures w14:val="none"/>
              </w:rPr>
              <w:t>Suspects_Arrested</w:t>
            </w:r>
            <w:proofErr w:type="spellEnd"/>
          </w:p>
        </w:tc>
      </w:tr>
      <w:tr w:rsidR="00542BDC" w:rsidRPr="00542BDC" w14:paraId="01077CDD" w14:textId="77777777" w:rsidTr="00542BDC">
        <w:trPr>
          <w:trHeight w:val="285"/>
        </w:trPr>
        <w:tc>
          <w:tcPr>
            <w:tcW w:w="1080" w:type="dxa"/>
            <w:tcBorders>
              <w:top w:val="nil"/>
              <w:left w:val="nil"/>
              <w:bottom w:val="nil"/>
              <w:right w:val="nil"/>
            </w:tcBorders>
            <w:shd w:val="clear" w:color="auto" w:fill="auto"/>
            <w:vAlign w:val="center"/>
            <w:hideMark/>
          </w:tcPr>
          <w:p w14:paraId="0779F22F"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count</w:t>
            </w:r>
          </w:p>
        </w:tc>
        <w:tc>
          <w:tcPr>
            <w:tcW w:w="1533" w:type="dxa"/>
            <w:tcBorders>
              <w:top w:val="nil"/>
              <w:left w:val="nil"/>
              <w:bottom w:val="nil"/>
              <w:right w:val="nil"/>
            </w:tcBorders>
            <w:shd w:val="clear" w:color="auto" w:fill="auto"/>
            <w:vAlign w:val="center"/>
            <w:hideMark/>
          </w:tcPr>
          <w:p w14:paraId="6C4CB7D5"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64.528.000.000</w:t>
            </w:r>
          </w:p>
        </w:tc>
        <w:tc>
          <w:tcPr>
            <w:tcW w:w="1665" w:type="dxa"/>
            <w:tcBorders>
              <w:top w:val="nil"/>
              <w:left w:val="nil"/>
              <w:bottom w:val="nil"/>
              <w:right w:val="nil"/>
            </w:tcBorders>
            <w:shd w:val="clear" w:color="auto" w:fill="auto"/>
            <w:vAlign w:val="center"/>
            <w:hideMark/>
          </w:tcPr>
          <w:p w14:paraId="56356083"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64.528.000.000</w:t>
            </w:r>
          </w:p>
        </w:tc>
        <w:tc>
          <w:tcPr>
            <w:tcW w:w="1647" w:type="dxa"/>
            <w:tcBorders>
              <w:top w:val="nil"/>
              <w:left w:val="nil"/>
              <w:bottom w:val="nil"/>
              <w:right w:val="nil"/>
            </w:tcBorders>
            <w:shd w:val="clear" w:color="auto" w:fill="auto"/>
            <w:vAlign w:val="center"/>
            <w:hideMark/>
          </w:tcPr>
          <w:p w14:paraId="58C45E6D"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64.528.000.000</w:t>
            </w:r>
          </w:p>
        </w:tc>
        <w:tc>
          <w:tcPr>
            <w:tcW w:w="1788" w:type="dxa"/>
            <w:tcBorders>
              <w:top w:val="nil"/>
              <w:left w:val="nil"/>
              <w:bottom w:val="nil"/>
              <w:right w:val="nil"/>
            </w:tcBorders>
            <w:shd w:val="clear" w:color="auto" w:fill="auto"/>
            <w:vAlign w:val="center"/>
            <w:hideMark/>
          </w:tcPr>
          <w:p w14:paraId="00675777"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64.528.000.000</w:t>
            </w:r>
          </w:p>
        </w:tc>
        <w:tc>
          <w:tcPr>
            <w:tcW w:w="1921" w:type="dxa"/>
            <w:tcBorders>
              <w:top w:val="nil"/>
              <w:left w:val="nil"/>
              <w:bottom w:val="nil"/>
              <w:right w:val="nil"/>
            </w:tcBorders>
            <w:shd w:val="clear" w:color="auto" w:fill="auto"/>
            <w:vAlign w:val="center"/>
            <w:hideMark/>
          </w:tcPr>
          <w:p w14:paraId="179317DF"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64.528.000.000</w:t>
            </w:r>
          </w:p>
        </w:tc>
      </w:tr>
      <w:tr w:rsidR="00542BDC" w:rsidRPr="00542BDC" w14:paraId="3CB519E8" w14:textId="77777777" w:rsidTr="00542BDC">
        <w:trPr>
          <w:trHeight w:val="285"/>
        </w:trPr>
        <w:tc>
          <w:tcPr>
            <w:tcW w:w="1080" w:type="dxa"/>
            <w:tcBorders>
              <w:top w:val="nil"/>
              <w:left w:val="nil"/>
              <w:bottom w:val="nil"/>
              <w:right w:val="nil"/>
            </w:tcBorders>
            <w:shd w:val="clear" w:color="auto" w:fill="auto"/>
            <w:vAlign w:val="center"/>
            <w:hideMark/>
          </w:tcPr>
          <w:p w14:paraId="174DEAA2"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mean</w:t>
            </w:r>
          </w:p>
        </w:tc>
        <w:tc>
          <w:tcPr>
            <w:tcW w:w="1533" w:type="dxa"/>
            <w:tcBorders>
              <w:top w:val="nil"/>
              <w:left w:val="nil"/>
              <w:bottom w:val="nil"/>
              <w:right w:val="nil"/>
            </w:tcBorders>
            <w:shd w:val="clear" w:color="auto" w:fill="auto"/>
            <w:vAlign w:val="center"/>
            <w:hideMark/>
          </w:tcPr>
          <w:p w14:paraId="232F054E"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0.968014</w:t>
            </w:r>
          </w:p>
        </w:tc>
        <w:tc>
          <w:tcPr>
            <w:tcW w:w="1665" w:type="dxa"/>
            <w:tcBorders>
              <w:top w:val="nil"/>
              <w:left w:val="nil"/>
              <w:bottom w:val="nil"/>
              <w:right w:val="nil"/>
            </w:tcBorders>
            <w:shd w:val="clear" w:color="auto" w:fill="auto"/>
            <w:vAlign w:val="center"/>
            <w:hideMark/>
          </w:tcPr>
          <w:p w14:paraId="5DEB3833"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4.227.855</w:t>
            </w:r>
          </w:p>
        </w:tc>
        <w:tc>
          <w:tcPr>
            <w:tcW w:w="1647" w:type="dxa"/>
            <w:tcBorders>
              <w:top w:val="nil"/>
              <w:left w:val="nil"/>
              <w:bottom w:val="nil"/>
              <w:right w:val="nil"/>
            </w:tcBorders>
            <w:shd w:val="clear" w:color="auto" w:fill="auto"/>
            <w:vAlign w:val="center"/>
            <w:hideMark/>
          </w:tcPr>
          <w:p w14:paraId="23D7F35E"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0.062794</w:t>
            </w:r>
          </w:p>
        </w:tc>
        <w:tc>
          <w:tcPr>
            <w:tcW w:w="1788" w:type="dxa"/>
            <w:tcBorders>
              <w:top w:val="nil"/>
              <w:left w:val="nil"/>
              <w:bottom w:val="nil"/>
              <w:right w:val="nil"/>
            </w:tcBorders>
            <w:shd w:val="clear" w:color="auto" w:fill="auto"/>
            <w:vAlign w:val="center"/>
            <w:hideMark/>
          </w:tcPr>
          <w:p w14:paraId="2EA013C6"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0.042245</w:t>
            </w:r>
          </w:p>
        </w:tc>
        <w:tc>
          <w:tcPr>
            <w:tcW w:w="1921" w:type="dxa"/>
            <w:tcBorders>
              <w:top w:val="nil"/>
              <w:left w:val="nil"/>
              <w:bottom w:val="nil"/>
              <w:right w:val="nil"/>
            </w:tcBorders>
            <w:shd w:val="clear" w:color="auto" w:fill="auto"/>
            <w:vAlign w:val="center"/>
            <w:hideMark/>
          </w:tcPr>
          <w:p w14:paraId="4E23565D"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0.666966</w:t>
            </w:r>
          </w:p>
        </w:tc>
      </w:tr>
      <w:tr w:rsidR="00542BDC" w:rsidRPr="00542BDC" w14:paraId="2D14FEC5" w14:textId="77777777" w:rsidTr="00542BDC">
        <w:trPr>
          <w:trHeight w:val="285"/>
        </w:trPr>
        <w:tc>
          <w:tcPr>
            <w:tcW w:w="1080" w:type="dxa"/>
            <w:tcBorders>
              <w:top w:val="nil"/>
              <w:left w:val="nil"/>
              <w:bottom w:val="nil"/>
              <w:right w:val="nil"/>
            </w:tcBorders>
            <w:shd w:val="clear" w:color="auto" w:fill="auto"/>
            <w:vAlign w:val="center"/>
            <w:hideMark/>
          </w:tcPr>
          <w:p w14:paraId="0AAFB73F"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std</w:t>
            </w:r>
          </w:p>
        </w:tc>
        <w:tc>
          <w:tcPr>
            <w:tcW w:w="1533" w:type="dxa"/>
            <w:tcBorders>
              <w:top w:val="nil"/>
              <w:left w:val="nil"/>
              <w:bottom w:val="nil"/>
              <w:right w:val="nil"/>
            </w:tcBorders>
            <w:shd w:val="clear" w:color="auto" w:fill="auto"/>
            <w:vAlign w:val="center"/>
            <w:hideMark/>
          </w:tcPr>
          <w:p w14:paraId="121596D3"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1.599.781</w:t>
            </w:r>
          </w:p>
        </w:tc>
        <w:tc>
          <w:tcPr>
            <w:tcW w:w="1665" w:type="dxa"/>
            <w:tcBorders>
              <w:top w:val="nil"/>
              <w:left w:val="nil"/>
              <w:bottom w:val="nil"/>
              <w:right w:val="nil"/>
            </w:tcBorders>
            <w:shd w:val="clear" w:color="auto" w:fill="auto"/>
            <w:vAlign w:val="center"/>
            <w:hideMark/>
          </w:tcPr>
          <w:p w14:paraId="6147D333"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6.625.384</w:t>
            </w:r>
          </w:p>
        </w:tc>
        <w:tc>
          <w:tcPr>
            <w:tcW w:w="1647" w:type="dxa"/>
            <w:tcBorders>
              <w:top w:val="nil"/>
              <w:left w:val="nil"/>
              <w:bottom w:val="nil"/>
              <w:right w:val="nil"/>
            </w:tcBorders>
            <w:shd w:val="clear" w:color="auto" w:fill="auto"/>
            <w:vAlign w:val="center"/>
            <w:hideMark/>
          </w:tcPr>
          <w:p w14:paraId="1B7E2E5C"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0.248153</w:t>
            </w:r>
          </w:p>
        </w:tc>
        <w:tc>
          <w:tcPr>
            <w:tcW w:w="1788" w:type="dxa"/>
            <w:tcBorders>
              <w:top w:val="nil"/>
              <w:left w:val="nil"/>
              <w:bottom w:val="nil"/>
              <w:right w:val="nil"/>
            </w:tcBorders>
            <w:shd w:val="clear" w:color="auto" w:fill="auto"/>
            <w:vAlign w:val="center"/>
            <w:hideMark/>
          </w:tcPr>
          <w:p w14:paraId="52C5494D"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0.224177</w:t>
            </w:r>
          </w:p>
        </w:tc>
        <w:tc>
          <w:tcPr>
            <w:tcW w:w="1921" w:type="dxa"/>
            <w:tcBorders>
              <w:top w:val="nil"/>
              <w:left w:val="nil"/>
              <w:bottom w:val="nil"/>
              <w:right w:val="nil"/>
            </w:tcBorders>
            <w:shd w:val="clear" w:color="auto" w:fill="auto"/>
            <w:vAlign w:val="center"/>
            <w:hideMark/>
          </w:tcPr>
          <w:p w14:paraId="7599EC8E"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1.099.940</w:t>
            </w:r>
          </w:p>
        </w:tc>
      </w:tr>
      <w:tr w:rsidR="00542BDC" w:rsidRPr="00542BDC" w14:paraId="22BD7113" w14:textId="77777777" w:rsidTr="00542BDC">
        <w:trPr>
          <w:trHeight w:val="285"/>
        </w:trPr>
        <w:tc>
          <w:tcPr>
            <w:tcW w:w="1080" w:type="dxa"/>
            <w:tcBorders>
              <w:top w:val="nil"/>
              <w:left w:val="nil"/>
              <w:bottom w:val="nil"/>
              <w:right w:val="nil"/>
            </w:tcBorders>
            <w:shd w:val="clear" w:color="auto" w:fill="auto"/>
            <w:vAlign w:val="center"/>
            <w:hideMark/>
          </w:tcPr>
          <w:p w14:paraId="197E96B9"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min</w:t>
            </w:r>
          </w:p>
        </w:tc>
        <w:tc>
          <w:tcPr>
            <w:tcW w:w="1533" w:type="dxa"/>
            <w:tcBorders>
              <w:top w:val="nil"/>
              <w:left w:val="nil"/>
              <w:bottom w:val="nil"/>
              <w:right w:val="nil"/>
            </w:tcBorders>
            <w:shd w:val="clear" w:color="auto" w:fill="auto"/>
            <w:vAlign w:val="center"/>
            <w:hideMark/>
          </w:tcPr>
          <w:p w14:paraId="2868F1CD"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665" w:type="dxa"/>
            <w:tcBorders>
              <w:top w:val="nil"/>
              <w:left w:val="nil"/>
              <w:bottom w:val="nil"/>
              <w:right w:val="nil"/>
            </w:tcBorders>
            <w:shd w:val="clear" w:color="auto" w:fill="auto"/>
            <w:vAlign w:val="center"/>
            <w:hideMark/>
          </w:tcPr>
          <w:p w14:paraId="5D1120F5"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647" w:type="dxa"/>
            <w:tcBorders>
              <w:top w:val="nil"/>
              <w:left w:val="nil"/>
              <w:bottom w:val="nil"/>
              <w:right w:val="nil"/>
            </w:tcBorders>
            <w:shd w:val="clear" w:color="auto" w:fill="auto"/>
            <w:vAlign w:val="center"/>
            <w:hideMark/>
          </w:tcPr>
          <w:p w14:paraId="752A4EE3"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788" w:type="dxa"/>
            <w:tcBorders>
              <w:top w:val="nil"/>
              <w:left w:val="nil"/>
              <w:bottom w:val="nil"/>
              <w:right w:val="nil"/>
            </w:tcBorders>
            <w:shd w:val="clear" w:color="auto" w:fill="auto"/>
            <w:vAlign w:val="center"/>
            <w:hideMark/>
          </w:tcPr>
          <w:p w14:paraId="73214C47"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921" w:type="dxa"/>
            <w:tcBorders>
              <w:top w:val="nil"/>
              <w:left w:val="nil"/>
              <w:bottom w:val="nil"/>
              <w:right w:val="nil"/>
            </w:tcBorders>
            <w:shd w:val="clear" w:color="auto" w:fill="auto"/>
            <w:vAlign w:val="center"/>
            <w:hideMark/>
          </w:tcPr>
          <w:p w14:paraId="5F783CB2"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r>
      <w:tr w:rsidR="00542BDC" w:rsidRPr="00542BDC" w14:paraId="2A69599E" w14:textId="77777777" w:rsidTr="00542BDC">
        <w:trPr>
          <w:trHeight w:val="285"/>
        </w:trPr>
        <w:tc>
          <w:tcPr>
            <w:tcW w:w="1080" w:type="dxa"/>
            <w:tcBorders>
              <w:top w:val="nil"/>
              <w:left w:val="nil"/>
              <w:bottom w:val="nil"/>
              <w:right w:val="nil"/>
            </w:tcBorders>
            <w:shd w:val="clear" w:color="auto" w:fill="auto"/>
            <w:vAlign w:val="center"/>
            <w:hideMark/>
          </w:tcPr>
          <w:p w14:paraId="58A7BBC5"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25%</w:t>
            </w:r>
          </w:p>
        </w:tc>
        <w:tc>
          <w:tcPr>
            <w:tcW w:w="1533" w:type="dxa"/>
            <w:tcBorders>
              <w:top w:val="nil"/>
              <w:left w:val="nil"/>
              <w:bottom w:val="nil"/>
              <w:right w:val="nil"/>
            </w:tcBorders>
            <w:shd w:val="clear" w:color="auto" w:fill="auto"/>
            <w:vAlign w:val="center"/>
            <w:hideMark/>
          </w:tcPr>
          <w:p w14:paraId="35DB548D"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665" w:type="dxa"/>
            <w:tcBorders>
              <w:top w:val="nil"/>
              <w:left w:val="nil"/>
              <w:bottom w:val="nil"/>
              <w:right w:val="nil"/>
            </w:tcBorders>
            <w:shd w:val="clear" w:color="auto" w:fill="auto"/>
            <w:vAlign w:val="center"/>
            <w:hideMark/>
          </w:tcPr>
          <w:p w14:paraId="3A4772D9"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3.000.000</w:t>
            </w:r>
          </w:p>
        </w:tc>
        <w:tc>
          <w:tcPr>
            <w:tcW w:w="1647" w:type="dxa"/>
            <w:tcBorders>
              <w:top w:val="nil"/>
              <w:left w:val="nil"/>
              <w:bottom w:val="nil"/>
              <w:right w:val="nil"/>
            </w:tcBorders>
            <w:shd w:val="clear" w:color="auto" w:fill="auto"/>
            <w:vAlign w:val="center"/>
            <w:hideMark/>
          </w:tcPr>
          <w:p w14:paraId="620DCF90"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788" w:type="dxa"/>
            <w:tcBorders>
              <w:top w:val="nil"/>
              <w:left w:val="nil"/>
              <w:bottom w:val="nil"/>
              <w:right w:val="nil"/>
            </w:tcBorders>
            <w:shd w:val="clear" w:color="auto" w:fill="auto"/>
            <w:vAlign w:val="center"/>
            <w:hideMark/>
          </w:tcPr>
          <w:p w14:paraId="46E0B442"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921" w:type="dxa"/>
            <w:tcBorders>
              <w:top w:val="nil"/>
              <w:left w:val="nil"/>
              <w:bottom w:val="nil"/>
              <w:right w:val="nil"/>
            </w:tcBorders>
            <w:shd w:val="clear" w:color="auto" w:fill="auto"/>
            <w:vAlign w:val="center"/>
            <w:hideMark/>
          </w:tcPr>
          <w:p w14:paraId="357025DD"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r>
      <w:tr w:rsidR="00542BDC" w:rsidRPr="00542BDC" w14:paraId="5A59E573" w14:textId="77777777" w:rsidTr="00542BDC">
        <w:trPr>
          <w:trHeight w:val="285"/>
        </w:trPr>
        <w:tc>
          <w:tcPr>
            <w:tcW w:w="1080" w:type="dxa"/>
            <w:tcBorders>
              <w:top w:val="nil"/>
              <w:left w:val="nil"/>
              <w:bottom w:val="nil"/>
              <w:right w:val="nil"/>
            </w:tcBorders>
            <w:shd w:val="clear" w:color="auto" w:fill="auto"/>
            <w:vAlign w:val="center"/>
            <w:hideMark/>
          </w:tcPr>
          <w:p w14:paraId="269FBD12"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50%</w:t>
            </w:r>
          </w:p>
        </w:tc>
        <w:tc>
          <w:tcPr>
            <w:tcW w:w="1533" w:type="dxa"/>
            <w:tcBorders>
              <w:top w:val="nil"/>
              <w:left w:val="nil"/>
              <w:bottom w:val="nil"/>
              <w:right w:val="nil"/>
            </w:tcBorders>
            <w:shd w:val="clear" w:color="auto" w:fill="auto"/>
            <w:vAlign w:val="center"/>
            <w:hideMark/>
          </w:tcPr>
          <w:p w14:paraId="592517A1"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1.000.000</w:t>
            </w:r>
          </w:p>
        </w:tc>
        <w:tc>
          <w:tcPr>
            <w:tcW w:w="1665" w:type="dxa"/>
            <w:tcBorders>
              <w:top w:val="nil"/>
              <w:left w:val="nil"/>
              <w:bottom w:val="nil"/>
              <w:right w:val="nil"/>
            </w:tcBorders>
            <w:shd w:val="clear" w:color="auto" w:fill="auto"/>
            <w:vAlign w:val="center"/>
            <w:hideMark/>
          </w:tcPr>
          <w:p w14:paraId="7F086F40"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4.000.000</w:t>
            </w:r>
          </w:p>
        </w:tc>
        <w:tc>
          <w:tcPr>
            <w:tcW w:w="1647" w:type="dxa"/>
            <w:tcBorders>
              <w:top w:val="nil"/>
              <w:left w:val="nil"/>
              <w:bottom w:val="nil"/>
              <w:right w:val="nil"/>
            </w:tcBorders>
            <w:shd w:val="clear" w:color="auto" w:fill="auto"/>
            <w:vAlign w:val="center"/>
            <w:hideMark/>
          </w:tcPr>
          <w:p w14:paraId="01A0DC72"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788" w:type="dxa"/>
            <w:tcBorders>
              <w:top w:val="nil"/>
              <w:left w:val="nil"/>
              <w:bottom w:val="nil"/>
              <w:right w:val="nil"/>
            </w:tcBorders>
            <w:shd w:val="clear" w:color="auto" w:fill="auto"/>
            <w:vAlign w:val="center"/>
            <w:hideMark/>
          </w:tcPr>
          <w:p w14:paraId="1335AE00"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921" w:type="dxa"/>
            <w:tcBorders>
              <w:top w:val="nil"/>
              <w:left w:val="nil"/>
              <w:bottom w:val="nil"/>
              <w:right w:val="nil"/>
            </w:tcBorders>
            <w:shd w:val="clear" w:color="auto" w:fill="auto"/>
            <w:vAlign w:val="center"/>
            <w:hideMark/>
          </w:tcPr>
          <w:p w14:paraId="0D60EC67"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r>
      <w:tr w:rsidR="00542BDC" w:rsidRPr="00542BDC" w14:paraId="62409A82" w14:textId="77777777" w:rsidTr="00542BDC">
        <w:trPr>
          <w:trHeight w:val="285"/>
        </w:trPr>
        <w:tc>
          <w:tcPr>
            <w:tcW w:w="1080" w:type="dxa"/>
            <w:tcBorders>
              <w:top w:val="nil"/>
              <w:left w:val="nil"/>
              <w:bottom w:val="nil"/>
              <w:right w:val="nil"/>
            </w:tcBorders>
            <w:shd w:val="clear" w:color="auto" w:fill="auto"/>
            <w:vAlign w:val="center"/>
            <w:hideMark/>
          </w:tcPr>
          <w:p w14:paraId="45C44D8C"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75%</w:t>
            </w:r>
          </w:p>
        </w:tc>
        <w:tc>
          <w:tcPr>
            <w:tcW w:w="1533" w:type="dxa"/>
            <w:tcBorders>
              <w:top w:val="nil"/>
              <w:left w:val="nil"/>
              <w:bottom w:val="nil"/>
              <w:right w:val="nil"/>
            </w:tcBorders>
            <w:shd w:val="clear" w:color="auto" w:fill="auto"/>
            <w:vAlign w:val="center"/>
            <w:hideMark/>
          </w:tcPr>
          <w:p w14:paraId="16DFD113"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1.000.000</w:t>
            </w:r>
          </w:p>
        </w:tc>
        <w:tc>
          <w:tcPr>
            <w:tcW w:w="1665" w:type="dxa"/>
            <w:tcBorders>
              <w:top w:val="nil"/>
              <w:left w:val="nil"/>
              <w:bottom w:val="nil"/>
              <w:right w:val="nil"/>
            </w:tcBorders>
            <w:shd w:val="clear" w:color="auto" w:fill="auto"/>
            <w:vAlign w:val="center"/>
            <w:hideMark/>
          </w:tcPr>
          <w:p w14:paraId="236477E2"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5.000.000</w:t>
            </w:r>
          </w:p>
        </w:tc>
        <w:tc>
          <w:tcPr>
            <w:tcW w:w="1647" w:type="dxa"/>
            <w:tcBorders>
              <w:top w:val="nil"/>
              <w:left w:val="nil"/>
              <w:bottom w:val="nil"/>
              <w:right w:val="nil"/>
            </w:tcBorders>
            <w:shd w:val="clear" w:color="auto" w:fill="auto"/>
            <w:vAlign w:val="center"/>
            <w:hideMark/>
          </w:tcPr>
          <w:p w14:paraId="6057D27F"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788" w:type="dxa"/>
            <w:tcBorders>
              <w:top w:val="nil"/>
              <w:left w:val="nil"/>
              <w:bottom w:val="nil"/>
              <w:right w:val="nil"/>
            </w:tcBorders>
            <w:shd w:val="clear" w:color="auto" w:fill="auto"/>
            <w:vAlign w:val="center"/>
            <w:hideMark/>
          </w:tcPr>
          <w:p w14:paraId="24333139"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921" w:type="dxa"/>
            <w:tcBorders>
              <w:top w:val="nil"/>
              <w:left w:val="nil"/>
              <w:bottom w:val="nil"/>
              <w:right w:val="nil"/>
            </w:tcBorders>
            <w:shd w:val="clear" w:color="auto" w:fill="auto"/>
            <w:vAlign w:val="center"/>
            <w:hideMark/>
          </w:tcPr>
          <w:p w14:paraId="5AF41E70"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1.000.000</w:t>
            </w:r>
          </w:p>
        </w:tc>
      </w:tr>
      <w:tr w:rsidR="00542BDC" w:rsidRPr="00542BDC" w14:paraId="33C7B0BF" w14:textId="77777777" w:rsidTr="00542BDC">
        <w:trPr>
          <w:trHeight w:val="285"/>
        </w:trPr>
        <w:tc>
          <w:tcPr>
            <w:tcW w:w="1080" w:type="dxa"/>
            <w:tcBorders>
              <w:top w:val="nil"/>
              <w:left w:val="nil"/>
              <w:bottom w:val="nil"/>
              <w:right w:val="nil"/>
            </w:tcBorders>
            <w:shd w:val="clear" w:color="auto" w:fill="auto"/>
            <w:vAlign w:val="center"/>
            <w:hideMark/>
          </w:tcPr>
          <w:p w14:paraId="637455AD"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max</w:t>
            </w:r>
          </w:p>
        </w:tc>
        <w:tc>
          <w:tcPr>
            <w:tcW w:w="1533" w:type="dxa"/>
            <w:tcBorders>
              <w:top w:val="nil"/>
              <w:left w:val="nil"/>
              <w:bottom w:val="nil"/>
              <w:right w:val="nil"/>
            </w:tcBorders>
            <w:shd w:val="clear" w:color="auto" w:fill="auto"/>
            <w:vAlign w:val="center"/>
            <w:hideMark/>
          </w:tcPr>
          <w:p w14:paraId="0107AFA2"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60.000.000</w:t>
            </w:r>
          </w:p>
        </w:tc>
        <w:tc>
          <w:tcPr>
            <w:tcW w:w="1665" w:type="dxa"/>
            <w:tcBorders>
              <w:top w:val="nil"/>
              <w:left w:val="nil"/>
              <w:bottom w:val="nil"/>
              <w:right w:val="nil"/>
            </w:tcBorders>
            <w:shd w:val="clear" w:color="auto" w:fill="auto"/>
            <w:vAlign w:val="center"/>
            <w:hideMark/>
          </w:tcPr>
          <w:p w14:paraId="1EE98EE7"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439.000.000</w:t>
            </w:r>
          </w:p>
        </w:tc>
        <w:tc>
          <w:tcPr>
            <w:tcW w:w="1647" w:type="dxa"/>
            <w:tcBorders>
              <w:top w:val="nil"/>
              <w:left w:val="nil"/>
              <w:bottom w:val="nil"/>
              <w:right w:val="nil"/>
            </w:tcBorders>
            <w:shd w:val="clear" w:color="auto" w:fill="auto"/>
            <w:vAlign w:val="center"/>
            <w:hideMark/>
          </w:tcPr>
          <w:p w14:paraId="011BFE7A"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3.000.000</w:t>
            </w:r>
          </w:p>
        </w:tc>
        <w:tc>
          <w:tcPr>
            <w:tcW w:w="1788" w:type="dxa"/>
            <w:tcBorders>
              <w:top w:val="nil"/>
              <w:left w:val="nil"/>
              <w:bottom w:val="nil"/>
              <w:right w:val="nil"/>
            </w:tcBorders>
            <w:shd w:val="clear" w:color="auto" w:fill="auto"/>
            <w:vAlign w:val="center"/>
            <w:hideMark/>
          </w:tcPr>
          <w:p w14:paraId="29FE4309"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5.000.000</w:t>
            </w:r>
          </w:p>
        </w:tc>
        <w:tc>
          <w:tcPr>
            <w:tcW w:w="1921" w:type="dxa"/>
            <w:tcBorders>
              <w:top w:val="nil"/>
              <w:left w:val="nil"/>
              <w:bottom w:val="nil"/>
              <w:right w:val="nil"/>
            </w:tcBorders>
            <w:shd w:val="clear" w:color="auto" w:fill="auto"/>
            <w:vAlign w:val="center"/>
            <w:hideMark/>
          </w:tcPr>
          <w:p w14:paraId="1A5E6EA7"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14.000.000</w:t>
            </w:r>
          </w:p>
        </w:tc>
      </w:tr>
    </w:tbl>
    <w:p w14:paraId="1E51CA3A" w14:textId="77777777" w:rsidR="00542BDC" w:rsidRDefault="00542BDC" w:rsidP="00542BDC"/>
    <w:p w14:paraId="1DEF9CD0" w14:textId="77777777" w:rsidR="00542BDC" w:rsidRDefault="00542BDC" w:rsidP="00542BDC"/>
    <w:tbl>
      <w:tblPr>
        <w:tblW w:w="7540" w:type="dxa"/>
        <w:tblLook w:val="04A0" w:firstRow="1" w:lastRow="0" w:firstColumn="1" w:lastColumn="0" w:noHBand="0" w:noVBand="1"/>
      </w:tblPr>
      <w:tblGrid>
        <w:gridCol w:w="1080"/>
        <w:gridCol w:w="1674"/>
        <w:gridCol w:w="1739"/>
        <w:gridCol w:w="1751"/>
        <w:gridCol w:w="1680"/>
      </w:tblGrid>
      <w:tr w:rsidR="00542BDC" w:rsidRPr="00542BDC" w14:paraId="3C751CA0" w14:textId="77777777" w:rsidTr="00542BDC">
        <w:trPr>
          <w:trHeight w:val="570"/>
        </w:trPr>
        <w:tc>
          <w:tcPr>
            <w:tcW w:w="1080" w:type="dxa"/>
            <w:tcBorders>
              <w:top w:val="nil"/>
              <w:left w:val="nil"/>
              <w:bottom w:val="nil"/>
              <w:right w:val="nil"/>
            </w:tcBorders>
            <w:shd w:val="clear" w:color="auto" w:fill="auto"/>
            <w:vAlign w:val="center"/>
            <w:hideMark/>
          </w:tcPr>
          <w:p w14:paraId="1EB73A86"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count</w:t>
            </w:r>
          </w:p>
        </w:tc>
        <w:tc>
          <w:tcPr>
            <w:tcW w:w="1540" w:type="dxa"/>
            <w:tcBorders>
              <w:top w:val="nil"/>
              <w:left w:val="nil"/>
              <w:bottom w:val="nil"/>
              <w:right w:val="nil"/>
            </w:tcBorders>
            <w:shd w:val="clear" w:color="auto" w:fill="auto"/>
            <w:vAlign w:val="center"/>
            <w:hideMark/>
          </w:tcPr>
          <w:p w14:paraId="764CDEB9"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proofErr w:type="spellStart"/>
            <w:r w:rsidRPr="00542BDC">
              <w:rPr>
                <w:rFonts w:ascii="Segoe UI" w:eastAsia="Times New Roman" w:hAnsi="Segoe UI" w:cs="Segoe UI"/>
                <w:b/>
                <w:bCs/>
                <w:color w:val="000000"/>
                <w:kern w:val="0"/>
                <w:sz w:val="20"/>
                <w:szCs w:val="20"/>
                <w:lang w:eastAsia="en-DE"/>
                <w14:ligatures w14:val="none"/>
              </w:rPr>
              <w:t>Handguns_Sold</w:t>
            </w:r>
            <w:proofErr w:type="spellEnd"/>
          </w:p>
        </w:tc>
        <w:tc>
          <w:tcPr>
            <w:tcW w:w="1600" w:type="dxa"/>
            <w:tcBorders>
              <w:top w:val="nil"/>
              <w:left w:val="nil"/>
              <w:bottom w:val="nil"/>
              <w:right w:val="nil"/>
            </w:tcBorders>
            <w:shd w:val="clear" w:color="auto" w:fill="auto"/>
            <w:vAlign w:val="center"/>
            <w:hideMark/>
          </w:tcPr>
          <w:p w14:paraId="7E095A50"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proofErr w:type="spellStart"/>
            <w:r w:rsidRPr="00542BDC">
              <w:rPr>
                <w:rFonts w:ascii="Segoe UI" w:eastAsia="Times New Roman" w:hAnsi="Segoe UI" w:cs="Segoe UI"/>
                <w:b/>
                <w:bCs/>
                <w:color w:val="000000"/>
                <w:kern w:val="0"/>
                <w:sz w:val="20"/>
                <w:szCs w:val="20"/>
                <w:lang w:eastAsia="en-DE"/>
                <w14:ligatures w14:val="none"/>
              </w:rPr>
              <w:t>Long_Guns_Sold</w:t>
            </w:r>
            <w:proofErr w:type="spellEnd"/>
          </w:p>
        </w:tc>
        <w:tc>
          <w:tcPr>
            <w:tcW w:w="1640" w:type="dxa"/>
            <w:tcBorders>
              <w:top w:val="nil"/>
              <w:left w:val="nil"/>
              <w:bottom w:val="nil"/>
              <w:right w:val="nil"/>
            </w:tcBorders>
            <w:shd w:val="clear" w:color="auto" w:fill="auto"/>
            <w:vAlign w:val="center"/>
            <w:hideMark/>
          </w:tcPr>
          <w:p w14:paraId="47DA99AF"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proofErr w:type="spellStart"/>
            <w:r w:rsidRPr="00542BDC">
              <w:rPr>
                <w:rFonts w:ascii="Segoe UI" w:eastAsia="Times New Roman" w:hAnsi="Segoe UI" w:cs="Segoe UI"/>
                <w:b/>
                <w:bCs/>
                <w:color w:val="000000"/>
                <w:kern w:val="0"/>
                <w:sz w:val="20"/>
                <w:szCs w:val="20"/>
                <w:lang w:eastAsia="en-DE"/>
                <w14:ligatures w14:val="none"/>
              </w:rPr>
              <w:t>Total_Guns_Sold</w:t>
            </w:r>
            <w:proofErr w:type="spellEnd"/>
          </w:p>
        </w:tc>
        <w:tc>
          <w:tcPr>
            <w:tcW w:w="1680" w:type="dxa"/>
            <w:tcBorders>
              <w:top w:val="nil"/>
              <w:left w:val="nil"/>
              <w:bottom w:val="nil"/>
              <w:right w:val="nil"/>
            </w:tcBorders>
            <w:shd w:val="clear" w:color="auto" w:fill="auto"/>
            <w:vAlign w:val="center"/>
            <w:hideMark/>
          </w:tcPr>
          <w:p w14:paraId="2846BAB3"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Population</w:t>
            </w:r>
          </w:p>
        </w:tc>
      </w:tr>
      <w:tr w:rsidR="00542BDC" w:rsidRPr="00542BDC" w14:paraId="2FAB4528" w14:textId="77777777" w:rsidTr="00542BDC">
        <w:trPr>
          <w:trHeight w:val="285"/>
        </w:trPr>
        <w:tc>
          <w:tcPr>
            <w:tcW w:w="1080" w:type="dxa"/>
            <w:tcBorders>
              <w:top w:val="nil"/>
              <w:left w:val="nil"/>
              <w:bottom w:val="nil"/>
              <w:right w:val="nil"/>
            </w:tcBorders>
            <w:shd w:val="clear" w:color="auto" w:fill="auto"/>
            <w:vAlign w:val="center"/>
            <w:hideMark/>
          </w:tcPr>
          <w:p w14:paraId="73D7F76B"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mean</w:t>
            </w:r>
          </w:p>
        </w:tc>
        <w:tc>
          <w:tcPr>
            <w:tcW w:w="1540" w:type="dxa"/>
            <w:tcBorders>
              <w:top w:val="nil"/>
              <w:left w:val="nil"/>
              <w:bottom w:val="nil"/>
              <w:right w:val="nil"/>
            </w:tcBorders>
            <w:shd w:val="clear" w:color="auto" w:fill="auto"/>
            <w:vAlign w:val="center"/>
            <w:hideMark/>
          </w:tcPr>
          <w:p w14:paraId="3F3BC725"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64.295.000.000</w:t>
            </w:r>
          </w:p>
        </w:tc>
        <w:tc>
          <w:tcPr>
            <w:tcW w:w="1600" w:type="dxa"/>
            <w:tcBorders>
              <w:top w:val="nil"/>
              <w:left w:val="nil"/>
              <w:bottom w:val="nil"/>
              <w:right w:val="nil"/>
            </w:tcBorders>
            <w:shd w:val="clear" w:color="auto" w:fill="auto"/>
            <w:vAlign w:val="center"/>
            <w:hideMark/>
          </w:tcPr>
          <w:p w14:paraId="7353B945"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64.295.000.000</w:t>
            </w:r>
          </w:p>
        </w:tc>
        <w:tc>
          <w:tcPr>
            <w:tcW w:w="1640" w:type="dxa"/>
            <w:tcBorders>
              <w:top w:val="nil"/>
              <w:left w:val="nil"/>
              <w:bottom w:val="nil"/>
              <w:right w:val="nil"/>
            </w:tcBorders>
            <w:shd w:val="clear" w:color="auto" w:fill="auto"/>
            <w:vAlign w:val="center"/>
            <w:hideMark/>
          </w:tcPr>
          <w:p w14:paraId="6DF77C4E"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64.295.000.000</w:t>
            </w:r>
          </w:p>
        </w:tc>
        <w:tc>
          <w:tcPr>
            <w:tcW w:w="1680" w:type="dxa"/>
            <w:tcBorders>
              <w:top w:val="nil"/>
              <w:left w:val="nil"/>
              <w:bottom w:val="nil"/>
              <w:right w:val="nil"/>
            </w:tcBorders>
            <w:shd w:val="clear" w:color="auto" w:fill="auto"/>
            <w:noWrap/>
            <w:vAlign w:val="bottom"/>
            <w:hideMark/>
          </w:tcPr>
          <w:p w14:paraId="4A68C06F"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r w:rsidRPr="00542BDC">
              <w:rPr>
                <w:rFonts w:ascii="Aptos Narrow" w:eastAsia="Times New Roman" w:hAnsi="Aptos Narrow" w:cs="Times New Roman"/>
                <w:color w:val="000000"/>
                <w:kern w:val="0"/>
                <w:sz w:val="22"/>
                <w:szCs w:val="22"/>
                <w:lang w:eastAsia="en-DE"/>
                <w14:ligatures w14:val="none"/>
              </w:rPr>
              <w:t>4,81E+10</w:t>
            </w:r>
          </w:p>
        </w:tc>
      </w:tr>
      <w:tr w:rsidR="00542BDC" w:rsidRPr="00542BDC" w14:paraId="5FFA1AE1" w14:textId="77777777" w:rsidTr="00542BDC">
        <w:trPr>
          <w:trHeight w:val="285"/>
        </w:trPr>
        <w:tc>
          <w:tcPr>
            <w:tcW w:w="1080" w:type="dxa"/>
            <w:tcBorders>
              <w:top w:val="nil"/>
              <w:left w:val="nil"/>
              <w:bottom w:val="nil"/>
              <w:right w:val="nil"/>
            </w:tcBorders>
            <w:shd w:val="clear" w:color="auto" w:fill="auto"/>
            <w:vAlign w:val="center"/>
            <w:hideMark/>
          </w:tcPr>
          <w:p w14:paraId="5888D969"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std</w:t>
            </w:r>
          </w:p>
        </w:tc>
        <w:tc>
          <w:tcPr>
            <w:tcW w:w="1540" w:type="dxa"/>
            <w:tcBorders>
              <w:top w:val="nil"/>
              <w:left w:val="nil"/>
              <w:bottom w:val="nil"/>
              <w:right w:val="nil"/>
            </w:tcBorders>
            <w:shd w:val="clear" w:color="auto" w:fill="auto"/>
            <w:vAlign w:val="center"/>
            <w:hideMark/>
          </w:tcPr>
          <w:p w14:paraId="15096EBC"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28.222.587.791</w:t>
            </w:r>
          </w:p>
        </w:tc>
        <w:tc>
          <w:tcPr>
            <w:tcW w:w="1600" w:type="dxa"/>
            <w:tcBorders>
              <w:top w:val="nil"/>
              <w:left w:val="nil"/>
              <w:bottom w:val="nil"/>
              <w:right w:val="nil"/>
            </w:tcBorders>
            <w:shd w:val="clear" w:color="auto" w:fill="auto"/>
            <w:vAlign w:val="center"/>
            <w:hideMark/>
          </w:tcPr>
          <w:p w14:paraId="25E9D0C1"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17.935.452.181</w:t>
            </w:r>
          </w:p>
        </w:tc>
        <w:tc>
          <w:tcPr>
            <w:tcW w:w="1640" w:type="dxa"/>
            <w:tcBorders>
              <w:top w:val="nil"/>
              <w:left w:val="nil"/>
              <w:bottom w:val="nil"/>
              <w:right w:val="nil"/>
            </w:tcBorders>
            <w:shd w:val="clear" w:color="auto" w:fill="auto"/>
            <w:vAlign w:val="center"/>
            <w:hideMark/>
          </w:tcPr>
          <w:p w14:paraId="15FA4745"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46.158.010.063</w:t>
            </w:r>
          </w:p>
        </w:tc>
        <w:tc>
          <w:tcPr>
            <w:tcW w:w="1680" w:type="dxa"/>
            <w:tcBorders>
              <w:top w:val="nil"/>
              <w:left w:val="nil"/>
              <w:bottom w:val="nil"/>
              <w:right w:val="nil"/>
            </w:tcBorders>
            <w:shd w:val="clear" w:color="auto" w:fill="auto"/>
            <w:noWrap/>
            <w:vAlign w:val="bottom"/>
            <w:hideMark/>
          </w:tcPr>
          <w:p w14:paraId="3D8CDCA9"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r w:rsidRPr="00542BDC">
              <w:rPr>
                <w:rFonts w:ascii="Aptos Narrow" w:eastAsia="Times New Roman" w:hAnsi="Aptos Narrow" w:cs="Times New Roman"/>
                <w:color w:val="000000"/>
                <w:kern w:val="0"/>
                <w:sz w:val="22"/>
                <w:szCs w:val="22"/>
                <w:lang w:eastAsia="en-DE"/>
                <w14:ligatures w14:val="none"/>
              </w:rPr>
              <w:t>3,77E+11</w:t>
            </w:r>
          </w:p>
        </w:tc>
      </w:tr>
      <w:tr w:rsidR="00542BDC" w:rsidRPr="00542BDC" w14:paraId="3FB7A260" w14:textId="77777777" w:rsidTr="00542BDC">
        <w:trPr>
          <w:trHeight w:val="285"/>
        </w:trPr>
        <w:tc>
          <w:tcPr>
            <w:tcW w:w="1080" w:type="dxa"/>
            <w:tcBorders>
              <w:top w:val="nil"/>
              <w:left w:val="nil"/>
              <w:bottom w:val="nil"/>
              <w:right w:val="nil"/>
            </w:tcBorders>
            <w:shd w:val="clear" w:color="auto" w:fill="auto"/>
            <w:vAlign w:val="center"/>
            <w:hideMark/>
          </w:tcPr>
          <w:p w14:paraId="18E621A0"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min</w:t>
            </w:r>
          </w:p>
        </w:tc>
        <w:tc>
          <w:tcPr>
            <w:tcW w:w="1540" w:type="dxa"/>
            <w:tcBorders>
              <w:top w:val="nil"/>
              <w:left w:val="nil"/>
              <w:bottom w:val="nil"/>
              <w:right w:val="nil"/>
            </w:tcBorders>
            <w:shd w:val="clear" w:color="auto" w:fill="auto"/>
            <w:vAlign w:val="center"/>
            <w:hideMark/>
          </w:tcPr>
          <w:p w14:paraId="4FA4C294"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22.367.401.347</w:t>
            </w:r>
          </w:p>
        </w:tc>
        <w:tc>
          <w:tcPr>
            <w:tcW w:w="1600" w:type="dxa"/>
            <w:tcBorders>
              <w:top w:val="nil"/>
              <w:left w:val="nil"/>
              <w:bottom w:val="nil"/>
              <w:right w:val="nil"/>
            </w:tcBorders>
            <w:shd w:val="clear" w:color="auto" w:fill="auto"/>
            <w:vAlign w:val="center"/>
            <w:hideMark/>
          </w:tcPr>
          <w:p w14:paraId="7EC97E3B"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12.210.584.514</w:t>
            </w:r>
          </w:p>
        </w:tc>
        <w:tc>
          <w:tcPr>
            <w:tcW w:w="1640" w:type="dxa"/>
            <w:tcBorders>
              <w:top w:val="nil"/>
              <w:left w:val="nil"/>
              <w:bottom w:val="nil"/>
              <w:right w:val="nil"/>
            </w:tcBorders>
            <w:shd w:val="clear" w:color="auto" w:fill="auto"/>
            <w:vAlign w:val="center"/>
            <w:hideMark/>
          </w:tcPr>
          <w:p w14:paraId="12FC8ECE"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33.291.325.242</w:t>
            </w:r>
          </w:p>
        </w:tc>
        <w:tc>
          <w:tcPr>
            <w:tcW w:w="1680" w:type="dxa"/>
            <w:tcBorders>
              <w:top w:val="nil"/>
              <w:left w:val="nil"/>
              <w:bottom w:val="nil"/>
              <w:right w:val="nil"/>
            </w:tcBorders>
            <w:shd w:val="clear" w:color="auto" w:fill="auto"/>
            <w:noWrap/>
            <w:vAlign w:val="bottom"/>
            <w:hideMark/>
          </w:tcPr>
          <w:p w14:paraId="7DFF2191"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r w:rsidRPr="00542BDC">
              <w:rPr>
                <w:rFonts w:ascii="Aptos Narrow" w:eastAsia="Times New Roman" w:hAnsi="Aptos Narrow" w:cs="Times New Roman"/>
                <w:color w:val="000000"/>
                <w:kern w:val="0"/>
                <w:sz w:val="22"/>
                <w:szCs w:val="22"/>
                <w:lang w:eastAsia="en-DE"/>
                <w14:ligatures w14:val="none"/>
              </w:rPr>
              <w:t>1,45E+12</w:t>
            </w:r>
          </w:p>
        </w:tc>
      </w:tr>
      <w:tr w:rsidR="00542BDC" w:rsidRPr="00542BDC" w14:paraId="403D5D53" w14:textId="77777777" w:rsidTr="00542BDC">
        <w:trPr>
          <w:trHeight w:val="285"/>
        </w:trPr>
        <w:tc>
          <w:tcPr>
            <w:tcW w:w="1080" w:type="dxa"/>
            <w:tcBorders>
              <w:top w:val="nil"/>
              <w:left w:val="nil"/>
              <w:bottom w:val="nil"/>
              <w:right w:val="nil"/>
            </w:tcBorders>
            <w:shd w:val="clear" w:color="auto" w:fill="auto"/>
            <w:vAlign w:val="center"/>
            <w:hideMark/>
          </w:tcPr>
          <w:p w14:paraId="02DD0988"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25%</w:t>
            </w:r>
          </w:p>
        </w:tc>
        <w:tc>
          <w:tcPr>
            <w:tcW w:w="1540" w:type="dxa"/>
            <w:tcBorders>
              <w:top w:val="nil"/>
              <w:left w:val="nil"/>
              <w:bottom w:val="nil"/>
              <w:right w:val="nil"/>
            </w:tcBorders>
            <w:shd w:val="clear" w:color="auto" w:fill="auto"/>
            <w:vAlign w:val="center"/>
            <w:hideMark/>
          </w:tcPr>
          <w:p w14:paraId="74C352E9"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600" w:type="dxa"/>
            <w:tcBorders>
              <w:top w:val="nil"/>
              <w:left w:val="nil"/>
              <w:bottom w:val="nil"/>
              <w:right w:val="nil"/>
            </w:tcBorders>
            <w:shd w:val="clear" w:color="auto" w:fill="auto"/>
            <w:vAlign w:val="center"/>
            <w:hideMark/>
          </w:tcPr>
          <w:p w14:paraId="0450B0CF"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640" w:type="dxa"/>
            <w:tcBorders>
              <w:top w:val="nil"/>
              <w:left w:val="nil"/>
              <w:bottom w:val="nil"/>
              <w:right w:val="nil"/>
            </w:tcBorders>
            <w:shd w:val="clear" w:color="auto" w:fill="auto"/>
            <w:vAlign w:val="center"/>
            <w:hideMark/>
          </w:tcPr>
          <w:p w14:paraId="269B987E"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0.000000</w:t>
            </w:r>
          </w:p>
        </w:tc>
        <w:tc>
          <w:tcPr>
            <w:tcW w:w="1680" w:type="dxa"/>
            <w:tcBorders>
              <w:top w:val="nil"/>
              <w:left w:val="nil"/>
              <w:bottom w:val="nil"/>
              <w:right w:val="nil"/>
            </w:tcBorders>
            <w:shd w:val="clear" w:color="auto" w:fill="auto"/>
            <w:noWrap/>
            <w:vAlign w:val="bottom"/>
            <w:hideMark/>
          </w:tcPr>
          <w:p w14:paraId="3A35E274"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r w:rsidRPr="00542BDC">
              <w:rPr>
                <w:rFonts w:ascii="Aptos Narrow" w:eastAsia="Times New Roman" w:hAnsi="Aptos Narrow" w:cs="Times New Roman"/>
                <w:color w:val="000000"/>
                <w:kern w:val="0"/>
                <w:sz w:val="22"/>
                <w:szCs w:val="22"/>
                <w:lang w:eastAsia="en-DE"/>
                <w14:ligatures w14:val="none"/>
              </w:rPr>
              <w:t>2,15E+08</w:t>
            </w:r>
          </w:p>
        </w:tc>
      </w:tr>
      <w:tr w:rsidR="00542BDC" w:rsidRPr="00542BDC" w14:paraId="1504ECE6" w14:textId="77777777" w:rsidTr="00542BDC">
        <w:trPr>
          <w:trHeight w:val="285"/>
        </w:trPr>
        <w:tc>
          <w:tcPr>
            <w:tcW w:w="1080" w:type="dxa"/>
            <w:tcBorders>
              <w:top w:val="nil"/>
              <w:left w:val="nil"/>
              <w:bottom w:val="nil"/>
              <w:right w:val="nil"/>
            </w:tcBorders>
            <w:shd w:val="clear" w:color="auto" w:fill="auto"/>
            <w:vAlign w:val="center"/>
            <w:hideMark/>
          </w:tcPr>
          <w:p w14:paraId="0D32032F"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50%</w:t>
            </w:r>
          </w:p>
        </w:tc>
        <w:tc>
          <w:tcPr>
            <w:tcW w:w="1540" w:type="dxa"/>
            <w:tcBorders>
              <w:top w:val="nil"/>
              <w:left w:val="nil"/>
              <w:bottom w:val="nil"/>
              <w:right w:val="nil"/>
            </w:tcBorders>
            <w:shd w:val="clear" w:color="auto" w:fill="auto"/>
            <w:vAlign w:val="center"/>
            <w:hideMark/>
          </w:tcPr>
          <w:p w14:paraId="52B0E73B"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11.658.000.000</w:t>
            </w:r>
          </w:p>
        </w:tc>
        <w:tc>
          <w:tcPr>
            <w:tcW w:w="1600" w:type="dxa"/>
            <w:tcBorders>
              <w:top w:val="nil"/>
              <w:left w:val="nil"/>
              <w:bottom w:val="nil"/>
              <w:right w:val="nil"/>
            </w:tcBorders>
            <w:shd w:val="clear" w:color="auto" w:fill="auto"/>
            <w:vAlign w:val="center"/>
            <w:hideMark/>
          </w:tcPr>
          <w:p w14:paraId="67A3B55F"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9.705.000.000</w:t>
            </w:r>
          </w:p>
        </w:tc>
        <w:tc>
          <w:tcPr>
            <w:tcW w:w="1640" w:type="dxa"/>
            <w:tcBorders>
              <w:top w:val="nil"/>
              <w:left w:val="nil"/>
              <w:bottom w:val="nil"/>
              <w:right w:val="nil"/>
            </w:tcBorders>
            <w:shd w:val="clear" w:color="auto" w:fill="auto"/>
            <w:vAlign w:val="center"/>
            <w:hideMark/>
          </w:tcPr>
          <w:p w14:paraId="0E71EFC8"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22.042.000.000</w:t>
            </w:r>
          </w:p>
        </w:tc>
        <w:tc>
          <w:tcPr>
            <w:tcW w:w="1680" w:type="dxa"/>
            <w:tcBorders>
              <w:top w:val="nil"/>
              <w:left w:val="nil"/>
              <w:bottom w:val="nil"/>
              <w:right w:val="nil"/>
            </w:tcBorders>
            <w:shd w:val="clear" w:color="auto" w:fill="auto"/>
            <w:noWrap/>
            <w:vAlign w:val="bottom"/>
            <w:hideMark/>
          </w:tcPr>
          <w:p w14:paraId="44087F35"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r w:rsidRPr="00542BDC">
              <w:rPr>
                <w:rFonts w:ascii="Aptos Narrow" w:eastAsia="Times New Roman" w:hAnsi="Aptos Narrow" w:cs="Times New Roman"/>
                <w:color w:val="000000"/>
                <w:kern w:val="0"/>
                <w:sz w:val="22"/>
                <w:szCs w:val="22"/>
                <w:lang w:eastAsia="en-DE"/>
                <w14:ligatures w14:val="none"/>
              </w:rPr>
              <w:t>1,83E+10</w:t>
            </w:r>
          </w:p>
        </w:tc>
      </w:tr>
      <w:tr w:rsidR="00542BDC" w:rsidRPr="00542BDC" w14:paraId="5F3A1652" w14:textId="77777777" w:rsidTr="00542BDC">
        <w:trPr>
          <w:trHeight w:val="285"/>
        </w:trPr>
        <w:tc>
          <w:tcPr>
            <w:tcW w:w="1080" w:type="dxa"/>
            <w:tcBorders>
              <w:top w:val="nil"/>
              <w:left w:val="nil"/>
              <w:bottom w:val="nil"/>
              <w:right w:val="nil"/>
            </w:tcBorders>
            <w:shd w:val="clear" w:color="auto" w:fill="auto"/>
            <w:vAlign w:val="center"/>
            <w:hideMark/>
          </w:tcPr>
          <w:p w14:paraId="7900E275"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75%</w:t>
            </w:r>
          </w:p>
        </w:tc>
        <w:tc>
          <w:tcPr>
            <w:tcW w:w="1540" w:type="dxa"/>
            <w:tcBorders>
              <w:top w:val="nil"/>
              <w:left w:val="nil"/>
              <w:bottom w:val="nil"/>
              <w:right w:val="nil"/>
            </w:tcBorders>
            <w:shd w:val="clear" w:color="auto" w:fill="auto"/>
            <w:vAlign w:val="center"/>
            <w:hideMark/>
          </w:tcPr>
          <w:p w14:paraId="31FC9778"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22.265.000.000</w:t>
            </w:r>
          </w:p>
        </w:tc>
        <w:tc>
          <w:tcPr>
            <w:tcW w:w="1600" w:type="dxa"/>
            <w:tcBorders>
              <w:top w:val="nil"/>
              <w:left w:val="nil"/>
              <w:bottom w:val="nil"/>
              <w:right w:val="nil"/>
            </w:tcBorders>
            <w:shd w:val="clear" w:color="auto" w:fill="auto"/>
            <w:vAlign w:val="center"/>
            <w:hideMark/>
          </w:tcPr>
          <w:p w14:paraId="424B9EE6"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14.994.000.000</w:t>
            </w:r>
          </w:p>
        </w:tc>
        <w:tc>
          <w:tcPr>
            <w:tcW w:w="1640" w:type="dxa"/>
            <w:tcBorders>
              <w:top w:val="nil"/>
              <w:left w:val="nil"/>
              <w:bottom w:val="nil"/>
              <w:right w:val="nil"/>
            </w:tcBorders>
            <w:shd w:val="clear" w:color="auto" w:fill="auto"/>
            <w:vAlign w:val="center"/>
            <w:hideMark/>
          </w:tcPr>
          <w:p w14:paraId="6A1BC242"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37.121.000.000</w:t>
            </w:r>
          </w:p>
        </w:tc>
        <w:tc>
          <w:tcPr>
            <w:tcW w:w="1680" w:type="dxa"/>
            <w:tcBorders>
              <w:top w:val="nil"/>
              <w:left w:val="nil"/>
              <w:bottom w:val="nil"/>
              <w:right w:val="nil"/>
            </w:tcBorders>
            <w:shd w:val="clear" w:color="auto" w:fill="auto"/>
            <w:noWrap/>
            <w:vAlign w:val="bottom"/>
            <w:hideMark/>
          </w:tcPr>
          <w:p w14:paraId="45F83C9C"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r w:rsidRPr="00542BDC">
              <w:rPr>
                <w:rFonts w:ascii="Aptos Narrow" w:eastAsia="Times New Roman" w:hAnsi="Aptos Narrow" w:cs="Times New Roman"/>
                <w:color w:val="000000"/>
                <w:kern w:val="0"/>
                <w:sz w:val="22"/>
                <w:szCs w:val="22"/>
                <w:lang w:eastAsia="en-DE"/>
                <w14:ligatures w14:val="none"/>
              </w:rPr>
              <w:t>4,41E+10</w:t>
            </w:r>
          </w:p>
        </w:tc>
      </w:tr>
      <w:tr w:rsidR="00542BDC" w:rsidRPr="00542BDC" w14:paraId="55F17BA1" w14:textId="77777777" w:rsidTr="00542BDC">
        <w:trPr>
          <w:trHeight w:val="285"/>
        </w:trPr>
        <w:tc>
          <w:tcPr>
            <w:tcW w:w="1080" w:type="dxa"/>
            <w:tcBorders>
              <w:top w:val="nil"/>
              <w:left w:val="nil"/>
              <w:bottom w:val="nil"/>
              <w:right w:val="nil"/>
            </w:tcBorders>
            <w:shd w:val="clear" w:color="auto" w:fill="auto"/>
            <w:vAlign w:val="center"/>
            <w:hideMark/>
          </w:tcPr>
          <w:p w14:paraId="527725F9" w14:textId="77777777" w:rsidR="00542BDC" w:rsidRPr="00542BDC" w:rsidRDefault="00542BDC" w:rsidP="00542BDC">
            <w:pPr>
              <w:spacing w:after="0" w:line="240" w:lineRule="auto"/>
              <w:jc w:val="right"/>
              <w:rPr>
                <w:rFonts w:ascii="Segoe UI" w:eastAsia="Times New Roman" w:hAnsi="Segoe UI" w:cs="Segoe UI"/>
                <w:b/>
                <w:bCs/>
                <w:color w:val="000000"/>
                <w:kern w:val="0"/>
                <w:sz w:val="20"/>
                <w:szCs w:val="20"/>
                <w:lang w:eastAsia="en-DE"/>
                <w14:ligatures w14:val="none"/>
              </w:rPr>
            </w:pPr>
            <w:r w:rsidRPr="00542BDC">
              <w:rPr>
                <w:rFonts w:ascii="Segoe UI" w:eastAsia="Times New Roman" w:hAnsi="Segoe UI" w:cs="Segoe UI"/>
                <w:b/>
                <w:bCs/>
                <w:color w:val="000000"/>
                <w:kern w:val="0"/>
                <w:sz w:val="20"/>
                <w:szCs w:val="20"/>
                <w:lang w:eastAsia="en-DE"/>
                <w14:ligatures w14:val="none"/>
              </w:rPr>
              <w:t>max</w:t>
            </w:r>
          </w:p>
        </w:tc>
        <w:tc>
          <w:tcPr>
            <w:tcW w:w="1540" w:type="dxa"/>
            <w:tcBorders>
              <w:top w:val="nil"/>
              <w:left w:val="nil"/>
              <w:bottom w:val="nil"/>
              <w:right w:val="nil"/>
            </w:tcBorders>
            <w:shd w:val="clear" w:color="auto" w:fill="auto"/>
            <w:vAlign w:val="center"/>
            <w:hideMark/>
          </w:tcPr>
          <w:p w14:paraId="3FF8A7A9"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37.070.000.000</w:t>
            </w:r>
          </w:p>
        </w:tc>
        <w:tc>
          <w:tcPr>
            <w:tcW w:w="1600" w:type="dxa"/>
            <w:tcBorders>
              <w:top w:val="nil"/>
              <w:left w:val="nil"/>
              <w:bottom w:val="nil"/>
              <w:right w:val="nil"/>
            </w:tcBorders>
            <w:shd w:val="clear" w:color="auto" w:fill="auto"/>
            <w:vAlign w:val="center"/>
            <w:hideMark/>
          </w:tcPr>
          <w:p w14:paraId="4144CEF1"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22.969.000.000</w:t>
            </w:r>
          </w:p>
        </w:tc>
        <w:tc>
          <w:tcPr>
            <w:tcW w:w="1640" w:type="dxa"/>
            <w:tcBorders>
              <w:top w:val="nil"/>
              <w:left w:val="nil"/>
              <w:bottom w:val="nil"/>
              <w:right w:val="nil"/>
            </w:tcBorders>
            <w:shd w:val="clear" w:color="auto" w:fill="auto"/>
            <w:vAlign w:val="center"/>
            <w:hideMark/>
          </w:tcPr>
          <w:p w14:paraId="07C3D782"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60.362.000.000</w:t>
            </w:r>
          </w:p>
        </w:tc>
        <w:tc>
          <w:tcPr>
            <w:tcW w:w="1680" w:type="dxa"/>
            <w:tcBorders>
              <w:top w:val="nil"/>
              <w:left w:val="nil"/>
              <w:bottom w:val="nil"/>
              <w:right w:val="nil"/>
            </w:tcBorders>
            <w:shd w:val="clear" w:color="auto" w:fill="auto"/>
            <w:noWrap/>
            <w:vAlign w:val="bottom"/>
            <w:hideMark/>
          </w:tcPr>
          <w:p w14:paraId="7F2F558A"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r w:rsidRPr="00542BDC">
              <w:rPr>
                <w:rFonts w:ascii="Aptos Narrow" w:eastAsia="Times New Roman" w:hAnsi="Aptos Narrow" w:cs="Times New Roman"/>
                <w:color w:val="000000"/>
                <w:kern w:val="0"/>
                <w:sz w:val="22"/>
                <w:szCs w:val="22"/>
                <w:lang w:eastAsia="en-DE"/>
                <w14:ligatures w14:val="none"/>
              </w:rPr>
              <w:t>2,08E+11</w:t>
            </w:r>
          </w:p>
        </w:tc>
      </w:tr>
      <w:tr w:rsidR="00542BDC" w:rsidRPr="00542BDC" w14:paraId="5082E8E9" w14:textId="77777777" w:rsidTr="00542BDC">
        <w:trPr>
          <w:trHeight w:val="285"/>
        </w:trPr>
        <w:tc>
          <w:tcPr>
            <w:tcW w:w="1080" w:type="dxa"/>
            <w:tcBorders>
              <w:top w:val="nil"/>
              <w:left w:val="nil"/>
              <w:bottom w:val="nil"/>
              <w:right w:val="nil"/>
            </w:tcBorders>
            <w:shd w:val="clear" w:color="auto" w:fill="auto"/>
            <w:noWrap/>
            <w:vAlign w:val="bottom"/>
            <w:hideMark/>
          </w:tcPr>
          <w:p w14:paraId="2C20A9EE"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p>
        </w:tc>
        <w:tc>
          <w:tcPr>
            <w:tcW w:w="1540" w:type="dxa"/>
            <w:tcBorders>
              <w:top w:val="nil"/>
              <w:left w:val="nil"/>
              <w:bottom w:val="nil"/>
              <w:right w:val="nil"/>
            </w:tcBorders>
            <w:shd w:val="clear" w:color="auto" w:fill="auto"/>
            <w:vAlign w:val="center"/>
            <w:hideMark/>
          </w:tcPr>
          <w:p w14:paraId="7C23CC26"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171.600.000.000</w:t>
            </w:r>
          </w:p>
        </w:tc>
        <w:tc>
          <w:tcPr>
            <w:tcW w:w="1600" w:type="dxa"/>
            <w:tcBorders>
              <w:top w:val="nil"/>
              <w:left w:val="nil"/>
              <w:bottom w:val="nil"/>
              <w:right w:val="nil"/>
            </w:tcBorders>
            <w:shd w:val="clear" w:color="auto" w:fill="auto"/>
            <w:vAlign w:val="center"/>
            <w:hideMark/>
          </w:tcPr>
          <w:p w14:paraId="045BD2F5"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102.546.000.000</w:t>
            </w:r>
          </w:p>
        </w:tc>
        <w:tc>
          <w:tcPr>
            <w:tcW w:w="1640" w:type="dxa"/>
            <w:tcBorders>
              <w:top w:val="nil"/>
              <w:left w:val="nil"/>
              <w:bottom w:val="nil"/>
              <w:right w:val="nil"/>
            </w:tcBorders>
            <w:shd w:val="clear" w:color="auto" w:fill="auto"/>
            <w:vAlign w:val="center"/>
            <w:hideMark/>
          </w:tcPr>
          <w:p w14:paraId="51B8ABF0" w14:textId="77777777" w:rsidR="00542BDC" w:rsidRPr="00542BDC" w:rsidRDefault="00542BDC" w:rsidP="00542BDC">
            <w:pPr>
              <w:spacing w:after="0" w:line="240" w:lineRule="auto"/>
              <w:jc w:val="right"/>
              <w:rPr>
                <w:rFonts w:ascii="Segoe UI" w:eastAsia="Times New Roman" w:hAnsi="Segoe UI" w:cs="Segoe UI"/>
                <w:color w:val="000000"/>
                <w:kern w:val="0"/>
                <w:sz w:val="20"/>
                <w:szCs w:val="20"/>
                <w:lang w:eastAsia="en-DE"/>
                <w14:ligatures w14:val="none"/>
              </w:rPr>
            </w:pPr>
            <w:r w:rsidRPr="00542BDC">
              <w:rPr>
                <w:rFonts w:ascii="Segoe UI" w:eastAsia="Times New Roman" w:hAnsi="Segoe UI" w:cs="Segoe UI"/>
                <w:color w:val="000000"/>
                <w:kern w:val="0"/>
                <w:sz w:val="20"/>
                <w:szCs w:val="20"/>
                <w:lang w:eastAsia="en-DE"/>
                <w14:ligatures w14:val="none"/>
              </w:rPr>
              <w:t>248.724.000.000</w:t>
            </w:r>
          </w:p>
        </w:tc>
        <w:tc>
          <w:tcPr>
            <w:tcW w:w="1680" w:type="dxa"/>
            <w:tcBorders>
              <w:top w:val="nil"/>
              <w:left w:val="nil"/>
              <w:bottom w:val="nil"/>
              <w:right w:val="nil"/>
            </w:tcBorders>
            <w:shd w:val="clear" w:color="auto" w:fill="auto"/>
            <w:noWrap/>
            <w:vAlign w:val="bottom"/>
            <w:hideMark/>
          </w:tcPr>
          <w:p w14:paraId="34A8F319" w14:textId="77777777" w:rsidR="00542BDC" w:rsidRPr="00542BDC" w:rsidRDefault="00542BDC" w:rsidP="00542BDC">
            <w:pPr>
              <w:spacing w:after="0" w:line="240" w:lineRule="auto"/>
              <w:jc w:val="right"/>
              <w:rPr>
                <w:rFonts w:ascii="Aptos Narrow" w:eastAsia="Times New Roman" w:hAnsi="Aptos Narrow" w:cs="Times New Roman"/>
                <w:color w:val="000000"/>
                <w:kern w:val="0"/>
                <w:sz w:val="22"/>
                <w:szCs w:val="22"/>
                <w:lang w:eastAsia="en-DE"/>
                <w14:ligatures w14:val="none"/>
              </w:rPr>
            </w:pPr>
            <w:r w:rsidRPr="00542BDC">
              <w:rPr>
                <w:rFonts w:ascii="Aptos Narrow" w:eastAsia="Times New Roman" w:hAnsi="Aptos Narrow" w:cs="Times New Roman"/>
                <w:color w:val="000000"/>
                <w:kern w:val="0"/>
                <w:sz w:val="22"/>
                <w:szCs w:val="22"/>
                <w:lang w:eastAsia="en-DE"/>
                <w14:ligatures w14:val="none"/>
              </w:rPr>
              <w:t>3,13E+13</w:t>
            </w:r>
          </w:p>
        </w:tc>
      </w:tr>
    </w:tbl>
    <w:p w14:paraId="48B64CAF" w14:textId="77777777" w:rsidR="00542BDC" w:rsidRDefault="00542BDC" w:rsidP="00542BDC"/>
    <w:sectPr w:rsidR="00542BDC" w:rsidSect="0055415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24D"/>
    <w:multiLevelType w:val="hybridMultilevel"/>
    <w:tmpl w:val="8B62C8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84E3E5E"/>
    <w:multiLevelType w:val="hybridMultilevel"/>
    <w:tmpl w:val="A25C169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EB143FC"/>
    <w:multiLevelType w:val="hybridMultilevel"/>
    <w:tmpl w:val="99503D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12A7699"/>
    <w:multiLevelType w:val="hybridMultilevel"/>
    <w:tmpl w:val="2050E4A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E9A6788"/>
    <w:multiLevelType w:val="hybridMultilevel"/>
    <w:tmpl w:val="772C658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20169325">
    <w:abstractNumId w:val="4"/>
  </w:num>
  <w:num w:numId="2" w16cid:durableId="1983386199">
    <w:abstractNumId w:val="3"/>
  </w:num>
  <w:num w:numId="3" w16cid:durableId="492647537">
    <w:abstractNumId w:val="0"/>
  </w:num>
  <w:num w:numId="4" w16cid:durableId="188951115">
    <w:abstractNumId w:val="2"/>
  </w:num>
  <w:num w:numId="5" w16cid:durableId="72491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50"/>
    <w:rsid w:val="004A2EBC"/>
    <w:rsid w:val="00500E34"/>
    <w:rsid w:val="00541044"/>
    <w:rsid w:val="00542BDC"/>
    <w:rsid w:val="00554150"/>
    <w:rsid w:val="007C622F"/>
    <w:rsid w:val="00804920"/>
    <w:rsid w:val="00A0227E"/>
    <w:rsid w:val="00E537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FCCC"/>
  <w15:chartTrackingRefBased/>
  <w15:docId w15:val="{B674C63D-3D03-4654-8895-DC96A901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150"/>
    <w:rPr>
      <w:rFonts w:eastAsiaTheme="majorEastAsia" w:cstheme="majorBidi"/>
      <w:color w:val="272727" w:themeColor="text1" w:themeTint="D8"/>
    </w:rPr>
  </w:style>
  <w:style w:type="paragraph" w:styleId="Title">
    <w:name w:val="Title"/>
    <w:basedOn w:val="Normal"/>
    <w:next w:val="Normal"/>
    <w:link w:val="TitleChar"/>
    <w:uiPriority w:val="10"/>
    <w:qFormat/>
    <w:rsid w:val="00554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150"/>
    <w:pPr>
      <w:spacing w:before="160"/>
      <w:jc w:val="center"/>
    </w:pPr>
    <w:rPr>
      <w:i/>
      <w:iCs/>
      <w:color w:val="404040" w:themeColor="text1" w:themeTint="BF"/>
    </w:rPr>
  </w:style>
  <w:style w:type="character" w:customStyle="1" w:styleId="QuoteChar">
    <w:name w:val="Quote Char"/>
    <w:basedOn w:val="DefaultParagraphFont"/>
    <w:link w:val="Quote"/>
    <w:uiPriority w:val="29"/>
    <w:rsid w:val="00554150"/>
    <w:rPr>
      <w:i/>
      <w:iCs/>
      <w:color w:val="404040" w:themeColor="text1" w:themeTint="BF"/>
    </w:rPr>
  </w:style>
  <w:style w:type="paragraph" w:styleId="ListParagraph">
    <w:name w:val="List Paragraph"/>
    <w:basedOn w:val="Normal"/>
    <w:uiPriority w:val="34"/>
    <w:qFormat/>
    <w:rsid w:val="00554150"/>
    <w:pPr>
      <w:ind w:left="720"/>
      <w:contextualSpacing/>
    </w:pPr>
  </w:style>
  <w:style w:type="character" w:styleId="IntenseEmphasis">
    <w:name w:val="Intense Emphasis"/>
    <w:basedOn w:val="DefaultParagraphFont"/>
    <w:uiPriority w:val="21"/>
    <w:qFormat/>
    <w:rsid w:val="00554150"/>
    <w:rPr>
      <w:i/>
      <w:iCs/>
      <w:color w:val="0F4761" w:themeColor="accent1" w:themeShade="BF"/>
    </w:rPr>
  </w:style>
  <w:style w:type="paragraph" w:styleId="IntenseQuote">
    <w:name w:val="Intense Quote"/>
    <w:basedOn w:val="Normal"/>
    <w:next w:val="Normal"/>
    <w:link w:val="IntenseQuoteChar"/>
    <w:uiPriority w:val="30"/>
    <w:qFormat/>
    <w:rsid w:val="00554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150"/>
    <w:rPr>
      <w:i/>
      <w:iCs/>
      <w:color w:val="0F4761" w:themeColor="accent1" w:themeShade="BF"/>
    </w:rPr>
  </w:style>
  <w:style w:type="character" w:styleId="IntenseReference">
    <w:name w:val="Intense Reference"/>
    <w:basedOn w:val="DefaultParagraphFont"/>
    <w:uiPriority w:val="32"/>
    <w:qFormat/>
    <w:rsid w:val="00554150"/>
    <w:rPr>
      <w:b/>
      <w:bCs/>
      <w:smallCaps/>
      <w:color w:val="0F4761" w:themeColor="accent1" w:themeShade="BF"/>
      <w:spacing w:val="5"/>
    </w:rPr>
  </w:style>
  <w:style w:type="paragraph" w:styleId="NoSpacing">
    <w:name w:val="No Spacing"/>
    <w:link w:val="NoSpacingChar"/>
    <w:uiPriority w:val="1"/>
    <w:qFormat/>
    <w:rsid w:val="0055415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54150"/>
    <w:rPr>
      <w:rFonts w:eastAsiaTheme="minorEastAsia"/>
      <w:kern w:val="0"/>
      <w:sz w:val="22"/>
      <w:szCs w:val="22"/>
      <w:lang w:val="en-US"/>
      <w14:ligatures w14:val="none"/>
    </w:rPr>
  </w:style>
  <w:style w:type="character" w:styleId="Hyperlink">
    <w:name w:val="Hyperlink"/>
    <w:basedOn w:val="DefaultParagraphFont"/>
    <w:uiPriority w:val="99"/>
    <w:unhideWhenUsed/>
    <w:rsid w:val="00541044"/>
    <w:rPr>
      <w:color w:val="467886" w:themeColor="hyperlink"/>
      <w:u w:val="single"/>
    </w:rPr>
  </w:style>
  <w:style w:type="table" w:styleId="TableGrid">
    <w:name w:val="Table Grid"/>
    <w:basedOn w:val="TableNormal"/>
    <w:uiPriority w:val="39"/>
    <w:rsid w:val="0054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8199">
      <w:bodyDiv w:val="1"/>
      <w:marLeft w:val="0"/>
      <w:marRight w:val="0"/>
      <w:marTop w:val="0"/>
      <w:marBottom w:val="0"/>
      <w:divBdr>
        <w:top w:val="none" w:sz="0" w:space="0" w:color="auto"/>
        <w:left w:val="none" w:sz="0" w:space="0" w:color="auto"/>
        <w:bottom w:val="none" w:sz="0" w:space="0" w:color="auto"/>
        <w:right w:val="none" w:sz="0" w:space="0" w:color="auto"/>
      </w:divBdr>
    </w:div>
    <w:div w:id="88696978">
      <w:bodyDiv w:val="1"/>
      <w:marLeft w:val="0"/>
      <w:marRight w:val="0"/>
      <w:marTop w:val="0"/>
      <w:marBottom w:val="0"/>
      <w:divBdr>
        <w:top w:val="none" w:sz="0" w:space="0" w:color="auto"/>
        <w:left w:val="none" w:sz="0" w:space="0" w:color="auto"/>
        <w:bottom w:val="none" w:sz="0" w:space="0" w:color="auto"/>
        <w:right w:val="none" w:sz="0" w:space="0" w:color="auto"/>
      </w:divBdr>
    </w:div>
    <w:div w:id="509174293">
      <w:bodyDiv w:val="1"/>
      <w:marLeft w:val="0"/>
      <w:marRight w:val="0"/>
      <w:marTop w:val="0"/>
      <w:marBottom w:val="0"/>
      <w:divBdr>
        <w:top w:val="none" w:sz="0" w:space="0" w:color="auto"/>
        <w:left w:val="none" w:sz="0" w:space="0" w:color="auto"/>
        <w:bottom w:val="none" w:sz="0" w:space="0" w:color="auto"/>
        <w:right w:val="none" w:sz="0" w:space="0" w:color="auto"/>
      </w:divBdr>
    </w:div>
    <w:div w:id="661661048">
      <w:bodyDiv w:val="1"/>
      <w:marLeft w:val="0"/>
      <w:marRight w:val="0"/>
      <w:marTop w:val="0"/>
      <w:marBottom w:val="0"/>
      <w:divBdr>
        <w:top w:val="none" w:sz="0" w:space="0" w:color="auto"/>
        <w:left w:val="none" w:sz="0" w:space="0" w:color="auto"/>
        <w:bottom w:val="none" w:sz="0" w:space="0" w:color="auto"/>
        <w:right w:val="none" w:sz="0" w:space="0" w:color="auto"/>
      </w:divBdr>
    </w:div>
    <w:div w:id="834997660">
      <w:bodyDiv w:val="1"/>
      <w:marLeft w:val="0"/>
      <w:marRight w:val="0"/>
      <w:marTop w:val="0"/>
      <w:marBottom w:val="0"/>
      <w:divBdr>
        <w:top w:val="none" w:sz="0" w:space="0" w:color="auto"/>
        <w:left w:val="none" w:sz="0" w:space="0" w:color="auto"/>
        <w:bottom w:val="none" w:sz="0" w:space="0" w:color="auto"/>
        <w:right w:val="none" w:sz="0" w:space="0" w:color="auto"/>
      </w:divBdr>
      <w:divsChild>
        <w:div w:id="872498195">
          <w:marLeft w:val="0"/>
          <w:marRight w:val="0"/>
          <w:marTop w:val="0"/>
          <w:marBottom w:val="0"/>
          <w:divBdr>
            <w:top w:val="none" w:sz="0" w:space="0" w:color="auto"/>
            <w:left w:val="none" w:sz="0" w:space="0" w:color="auto"/>
            <w:bottom w:val="none" w:sz="0" w:space="0" w:color="auto"/>
            <w:right w:val="none" w:sz="0" w:space="0" w:color="auto"/>
          </w:divBdr>
          <w:divsChild>
            <w:div w:id="1446802935">
              <w:marLeft w:val="0"/>
              <w:marRight w:val="0"/>
              <w:marTop w:val="0"/>
              <w:marBottom w:val="0"/>
              <w:divBdr>
                <w:top w:val="none" w:sz="0" w:space="0" w:color="auto"/>
                <w:left w:val="none" w:sz="0" w:space="0" w:color="auto"/>
                <w:bottom w:val="none" w:sz="0" w:space="0" w:color="auto"/>
                <w:right w:val="none" w:sz="0" w:space="0" w:color="auto"/>
              </w:divBdr>
              <w:divsChild>
                <w:div w:id="1536502846">
                  <w:marLeft w:val="0"/>
                  <w:marRight w:val="0"/>
                  <w:marTop w:val="0"/>
                  <w:marBottom w:val="0"/>
                  <w:divBdr>
                    <w:top w:val="none" w:sz="0" w:space="0" w:color="auto"/>
                    <w:left w:val="none" w:sz="0" w:space="0" w:color="auto"/>
                    <w:bottom w:val="none" w:sz="0" w:space="0" w:color="auto"/>
                    <w:right w:val="none" w:sz="0" w:space="0" w:color="auto"/>
                  </w:divBdr>
                  <w:divsChild>
                    <w:div w:id="1670595181">
                      <w:marLeft w:val="0"/>
                      <w:marRight w:val="0"/>
                      <w:marTop w:val="0"/>
                      <w:marBottom w:val="0"/>
                      <w:divBdr>
                        <w:top w:val="none" w:sz="0" w:space="0" w:color="auto"/>
                        <w:left w:val="none" w:sz="0" w:space="0" w:color="auto"/>
                        <w:bottom w:val="none" w:sz="0" w:space="0" w:color="auto"/>
                        <w:right w:val="none" w:sz="0" w:space="0" w:color="auto"/>
                      </w:divBdr>
                      <w:divsChild>
                        <w:div w:id="1858692920">
                          <w:marLeft w:val="0"/>
                          <w:marRight w:val="0"/>
                          <w:marTop w:val="0"/>
                          <w:marBottom w:val="0"/>
                          <w:divBdr>
                            <w:top w:val="none" w:sz="0" w:space="0" w:color="auto"/>
                            <w:left w:val="none" w:sz="0" w:space="0" w:color="auto"/>
                            <w:bottom w:val="none" w:sz="0" w:space="0" w:color="auto"/>
                            <w:right w:val="none" w:sz="0" w:space="0" w:color="auto"/>
                          </w:divBdr>
                          <w:divsChild>
                            <w:div w:id="408308194">
                              <w:marLeft w:val="0"/>
                              <w:marRight w:val="0"/>
                              <w:marTop w:val="0"/>
                              <w:marBottom w:val="0"/>
                              <w:divBdr>
                                <w:top w:val="none" w:sz="0" w:space="0" w:color="auto"/>
                                <w:left w:val="none" w:sz="0" w:space="0" w:color="auto"/>
                                <w:bottom w:val="none" w:sz="0" w:space="0" w:color="auto"/>
                                <w:right w:val="none" w:sz="0" w:space="0" w:color="auto"/>
                              </w:divBdr>
                              <w:divsChild>
                                <w:div w:id="500509456">
                                  <w:marLeft w:val="0"/>
                                  <w:marRight w:val="0"/>
                                  <w:marTop w:val="0"/>
                                  <w:marBottom w:val="0"/>
                                  <w:divBdr>
                                    <w:top w:val="none" w:sz="0" w:space="0" w:color="auto"/>
                                    <w:left w:val="none" w:sz="0" w:space="0" w:color="auto"/>
                                    <w:bottom w:val="none" w:sz="0" w:space="0" w:color="auto"/>
                                    <w:right w:val="none" w:sz="0" w:space="0" w:color="auto"/>
                                  </w:divBdr>
                                  <w:divsChild>
                                    <w:div w:id="477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7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gun violence in the united states</dc:title>
  <dc:subject/>
  <dc:creator>Alejandra Castro</dc:creator>
  <cp:keywords/>
  <dc:description/>
  <cp:lastModifiedBy>Alejandra Castro</cp:lastModifiedBy>
  <cp:revision>1</cp:revision>
  <dcterms:created xsi:type="dcterms:W3CDTF">2025-04-12T15:06:00Z</dcterms:created>
  <dcterms:modified xsi:type="dcterms:W3CDTF">2025-04-12T19:54:00Z</dcterms:modified>
</cp:coreProperties>
</file>