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Caper Cart Weight Check SOP</w:t>
      </w:r>
    </w:p>
    <w:p>
      <w:pPr>
        <w:spacing w:after="200"/>
        <w:jc w:val="center"/>
      </w:pPr>
      <w:r>
        <w:rPr>
          <w:color w:val="555555"/>
          <w:sz w:val="24"/>
          <w:szCs w:val="24"/>
        </w:rPr>
        <w:t xml:space="preserve">Operations Procedure for Verifying Caper Cart Scale Accuracy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2120"/>
        <w:gridCol w:w="2120"/>
        <w:gridCol w:w="2120"/>
      </w:tblGrid>
      <w:tr>
        <w:trPr>
          <w:tblHeader/>
        </w:trPr>
        <w:tc>
          <w:tcPr>
            <w:tcW w:type="dxa" w:w="3000"/>
            <w:shd w:fill="D9D9D9" w:color="auto" w:val="clear"/>
            <w:tcMar>
              <w:top w:type="dxa" w:w="30"/>
              <w:left w:type="dxa" w:w="70"/>
              <w:bottom w:type="dxa" w:w="30"/>
              <w:right w:type="dxa" w:w="70"/>
            </w:tcMar>
            <w:vAlign w:val="center"/>
          </w:tcPr>
          <w:p>
            <w:pPr>
              <w:spacing w:after="0"/>
              <w:jc w:val="center"/>
            </w:pPr>
            <w:r>
              <w:rPr>
                <w:b/>
                <w:bCs/>
                <w:sz w:val="20"/>
                <w:szCs w:val="20"/>
              </w:rPr>
              <w:t xml:space="preserve">Document</w:t>
            </w:r>
          </w:p>
        </w:tc>
        <w:tc>
          <w:tcPr>
            <w:tcW w:type="dxa" w:w="2120"/>
            <w:shd w:fill="D9D9D9" w:color="auto" w:val="clear"/>
            <w:tcMar>
              <w:top w:type="dxa" w:w="30"/>
              <w:left w:type="dxa" w:w="70"/>
              <w:bottom w:type="dxa" w:w="30"/>
              <w:right w:type="dxa" w:w="70"/>
            </w:tcMar>
            <w:vAlign w:val="center"/>
          </w:tcPr>
          <w:p>
            <w:pPr>
              <w:spacing w:after="0"/>
              <w:jc w:val="center"/>
            </w:pPr>
            <w:r>
              <w:rPr>
                <w:b/>
                <w:bCs/>
                <w:sz w:val="20"/>
                <w:szCs w:val="20"/>
              </w:rPr>
              <w:t xml:space="preserve">Owner</w:t>
            </w:r>
          </w:p>
        </w:tc>
        <w:tc>
          <w:tcPr>
            <w:tcW w:type="dxa" w:w="2120"/>
            <w:shd w:fill="D9D9D9" w:color="auto" w:val="clear"/>
            <w:tcMar>
              <w:top w:type="dxa" w:w="30"/>
              <w:left w:type="dxa" w:w="70"/>
              <w:bottom w:type="dxa" w:w="30"/>
              <w:right w:type="dxa" w:w="70"/>
            </w:tcMar>
            <w:vAlign w:val="center"/>
          </w:tcPr>
          <w:p>
            <w:pPr>
              <w:spacing w:after="0"/>
              <w:jc w:val="center"/>
            </w:pPr>
            <w:r>
              <w:rPr>
                <w:b/>
                <w:bCs/>
                <w:sz w:val="20"/>
                <w:szCs w:val="20"/>
              </w:rPr>
              <w:t xml:space="preserve">Version</w:t>
            </w:r>
          </w:p>
        </w:tc>
        <w:tc>
          <w:tcPr>
            <w:tcW w:type="dxa" w:w="2120"/>
            <w:shd w:fill="D9D9D9" w:color="auto" w:val="clear"/>
            <w:tcMar>
              <w:top w:type="dxa" w:w="30"/>
              <w:left w:type="dxa" w:w="70"/>
              <w:bottom w:type="dxa" w:w="30"/>
              <w:right w:type="dxa" w:w="70"/>
            </w:tcMar>
            <w:vAlign w:val="center"/>
          </w:tcPr>
          <w:p>
            <w:pPr>
              <w:spacing w:after="0"/>
              <w:jc w:val="center"/>
            </w:pPr>
            <w:r>
              <w:rPr>
                <w:b/>
                <w:bCs/>
                <w:sz w:val="20"/>
                <w:szCs w:val="20"/>
              </w:rPr>
              <w:t xml:space="preserve">Effective Date</w:t>
            </w:r>
          </w:p>
        </w:tc>
      </w:tr>
      <w:tr>
        <w:trPr>
          <w:tblHeader w:val="false"/>
        </w:trPr>
        <w:tc>
          <w:tcPr>
            <w:tcW w:type="dxa" w:w="3000"/>
            <w:tcMar>
              <w:top w:type="dxa" w:w="30"/>
              <w:left w:type="dxa" w:w="70"/>
              <w:bottom w:type="dxa" w:w="30"/>
              <w:right w:type="dxa" w:w="70"/>
            </w:tcMar>
            <w:vAlign w:val="center"/>
          </w:tcPr>
          <w:p>
            <w:pPr>
              <w:spacing w:after="0"/>
              <w:jc w:val="center"/>
            </w:pPr>
            <w:r>
              <w:rPr>
                <w:sz w:val="20"/>
                <w:szCs w:val="20"/>
              </w:rPr>
              <w:t xml:space="preserve">Caper Cart Weight Check SOP</w:t>
            </w:r>
          </w:p>
        </w:tc>
        <w:tc>
          <w:tcPr>
            <w:tcW w:type="dxa" w:w="2120"/>
            <w:tcMar>
              <w:top w:type="dxa" w:w="30"/>
              <w:left w:type="dxa" w:w="70"/>
              <w:bottom w:type="dxa" w:w="30"/>
              <w:right w:type="dxa" w:w="70"/>
            </w:tcMar>
            <w:vAlign w:val="center"/>
          </w:tcPr>
          <w:p>
            <w:pPr>
              <w:spacing w:after="0"/>
              <w:jc w:val="center"/>
            </w:pPr>
            <w:r>
              <w:rPr>
                <w:sz w:val="20"/>
                <w:szCs w:val="20"/>
              </w:rPr>
              <w:t xml:space="preserve">Operations</w:t>
            </w:r>
          </w:p>
        </w:tc>
        <w:tc>
          <w:tcPr>
            <w:tcW w:type="dxa" w:w="2120"/>
            <w:tcMar>
              <w:top w:type="dxa" w:w="30"/>
              <w:left w:type="dxa" w:w="70"/>
              <w:bottom w:type="dxa" w:w="30"/>
              <w:right w:type="dxa" w:w="70"/>
            </w:tcMar>
            <w:vAlign w:val="center"/>
          </w:tcPr>
          <w:p>
            <w:pPr>
              <w:spacing w:after="0"/>
              <w:jc w:val="center"/>
            </w:pPr>
            <w:r>
              <w:rPr>
                <w:sz w:val="20"/>
                <w:szCs w:val="20"/>
              </w:rPr>
              <w:t xml:space="preserve">1.0</w:t>
            </w:r>
          </w:p>
        </w:tc>
        <w:tc>
          <w:tcPr>
            <w:tcW w:type="dxa" w:w="2120"/>
            <w:tcMar>
              <w:top w:type="dxa" w:w="30"/>
              <w:left w:type="dxa" w:w="70"/>
              <w:bottom w:type="dxa" w:w="30"/>
              <w:right w:type="dxa" w:w="70"/>
            </w:tcMar>
            <w:vAlign w:val="center"/>
          </w:tcPr>
          <w:p>
            <w:pPr>
              <w:spacing w:after="0"/>
              <w:jc w:val="center"/>
            </w:pPr>
            <w:r>
              <w:rPr>
                <w:sz w:val="20"/>
                <w:szCs w:val="20"/>
              </w:rPr>
              <w:t xml:space="preserve">May 6, 2026</w:t>
            </w:r>
          </w:p>
        </w:tc>
      </w:tr>
    </w:tbl>
    <w:p>
      <w:pPr>
        <w:pStyle w:val="Heading1"/>
        <w:spacing w:after="120" w:before="260"/>
      </w:pPr>
      <w:r>
        <w:t xml:space="preserve">1. Purpose</w:t>
      </w:r>
    </w:p>
    <w:p>
      <w:pPr>
        <w:spacing w:after="120" w:before="0"/>
      </w:pPr>
      <w:r>
        <w:rPr>
          <w:sz w:val="22"/>
          <w:szCs w:val="22"/>
        </w:rPr>
        <w:t xml:space="preserve">This SOP defines the operational procedure for verifying Caper cart scale accuracy in the field.</w:t>
      </w:r>
    </w:p>
    <w:p>
      <w:pPr>
        <w:pStyle w:val="Heading1"/>
        <w:spacing w:after="120" w:before="260"/>
      </w:pPr>
      <w:r>
        <w:t xml:space="preserve">2. Scope</w:t>
      </w:r>
    </w:p>
    <w:p>
      <w:pPr>
        <w:spacing w:after="120" w:before="0"/>
      </w:pPr>
      <w:r>
        <w:rPr>
          <w:sz w:val="22"/>
          <w:szCs w:val="22"/>
        </w:rPr>
        <w:t xml:space="preserve">Applies to all Caper carts deployed at retailer locations. Use this procedure during weight checks, after cart re-initialization, after TU swaps, and any time scale accuracy is in question.</w:t>
      </w:r>
    </w:p>
    <w:p>
      <w:pPr>
        <w:pStyle w:val="Heading1"/>
        <w:spacing w:after="120" w:before="260"/>
      </w:pPr>
      <w:r>
        <w:t xml:space="preserve">3. Materials Required</w:t>
      </w:r>
    </w:p>
    <w:p>
      <w:pPr>
        <w:pStyle w:val="ListParagraph"/>
        <w:numPr>
          <w:ilvl w:val="0"/>
          <w:numId w:val="2"/>
        </w:numPr>
        <w:spacing w:after="60"/>
      </w:pPr>
      <w:r>
        <w:rPr>
          <w:sz w:val="22"/>
          <w:szCs w:val="22"/>
        </w:rPr>
        <w:t xml:space="preserve">Calibration checks — NIST-traceable weights: </w:t>
      </w:r>
      <w:r>
        <w:rPr>
          <w:b/>
          <w:bCs/>
          <w:sz w:val="22"/>
          <w:szCs w:val="22"/>
          <w:highlight w:val="yellow"/>
          <w:highlightCs w:val="yellow"/>
        </w:rPr>
        <w:t xml:space="preserve">5 lb</w:t>
      </w:r>
      <w:r>
        <w:rPr>
          <w:sz w:val="22"/>
          <w:szCs w:val="22"/>
        </w:rPr>
        <w:t xml:space="preserve">, </w:t>
      </w:r>
      <w:r>
        <w:rPr>
          <w:b/>
          <w:bCs/>
          <w:sz w:val="22"/>
          <w:szCs w:val="22"/>
          <w:highlight w:val="yellow"/>
          <w:highlightCs w:val="yellow"/>
        </w:rPr>
        <w:t xml:space="preserve">20 lb</w:t>
      </w:r>
      <w:r>
        <w:rPr>
          <w:sz w:val="22"/>
          <w:szCs w:val="22"/>
        </w:rPr>
        <w:t xml:space="preserve">, </w:t>
      </w:r>
      <w:r>
        <w:rPr>
          <w:b/>
          <w:bCs/>
          <w:sz w:val="22"/>
          <w:szCs w:val="22"/>
          <w:highlight w:val="yellow"/>
          <w:highlightCs w:val="yellow"/>
        </w:rPr>
        <w:t xml:space="preserve">25 lb</w:t>
      </w:r>
      <w:r>
        <w:rPr>
          <w:sz w:val="22"/>
          <w:szCs w:val="22"/>
        </w:rPr>
        <w:t xml:space="preserve">, </w:t>
      </w:r>
      <w:r>
        <w:rPr>
          <w:b/>
          <w:bCs/>
          <w:sz w:val="22"/>
          <w:szCs w:val="22"/>
          <w:highlight w:val="yellow"/>
          <w:highlightCs w:val="yellow"/>
        </w:rPr>
        <w:t xml:space="preserve">40 lb</w:t>
      </w:r>
      <w:r>
        <w:rPr>
          <w:sz w:val="22"/>
          <w:szCs w:val="22"/>
        </w:rPr>
        <w:t xml:space="preserve">, </w:t>
      </w:r>
      <w:r>
        <w:rPr>
          <w:b/>
          <w:bCs/>
          <w:sz w:val="22"/>
          <w:szCs w:val="22"/>
          <w:highlight w:val="yellow"/>
          <w:highlightCs w:val="yellow"/>
        </w:rPr>
        <w:t xml:space="preserve">80 lb</w:t>
      </w:r>
    </w:p>
    <w:p>
      <w:pPr>
        <w:spacing w:after="80"/>
        <w:ind w:left="360"/>
      </w:pPr>
      <w:r>
        <w:rPr>
          <w:i/>
          <w:iCs/>
          <w:color w:val="777777"/>
          <w:sz w:val="18"/>
          <w:szCs w:val="18"/>
        </w:rPr>
        <w:t xml:space="preserve">Highlighted values indicate NIST-traceable calibration weights.</w:t>
      </w:r>
    </w:p>
    <w:p>
      <w:pPr>
        <w:pStyle w:val="ListParagraph"/>
        <w:numPr>
          <w:ilvl w:val="0"/>
          <w:numId w:val="2"/>
        </w:numPr>
        <w:spacing w:after="60"/>
      </w:pPr>
      <w:r>
        <w:rPr>
          <w:sz w:val="22"/>
          <w:szCs w:val="22"/>
        </w:rPr>
        <w:t xml:space="preserve">Caper cart, charged to at least: 25–30%</w:t>
      </w:r>
    </w:p>
    <w:p>
      <w:pPr>
        <w:pStyle w:val="ListParagraph"/>
        <w:numPr>
          <w:ilvl w:val="0"/>
          <w:numId w:val="2"/>
        </w:numPr>
        <w:spacing w:after="60"/>
      </w:pPr>
      <w:r>
        <w:rPr>
          <w:sz w:val="22"/>
          <w:szCs w:val="22"/>
        </w:rPr>
        <w:t xml:space="preserve">Sample for RSA tracker (Excel) — one row per cart tested</w:t>
      </w:r>
    </w:p>
    <w:p>
      <w:pPr>
        <w:pStyle w:val="ListParagraph"/>
        <w:numPr>
          <w:ilvl w:val="0"/>
          <w:numId w:val="2"/>
        </w:numPr>
        <w:spacing w:after="60"/>
      </w:pPr>
      <w:r>
        <w:rPr>
          <w:sz w:val="22"/>
          <w:szCs w:val="22"/>
        </w:rPr>
        <w:t xml:space="preserve">Flat, solid, level surface free from drafts (no rugs, no fans, no automatic doors nearby)</w:t>
      </w:r>
    </w:p>
    <w:p>
      <w:pPr>
        <w:pStyle w:val="Heading1"/>
        <w:spacing w:after="120" w:before="260"/>
      </w:pPr>
      <w:r>
        <w:t xml:space="preserve">4. Tolerances</w:t>
      </w:r>
    </w:p>
    <w:p>
      <w:pPr>
        <w:spacing w:after="120" w:before="0"/>
      </w:pPr>
      <w:r>
        <w:rPr>
          <w:sz w:val="22"/>
          <w:szCs w:val="22"/>
        </w:rPr>
        <w:t xml:space="preserve">Apply Maintenance Tolerance for carts already in the field.</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480"/>
        <w:gridCol w:w="3480"/>
      </w:tblGrid>
      <w:tr>
        <w:trPr>
          <w:tblHeader/>
        </w:trPr>
        <w:tc>
          <w:tcPr>
            <w:tcW w:type="dxa" w:w="2400"/>
            <w:shd w:fill="D9D9D9" w:color="auto" w:val="clear"/>
            <w:tcMar>
              <w:top w:type="dxa" w:w="30"/>
              <w:left w:type="dxa" w:w="70"/>
              <w:bottom w:type="dxa" w:w="30"/>
              <w:right w:type="dxa" w:w="70"/>
            </w:tcMar>
            <w:vAlign w:val="center"/>
          </w:tcPr>
          <w:p>
            <w:pPr>
              <w:spacing w:after="0"/>
              <w:jc w:val="center"/>
            </w:pPr>
            <w:r>
              <w:rPr>
                <w:b/>
                <w:bCs/>
                <w:sz w:val="20"/>
                <w:szCs w:val="20"/>
              </w:rPr>
              <w:t xml:space="preserve">Test Weight (lbs)</w:t>
            </w:r>
          </w:p>
        </w:tc>
        <w:tc>
          <w:tcPr>
            <w:tcW w:type="dxa" w:w="3480"/>
            <w:shd w:fill="D9D9D9" w:color="auto" w:val="clear"/>
            <w:tcMar>
              <w:top w:type="dxa" w:w="30"/>
              <w:left w:type="dxa" w:w="70"/>
              <w:bottom w:type="dxa" w:w="30"/>
              <w:right w:type="dxa" w:w="70"/>
            </w:tcMar>
            <w:vAlign w:val="center"/>
          </w:tcPr>
          <w:p>
            <w:pPr>
              <w:spacing w:after="0"/>
              <w:jc w:val="center"/>
            </w:pPr>
            <w:r>
              <w:rPr>
                <w:b/>
                <w:bCs/>
                <w:sz w:val="20"/>
                <w:szCs w:val="20"/>
              </w:rPr>
              <w:t xml:space="preserve">Maintenance Tolerance* (carts in field)</w:t>
            </w:r>
          </w:p>
        </w:tc>
        <w:tc>
          <w:tcPr>
            <w:tcW w:type="dxa" w:w="3480"/>
            <w:shd w:fill="D9D9D9" w:color="auto" w:val="clear"/>
            <w:tcMar>
              <w:top w:type="dxa" w:w="30"/>
              <w:left w:type="dxa" w:w="70"/>
              <w:bottom w:type="dxa" w:w="30"/>
              <w:right w:type="dxa" w:w="70"/>
            </w:tcMar>
            <w:vAlign w:val="center"/>
          </w:tcPr>
          <w:p>
            <w:pPr>
              <w:spacing w:after="0"/>
              <w:jc w:val="center"/>
            </w:pPr>
            <w:r>
              <w:rPr>
                <w:b/>
                <w:bCs/>
                <w:sz w:val="20"/>
                <w:szCs w:val="20"/>
              </w:rPr>
              <w:t xml:space="preserve">Acceptance Tolerance** (new deployments)</w:t>
            </w:r>
          </w:p>
        </w:tc>
      </w:tr>
      <w:tr>
        <w:trPr>
          <w:tblHeader w:val="false"/>
        </w:trPr>
        <w:tc>
          <w:tcPr>
            <w:tcW w:type="dxa" w:w="2400"/>
            <w:tcMar>
              <w:top w:type="dxa" w:w="30"/>
              <w:left w:type="dxa" w:w="70"/>
              <w:bottom w:type="dxa" w:w="30"/>
              <w:right w:type="dxa" w:w="70"/>
            </w:tcMar>
            <w:vAlign w:val="center"/>
          </w:tcPr>
          <w:p>
            <w:pPr>
              <w:spacing w:after="0"/>
              <w:jc w:val="center"/>
            </w:pPr>
            <w:r>
              <w:rPr>
                <w:sz w:val="20"/>
                <w:szCs w:val="20"/>
              </w:rPr>
              <w:t xml:space="preserve">0 – 5.0</w:t>
            </w:r>
          </w:p>
        </w:tc>
        <w:tc>
          <w:tcPr>
            <w:tcW w:type="dxa" w:w="3480"/>
            <w:tcMar>
              <w:top w:type="dxa" w:w="30"/>
              <w:left w:type="dxa" w:w="70"/>
              <w:bottom w:type="dxa" w:w="30"/>
              <w:right w:type="dxa" w:w="70"/>
            </w:tcMar>
            <w:vAlign w:val="center"/>
          </w:tcPr>
          <w:p>
            <w:pPr>
              <w:spacing w:after="0"/>
              <w:jc w:val="center"/>
            </w:pPr>
            <w:r>
              <w:rPr>
                <w:sz w:val="20"/>
                <w:szCs w:val="20"/>
              </w:rPr>
              <w:t xml:space="preserve">± 0.01 lb</w:t>
            </w:r>
          </w:p>
        </w:tc>
        <w:tc>
          <w:tcPr>
            <w:tcW w:type="dxa" w:w="3480"/>
            <w:tcMar>
              <w:top w:type="dxa" w:w="30"/>
              <w:left w:type="dxa" w:w="70"/>
              <w:bottom w:type="dxa" w:w="30"/>
              <w:right w:type="dxa" w:w="70"/>
            </w:tcMar>
            <w:vAlign w:val="center"/>
          </w:tcPr>
          <w:p>
            <w:pPr>
              <w:spacing w:after="0"/>
              <w:jc w:val="center"/>
            </w:pPr>
            <w:r>
              <w:rPr>
                <w:sz w:val="20"/>
                <w:szCs w:val="20"/>
              </w:rPr>
              <w:t xml:space="preserve">Must read exactly 0.00 – 5.00 lb</w:t>
            </w:r>
          </w:p>
        </w:tc>
      </w:tr>
      <w:tr>
        <w:trPr>
          <w:tblHeader w:val="false"/>
        </w:trPr>
        <w:tc>
          <w:tcPr>
            <w:tcW w:type="dxa" w:w="2400"/>
            <w:tcMar>
              <w:top w:type="dxa" w:w="30"/>
              <w:left w:type="dxa" w:w="70"/>
              <w:bottom w:type="dxa" w:w="30"/>
              <w:right w:type="dxa" w:w="70"/>
            </w:tcMar>
            <w:vAlign w:val="center"/>
          </w:tcPr>
          <w:p>
            <w:pPr>
              <w:spacing w:after="0"/>
              <w:jc w:val="center"/>
            </w:pPr>
            <w:r>
              <w:rPr>
                <w:sz w:val="20"/>
                <w:szCs w:val="20"/>
              </w:rPr>
              <w:t xml:space="preserve">5.01 – 20.0</w:t>
            </w:r>
          </w:p>
        </w:tc>
        <w:tc>
          <w:tcPr>
            <w:tcW w:type="dxa" w:w="3480"/>
            <w:tcMar>
              <w:top w:type="dxa" w:w="30"/>
              <w:left w:type="dxa" w:w="70"/>
              <w:bottom w:type="dxa" w:w="30"/>
              <w:right w:type="dxa" w:w="70"/>
            </w:tcMar>
            <w:vAlign w:val="center"/>
          </w:tcPr>
          <w:p>
            <w:pPr>
              <w:spacing w:after="0"/>
              <w:jc w:val="center"/>
            </w:pPr>
            <w:r>
              <w:rPr>
                <w:sz w:val="20"/>
                <w:szCs w:val="20"/>
              </w:rPr>
              <w:t xml:space="preserve">± 0.02 lb</w:t>
            </w:r>
          </w:p>
        </w:tc>
        <w:tc>
          <w:tcPr>
            <w:tcW w:type="dxa" w:w="3480"/>
            <w:tcMar>
              <w:top w:type="dxa" w:w="30"/>
              <w:left w:type="dxa" w:w="70"/>
              <w:bottom w:type="dxa" w:w="30"/>
              <w:right w:type="dxa" w:w="70"/>
            </w:tcMar>
            <w:vAlign w:val="center"/>
          </w:tcPr>
          <w:p>
            <w:pPr>
              <w:spacing w:after="0"/>
              <w:jc w:val="center"/>
            </w:pPr>
            <w:r>
              <w:rPr>
                <w:sz w:val="20"/>
                <w:szCs w:val="20"/>
              </w:rPr>
              <w:t xml:space="preserve">± 0.01 lb</w:t>
            </w:r>
          </w:p>
        </w:tc>
      </w:tr>
      <w:tr>
        <w:trPr>
          <w:tblHeader w:val="false"/>
        </w:trPr>
        <w:tc>
          <w:tcPr>
            <w:tcW w:type="dxa" w:w="2400"/>
            <w:tcMar>
              <w:top w:type="dxa" w:w="30"/>
              <w:left w:type="dxa" w:w="70"/>
              <w:bottom w:type="dxa" w:w="30"/>
              <w:right w:type="dxa" w:w="70"/>
            </w:tcMar>
            <w:vAlign w:val="center"/>
          </w:tcPr>
          <w:p>
            <w:pPr>
              <w:spacing w:after="0"/>
              <w:jc w:val="center"/>
            </w:pPr>
            <w:r>
              <w:rPr>
                <w:sz w:val="20"/>
                <w:szCs w:val="20"/>
              </w:rPr>
              <w:t xml:space="preserve">20.01 – 40.0</w:t>
            </w:r>
          </w:p>
        </w:tc>
        <w:tc>
          <w:tcPr>
            <w:tcW w:type="dxa" w:w="3480"/>
            <w:tcMar>
              <w:top w:type="dxa" w:w="30"/>
              <w:left w:type="dxa" w:w="70"/>
              <w:bottom w:type="dxa" w:w="30"/>
              <w:right w:type="dxa" w:w="70"/>
            </w:tcMar>
            <w:vAlign w:val="center"/>
          </w:tcPr>
          <w:p>
            <w:pPr>
              <w:spacing w:after="0"/>
              <w:jc w:val="center"/>
            </w:pPr>
            <w:r>
              <w:rPr>
                <w:sz w:val="20"/>
                <w:szCs w:val="20"/>
              </w:rPr>
              <w:t xml:space="preserve">± 0.03 lb</w:t>
            </w:r>
          </w:p>
        </w:tc>
        <w:tc>
          <w:tcPr>
            <w:tcW w:type="dxa" w:w="3480"/>
            <w:tcMar>
              <w:top w:type="dxa" w:w="30"/>
              <w:left w:type="dxa" w:w="70"/>
              <w:bottom w:type="dxa" w:w="30"/>
              <w:right w:type="dxa" w:w="70"/>
            </w:tcMar>
            <w:vAlign w:val="center"/>
          </w:tcPr>
          <w:p>
            <w:pPr>
              <w:spacing w:after="0"/>
              <w:jc w:val="center"/>
            </w:pPr>
            <w:r>
              <w:rPr>
                <w:sz w:val="20"/>
                <w:szCs w:val="20"/>
              </w:rPr>
              <w:t xml:space="preserve">± 0.01 lb</w:t>
            </w:r>
          </w:p>
        </w:tc>
      </w:tr>
      <w:tr>
        <w:trPr>
          <w:tblHeader w:val="false"/>
        </w:trPr>
        <w:tc>
          <w:tcPr>
            <w:tcW w:type="dxa" w:w="2400"/>
            <w:tcMar>
              <w:top w:type="dxa" w:w="30"/>
              <w:left w:type="dxa" w:w="70"/>
              <w:bottom w:type="dxa" w:w="30"/>
              <w:right w:type="dxa" w:w="70"/>
            </w:tcMar>
            <w:vAlign w:val="center"/>
          </w:tcPr>
          <w:p>
            <w:pPr>
              <w:spacing w:after="0"/>
              <w:jc w:val="center"/>
            </w:pPr>
            <w:r>
              <w:rPr>
                <w:sz w:val="20"/>
                <w:szCs w:val="20"/>
              </w:rPr>
              <w:t xml:space="preserve">40.1 – 80.0</w:t>
            </w:r>
          </w:p>
        </w:tc>
        <w:tc>
          <w:tcPr>
            <w:tcW w:type="dxa" w:w="3480"/>
            <w:tcMar>
              <w:top w:type="dxa" w:w="30"/>
              <w:left w:type="dxa" w:w="70"/>
              <w:bottom w:type="dxa" w:w="30"/>
              <w:right w:type="dxa" w:w="70"/>
            </w:tcMar>
            <w:vAlign w:val="center"/>
          </w:tcPr>
          <w:p>
            <w:pPr>
              <w:spacing w:after="0"/>
              <w:jc w:val="center"/>
            </w:pPr>
            <w:r>
              <w:rPr>
                <w:sz w:val="20"/>
                <w:szCs w:val="20"/>
              </w:rPr>
              <w:t xml:space="preserve">± 0.05 lb</w:t>
            </w:r>
          </w:p>
        </w:tc>
        <w:tc>
          <w:tcPr>
            <w:tcW w:type="dxa" w:w="3480"/>
            <w:tcMar>
              <w:top w:type="dxa" w:w="30"/>
              <w:left w:type="dxa" w:w="70"/>
              <w:bottom w:type="dxa" w:w="30"/>
              <w:right w:type="dxa" w:w="70"/>
            </w:tcMar>
            <w:vAlign w:val="center"/>
          </w:tcPr>
          <w:p>
            <w:pPr>
              <w:spacing w:after="0"/>
              <w:jc w:val="center"/>
            </w:pPr>
            <w:r>
              <w:rPr>
                <w:sz w:val="20"/>
                <w:szCs w:val="20"/>
              </w:rPr>
              <w:t xml:space="preserve">± 0.02 lb</w:t>
            </w:r>
          </w:p>
        </w:tc>
      </w:tr>
    </w:tbl>
    <w:p>
      <w:pPr>
        <w:spacing w:after="40" w:before="0"/>
      </w:pPr>
      <w:r>
        <w:rPr>
          <w:i/>
          <w:iCs/>
          <w:sz w:val="20"/>
          <w:szCs w:val="20"/>
        </w:rPr>
        <w:t xml:space="preserve">*Maintenance Tolerance applies to equipment in actual use.</w:t>
      </w:r>
    </w:p>
    <w:p>
      <w:pPr>
        <w:spacing w:after="120" w:before="0"/>
      </w:pPr>
      <w:r>
        <w:rPr>
          <w:i/>
          <w:iCs/>
          <w:sz w:val="20"/>
          <w:szCs w:val="20"/>
        </w:rPr>
        <w:t xml:space="preserve">**Acceptance Tolerance applies to first-time deployment</w:t>
      </w:r>
    </w:p>
    <w:p>
      <w:pPr>
        <w:pStyle w:val="Heading1"/>
        <w:spacing w:after="120" w:before="260"/>
      </w:pPr>
      <w:r>
        <w:t xml:space="preserve">5. Pre-Check Setup</w:t>
      </w:r>
    </w:p>
    <w:p>
      <w:pPr>
        <w:pStyle w:val="ListParagraph"/>
        <w:numPr>
          <w:ilvl w:val="0"/>
          <w:numId w:val="2"/>
        </w:numPr>
        <w:spacing w:after="60"/>
      </w:pPr>
      <w:r>
        <w:rPr>
          <w:sz w:val="22"/>
          <w:szCs w:val="22"/>
        </w:rPr>
        <w:t xml:space="preserve">Confirm the cart battery is at least 25–30% charged.</w:t>
      </w:r>
    </w:p>
    <w:p>
      <w:pPr>
        <w:pStyle w:val="ListParagraph"/>
        <w:numPr>
          <w:ilvl w:val="0"/>
          <w:numId w:val="2"/>
        </w:numPr>
        <w:spacing w:after="60"/>
      </w:pPr>
      <w:r>
        <w:rPr>
          <w:sz w:val="22"/>
          <w:szCs w:val="22"/>
        </w:rPr>
        <w:t xml:space="preserve">Unstack the cart and disconnect it from any other cart.</w:t>
      </w:r>
    </w:p>
    <w:p>
      <w:pPr>
        <w:pStyle w:val="ListParagraph"/>
        <w:numPr>
          <w:ilvl w:val="0"/>
          <w:numId w:val="2"/>
        </w:numPr>
        <w:spacing w:after="60"/>
      </w:pPr>
      <w:r>
        <w:rPr>
          <w:sz w:val="22"/>
          <w:szCs w:val="22"/>
        </w:rPr>
        <w:t xml:space="preserve">Move the cart to a flat, solid, level surface — no rugs, no uneven flooring.</w:t>
      </w:r>
    </w:p>
    <w:p>
      <w:pPr>
        <w:pStyle w:val="ListParagraph"/>
        <w:numPr>
          <w:ilvl w:val="0"/>
          <w:numId w:val="2"/>
        </w:numPr>
        <w:spacing w:after="60"/>
      </w:pPr>
      <w:r>
        <w:rPr>
          <w:sz w:val="22"/>
          <w:szCs w:val="22"/>
        </w:rPr>
        <w:t xml:space="preserve">Move the cart away from any source of air movement: HVAC vents, fans, automatic doors.</w:t>
      </w:r>
    </w:p>
    <w:p>
      <w:pPr>
        <w:pStyle w:val="ListParagraph"/>
        <w:numPr>
          <w:ilvl w:val="0"/>
          <w:numId w:val="2"/>
        </w:numPr>
        <w:spacing w:after="60"/>
      </w:pPr>
      <w:r>
        <w:rPr>
          <w:sz w:val="22"/>
          <w:szCs w:val="22"/>
        </w:rPr>
        <w:t xml:space="preserve">Empty the basket completely; verify it is clean and in good condition.</w:t>
      </w:r>
    </w:p>
    <w:p>
      <w:pPr>
        <w:pStyle w:val="ListParagraph"/>
        <w:numPr>
          <w:ilvl w:val="0"/>
          <w:numId w:val="2"/>
        </w:numPr>
        <w:spacing w:after="60"/>
      </w:pPr>
      <w:r>
        <w:rPr>
          <w:sz w:val="22"/>
          <w:szCs w:val="22"/>
        </w:rPr>
        <w:t xml:space="preserve">Visually confirm the basket is aligned, using the front cameras and the back plate as reference.</w:t>
      </w:r>
    </w:p>
    <w:p>
      <w:pPr>
        <w:pStyle w:val="Heading1"/>
        <w:spacing w:after="120" w:before="260"/>
      </w:pPr>
      <w:r>
        <w:t xml:space="preserve">6. Open the Weight Check Screen</w:t>
      </w:r>
    </w:p>
    <w:p>
      <w:pPr>
        <w:spacing w:after="120" w:before="0"/>
      </w:pPr>
      <w:r>
        <w:rPr>
          <w:sz w:val="22"/>
          <w:szCs w:val="22"/>
        </w:rPr>
        <w:t xml:space="preserve">Use the Shopping flow to expose live weight readings on the cart display.</w:t>
      </w:r>
    </w:p>
    <w:p>
      <w:pPr>
        <w:pStyle w:val="ListParagraph"/>
        <w:numPr>
          <w:ilvl w:val="0"/>
          <w:numId w:val="2"/>
        </w:numPr>
        <w:spacing w:after="60"/>
      </w:pPr>
      <w:r>
        <w:rPr>
          <w:sz w:val="22"/>
          <w:szCs w:val="22"/>
        </w:rPr>
        <w:t xml:space="preserve">Press Start Shopping — the cart navigates to the shopping home page.</w:t>
      </w:r>
    </w:p>
    <w:p>
      <w:pPr>
        <w:pStyle w:val="ListParagraph"/>
        <w:numPr>
          <w:ilvl w:val="0"/>
          <w:numId w:val="2"/>
        </w:numPr>
        <w:spacing w:after="60"/>
      </w:pPr>
      <w:r>
        <w:rPr>
          <w:sz w:val="22"/>
          <w:szCs w:val="22"/>
        </w:rPr>
        <w:t xml:space="preserve">Go to the Shopping screen and use “Add Item by Weight” to expose the live weight reading.</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9360"/>
      </w:tblGrid>
      <w:tr>
        <w:tc>
          <w:tcPr>
            <w:tcW w:type="dxa" w:w="9360"/>
            <w:shd w:fill="FFF2CC" w:color="auto" w:val="clear"/>
            <w:tcMar>
              <w:top w:type="dxa" w:w="80"/>
              <w:left w:type="dxa" w:w="120"/>
              <w:bottom w:type="dxa" w:w="80"/>
              <w:right w:type="dxa" w:w="120"/>
            </w:tcMar>
          </w:tcPr>
          <w:p>
            <w:r>
              <w:rPr>
                <w:b/>
                <w:bCs/>
                <w:sz w:val="22"/>
                <w:szCs w:val="22"/>
              </w:rPr>
              <w:t xml:space="preserve">⚠ Caution: </w:t>
            </w:r>
            <w:r>
              <w:rPr>
                <w:sz w:val="22"/>
                <w:szCs w:val="22"/>
              </w:rPr>
              <w:t xml:space="preserve">Place every weight in the center of the basket unless the procedure explicitly says otherwise. Place weights gently — do not drop them. Wait for the reading to settle (about 2 seconds) before recording.</w:t>
            </w:r>
          </w:p>
        </w:tc>
      </w:tr>
    </w:tbl>
    <w:p>
      <w:pPr>
        <w:spacing w:after="60" w:before="0"/>
      </w:pPr>
      <w:r>
        <w:rPr>
          <w:sz w:val="22"/>
          <w:szCs w:val="22"/>
        </w:rPr>
        <w:t xml:space="preserve"/>
      </w:r>
    </w:p>
    <w:p>
      <w:pPr>
        <w:pStyle w:val="Heading1"/>
        <w:spacing w:after="120" w:before="260"/>
      </w:pPr>
      <w:r>
        <w:t xml:space="preserve">7. Increasing Load Test</w:t>
      </w:r>
    </w:p>
    <w:p>
      <w:pPr>
        <w:spacing w:after="120" w:before="0"/>
      </w:pPr>
      <w:r>
        <w:rPr>
          <w:sz w:val="22"/>
          <w:szCs w:val="22"/>
        </w:rPr>
        <w:t xml:space="preserve">Add weights cumulatively in the center of the basket. After each step, wait for the reading to stabilize, then record the value in the corresponding column of the tracker (D through I). The cart must read within the applicable band at every step.</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800"/>
        <w:gridCol w:w="3160"/>
        <w:gridCol w:w="1600"/>
        <w:gridCol w:w="1900"/>
        <w:gridCol w:w="1900"/>
      </w:tblGrid>
      <w:tr>
        <w:trPr>
          <w:tblHeader/>
        </w:trPr>
        <w:tc>
          <w:tcPr>
            <w:tcW w:type="dxa" w:w="800"/>
            <w:shd w:fill="D9D9D9" w:color="auto" w:val="clear"/>
            <w:tcMar>
              <w:top w:type="dxa" w:w="30"/>
              <w:left w:type="dxa" w:w="70"/>
              <w:bottom w:type="dxa" w:w="30"/>
              <w:right w:type="dxa" w:w="70"/>
            </w:tcMar>
            <w:vAlign w:val="center"/>
          </w:tcPr>
          <w:p>
            <w:pPr>
              <w:spacing w:after="0"/>
              <w:jc w:val="center"/>
            </w:pPr>
            <w:r>
              <w:rPr>
                <w:b/>
                <w:bCs/>
                <w:sz w:val="20"/>
                <w:szCs w:val="20"/>
              </w:rPr>
              <w:t xml:space="preserve">Step</w:t>
            </w:r>
          </w:p>
        </w:tc>
        <w:tc>
          <w:tcPr>
            <w:tcW w:type="dxa" w:w="3160"/>
            <w:shd w:fill="D9D9D9" w:color="auto" w:val="clear"/>
            <w:tcMar>
              <w:top w:type="dxa" w:w="30"/>
              <w:left w:type="dxa" w:w="70"/>
              <w:bottom w:type="dxa" w:w="30"/>
              <w:right w:type="dxa" w:w="70"/>
            </w:tcMar>
            <w:vAlign w:val="center"/>
          </w:tcPr>
          <w:p>
            <w:pPr>
              <w:spacing w:after="0"/>
              <w:jc w:val="center"/>
            </w:pPr>
            <w:r>
              <w:rPr>
                <w:b/>
                <w:bCs/>
                <w:sz w:val="20"/>
                <w:szCs w:val="20"/>
              </w:rPr>
              <w:t xml:space="preserve">Action</w:t>
            </w:r>
          </w:p>
        </w:tc>
        <w:tc>
          <w:tcPr>
            <w:tcW w:type="dxa" w:w="1600"/>
            <w:shd w:fill="D9D9D9" w:color="auto" w:val="clear"/>
            <w:tcMar>
              <w:top w:type="dxa" w:w="30"/>
              <w:left w:type="dxa" w:w="70"/>
              <w:bottom w:type="dxa" w:w="30"/>
              <w:right w:type="dxa" w:w="70"/>
            </w:tcMar>
            <w:vAlign w:val="center"/>
          </w:tcPr>
          <w:p>
            <w:pPr>
              <w:spacing w:after="0"/>
              <w:jc w:val="center"/>
            </w:pPr>
            <w:r>
              <w:rPr>
                <w:b/>
                <w:bCs/>
                <w:sz w:val="20"/>
                <w:szCs w:val="20"/>
              </w:rPr>
              <w:t xml:space="preserve">Test Weight (lb)</w:t>
            </w:r>
          </w:p>
        </w:tc>
        <w:tc>
          <w:tcPr>
            <w:tcW w:type="dxa" w:w="1900"/>
            <w:shd w:fill="D9D9D9" w:color="auto" w:val="clear"/>
            <w:tcMar>
              <w:top w:type="dxa" w:w="30"/>
              <w:left w:type="dxa" w:w="70"/>
              <w:bottom w:type="dxa" w:w="30"/>
              <w:right w:type="dxa" w:w="70"/>
            </w:tcMar>
            <w:vAlign w:val="center"/>
          </w:tcPr>
          <w:p>
            <w:pPr>
              <w:spacing w:after="0"/>
              <w:jc w:val="center"/>
            </w:pPr>
            <w:r>
              <w:rPr>
                <w:b/>
                <w:bCs/>
                <w:sz w:val="20"/>
                <w:szCs w:val="20"/>
              </w:rPr>
              <w:t xml:space="preserve">Maintenance Tolerance (lb)</w:t>
            </w:r>
          </w:p>
        </w:tc>
        <w:tc>
          <w:tcPr>
            <w:tcW w:type="dxa" w:w="1900"/>
            <w:shd w:fill="D9D9D9" w:color="auto" w:val="clear"/>
            <w:tcMar>
              <w:top w:type="dxa" w:w="30"/>
              <w:left w:type="dxa" w:w="70"/>
              <w:bottom w:type="dxa" w:w="30"/>
              <w:right w:type="dxa" w:w="70"/>
            </w:tcMar>
            <w:vAlign w:val="center"/>
          </w:tcPr>
          <w:p>
            <w:pPr>
              <w:spacing w:after="0"/>
              <w:jc w:val="center"/>
            </w:pPr>
            <w:r>
              <w:rPr>
                <w:b/>
                <w:bCs/>
                <w:sz w:val="20"/>
                <w:szCs w:val="20"/>
              </w:rPr>
              <w:t xml:space="preserve">Acceptance Tolerance (lb)</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1</w:t>
            </w:r>
          </w:p>
        </w:tc>
        <w:tc>
          <w:tcPr>
            <w:tcW w:type="dxa" w:w="3160"/>
            <w:tcMar>
              <w:top w:type="dxa" w:w="30"/>
              <w:left w:type="dxa" w:w="70"/>
              <w:bottom w:type="dxa" w:w="30"/>
              <w:right w:type="dxa" w:w="70"/>
            </w:tcMar>
            <w:vAlign w:val="center"/>
          </w:tcPr>
          <w:p>
            <w:pPr>
              <w:spacing w:after="0"/>
              <w:jc w:val="left"/>
            </w:pPr>
            <w:r>
              <w:rPr>
                <w:sz w:val="20"/>
                <w:szCs w:val="20"/>
              </w:rPr>
              <w:t xml:space="preserve">Weigh 5 lb in Center</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5.00</w:t>
            </w:r>
          </w:p>
        </w:tc>
        <w:tc>
          <w:tcPr>
            <w:tcW w:type="dxa" w:w="1900"/>
            <w:tcMar>
              <w:top w:type="dxa" w:w="30"/>
              <w:left w:type="dxa" w:w="70"/>
              <w:bottom w:type="dxa" w:w="30"/>
              <w:right w:type="dxa" w:w="70"/>
            </w:tcMar>
            <w:vAlign w:val="center"/>
          </w:tcPr>
          <w:p>
            <w:pPr>
              <w:spacing w:after="0"/>
              <w:jc w:val="center"/>
            </w:pPr>
            <w:r>
              <w:rPr>
                <w:sz w:val="20"/>
                <w:szCs w:val="20"/>
              </w:rPr>
              <w:t xml:space="preserve">4.99 – 5.01</w:t>
            </w:r>
          </w:p>
        </w:tc>
        <w:tc>
          <w:tcPr>
            <w:tcW w:type="dxa" w:w="1900"/>
            <w:tcMar>
              <w:top w:type="dxa" w:w="30"/>
              <w:left w:type="dxa" w:w="70"/>
              <w:bottom w:type="dxa" w:w="30"/>
              <w:right w:type="dxa" w:w="70"/>
            </w:tcMar>
            <w:vAlign w:val="center"/>
          </w:tcPr>
          <w:p>
            <w:pPr>
              <w:spacing w:after="0"/>
              <w:jc w:val="center"/>
            </w:pPr>
            <w:r>
              <w:rPr>
                <w:sz w:val="20"/>
                <w:szCs w:val="20"/>
              </w:rPr>
              <w:t xml:space="preserve">Must read exactly 5.00</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2</w:t>
            </w:r>
          </w:p>
        </w:tc>
        <w:tc>
          <w:tcPr>
            <w:tcW w:type="dxa" w:w="3160"/>
            <w:tcMar>
              <w:top w:type="dxa" w:w="30"/>
              <w:left w:type="dxa" w:w="70"/>
              <w:bottom w:type="dxa" w:w="30"/>
              <w:right w:type="dxa" w:w="70"/>
            </w:tcMar>
            <w:vAlign w:val="center"/>
          </w:tcPr>
          <w:p>
            <w:pPr>
              <w:spacing w:after="0"/>
              <w:jc w:val="left"/>
            </w:pPr>
            <w:r>
              <w:rPr>
                <w:sz w:val="20"/>
                <w:szCs w:val="20"/>
              </w:rPr>
              <w:t xml:space="preserve">Weigh 20 lb in Center</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20.00</w:t>
            </w:r>
          </w:p>
        </w:tc>
        <w:tc>
          <w:tcPr>
            <w:tcW w:type="dxa" w:w="1900"/>
            <w:tcMar>
              <w:top w:type="dxa" w:w="30"/>
              <w:left w:type="dxa" w:w="70"/>
              <w:bottom w:type="dxa" w:w="30"/>
              <w:right w:type="dxa" w:w="70"/>
            </w:tcMar>
            <w:vAlign w:val="center"/>
          </w:tcPr>
          <w:p>
            <w:pPr>
              <w:spacing w:after="0"/>
              <w:jc w:val="center"/>
            </w:pPr>
            <w:r>
              <w:rPr>
                <w:sz w:val="20"/>
                <w:szCs w:val="20"/>
              </w:rPr>
              <w:t xml:space="preserve">19.98 – 20.02</w:t>
            </w:r>
          </w:p>
        </w:tc>
        <w:tc>
          <w:tcPr>
            <w:tcW w:type="dxa" w:w="1900"/>
            <w:tcMar>
              <w:top w:type="dxa" w:w="30"/>
              <w:left w:type="dxa" w:w="70"/>
              <w:bottom w:type="dxa" w:w="30"/>
              <w:right w:type="dxa" w:w="70"/>
            </w:tcMar>
            <w:vAlign w:val="center"/>
          </w:tcPr>
          <w:p>
            <w:pPr>
              <w:spacing w:after="0"/>
              <w:jc w:val="center"/>
            </w:pPr>
            <w:r>
              <w:rPr>
                <w:sz w:val="20"/>
                <w:szCs w:val="20"/>
              </w:rPr>
              <w:t xml:space="preserve">19.99 – 20.01</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3</w:t>
            </w:r>
          </w:p>
        </w:tc>
        <w:tc>
          <w:tcPr>
            <w:tcW w:type="dxa" w:w="3160"/>
            <w:tcMar>
              <w:top w:type="dxa" w:w="30"/>
              <w:left w:type="dxa" w:w="70"/>
              <w:bottom w:type="dxa" w:w="30"/>
              <w:right w:type="dxa" w:w="70"/>
            </w:tcMar>
            <w:vAlign w:val="center"/>
          </w:tcPr>
          <w:p>
            <w:pPr>
              <w:spacing w:after="0"/>
              <w:jc w:val="left"/>
            </w:pPr>
            <w:r>
              <w:rPr>
                <w:sz w:val="20"/>
                <w:szCs w:val="20"/>
              </w:rPr>
              <w:t xml:space="preserve">Weigh 40 lb in Center</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40.00</w:t>
            </w:r>
          </w:p>
        </w:tc>
        <w:tc>
          <w:tcPr>
            <w:tcW w:type="dxa" w:w="1900"/>
            <w:tcMar>
              <w:top w:type="dxa" w:w="30"/>
              <w:left w:type="dxa" w:w="70"/>
              <w:bottom w:type="dxa" w:w="30"/>
              <w:right w:type="dxa" w:w="70"/>
            </w:tcMar>
            <w:vAlign w:val="center"/>
          </w:tcPr>
          <w:p>
            <w:pPr>
              <w:spacing w:after="0"/>
              <w:jc w:val="center"/>
            </w:pPr>
            <w:r>
              <w:rPr>
                <w:sz w:val="20"/>
                <w:szCs w:val="20"/>
              </w:rPr>
              <w:t xml:space="preserve">39.97 – 40.03</w:t>
            </w:r>
          </w:p>
        </w:tc>
        <w:tc>
          <w:tcPr>
            <w:tcW w:type="dxa" w:w="1900"/>
            <w:tcMar>
              <w:top w:type="dxa" w:w="30"/>
              <w:left w:type="dxa" w:w="70"/>
              <w:bottom w:type="dxa" w:w="30"/>
              <w:right w:type="dxa" w:w="70"/>
            </w:tcMar>
            <w:vAlign w:val="center"/>
          </w:tcPr>
          <w:p>
            <w:pPr>
              <w:spacing w:after="0"/>
              <w:jc w:val="center"/>
            </w:pPr>
            <w:r>
              <w:rPr>
                <w:sz w:val="20"/>
                <w:szCs w:val="20"/>
              </w:rPr>
              <w:t xml:space="preserve">39.99 – 40.01</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4</w:t>
            </w:r>
          </w:p>
        </w:tc>
        <w:tc>
          <w:tcPr>
            <w:tcW w:type="dxa" w:w="3160"/>
            <w:tcMar>
              <w:top w:type="dxa" w:w="30"/>
              <w:left w:type="dxa" w:w="70"/>
              <w:bottom w:type="dxa" w:w="30"/>
              <w:right w:type="dxa" w:w="70"/>
            </w:tcMar>
            <w:vAlign w:val="center"/>
          </w:tcPr>
          <w:p>
            <w:pPr>
              <w:spacing w:after="0"/>
              <w:jc w:val="left"/>
            </w:pPr>
            <w:r>
              <w:rPr>
                <w:sz w:val="20"/>
                <w:szCs w:val="20"/>
              </w:rPr>
              <w:t xml:space="preserve">Weigh 80 lb in Center</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80.00</w:t>
            </w:r>
          </w:p>
        </w:tc>
        <w:tc>
          <w:tcPr>
            <w:tcW w:type="dxa" w:w="1900"/>
            <w:tcMar>
              <w:top w:type="dxa" w:w="30"/>
              <w:left w:type="dxa" w:w="70"/>
              <w:bottom w:type="dxa" w:w="30"/>
              <w:right w:type="dxa" w:w="70"/>
            </w:tcMar>
            <w:vAlign w:val="center"/>
          </w:tcPr>
          <w:p>
            <w:pPr>
              <w:spacing w:after="0"/>
              <w:jc w:val="center"/>
            </w:pPr>
            <w:r>
              <w:rPr>
                <w:sz w:val="20"/>
                <w:szCs w:val="20"/>
              </w:rPr>
              <w:t xml:space="preserve">79.95 – 80.05</w:t>
            </w:r>
          </w:p>
        </w:tc>
        <w:tc>
          <w:tcPr>
            <w:tcW w:type="dxa" w:w="1900"/>
            <w:tcMar>
              <w:top w:type="dxa" w:w="30"/>
              <w:left w:type="dxa" w:w="70"/>
              <w:bottom w:type="dxa" w:w="30"/>
              <w:right w:type="dxa" w:w="70"/>
            </w:tcMar>
            <w:vAlign w:val="center"/>
          </w:tcPr>
          <w:p>
            <w:pPr>
              <w:spacing w:after="0"/>
              <w:jc w:val="center"/>
            </w:pPr>
            <w:r>
              <w:rPr>
                <w:sz w:val="20"/>
                <w:szCs w:val="20"/>
              </w:rPr>
              <w:t xml:space="preserve">79.98 – 80.02</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5</w:t>
            </w:r>
          </w:p>
        </w:tc>
        <w:tc>
          <w:tcPr>
            <w:tcW w:type="dxa" w:w="3160"/>
            <w:tcMar>
              <w:top w:type="dxa" w:w="30"/>
              <w:left w:type="dxa" w:w="70"/>
              <w:bottom w:type="dxa" w:w="30"/>
              <w:right w:type="dxa" w:w="70"/>
            </w:tcMar>
            <w:vAlign w:val="center"/>
          </w:tcPr>
          <w:p>
            <w:pPr>
              <w:spacing w:after="0"/>
              <w:jc w:val="left"/>
            </w:pPr>
            <w:r>
              <w:rPr>
                <w:sz w:val="20"/>
                <w:szCs w:val="20"/>
              </w:rPr>
              <w:t xml:space="preserve">Weigh 20 lb in Center</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20.00</w:t>
            </w:r>
          </w:p>
        </w:tc>
        <w:tc>
          <w:tcPr>
            <w:tcW w:type="dxa" w:w="1900"/>
            <w:tcMar>
              <w:top w:type="dxa" w:w="30"/>
              <w:left w:type="dxa" w:w="70"/>
              <w:bottom w:type="dxa" w:w="30"/>
              <w:right w:type="dxa" w:w="70"/>
            </w:tcMar>
            <w:vAlign w:val="center"/>
          </w:tcPr>
          <w:p>
            <w:pPr>
              <w:spacing w:after="0"/>
              <w:jc w:val="center"/>
            </w:pPr>
            <w:r>
              <w:rPr>
                <w:sz w:val="20"/>
                <w:szCs w:val="20"/>
              </w:rPr>
              <w:t xml:space="preserve">19.98 – 20.02</w:t>
            </w:r>
          </w:p>
        </w:tc>
        <w:tc>
          <w:tcPr>
            <w:tcW w:type="dxa" w:w="1900"/>
            <w:tcMar>
              <w:top w:type="dxa" w:w="30"/>
              <w:left w:type="dxa" w:w="70"/>
              <w:bottom w:type="dxa" w:w="30"/>
              <w:right w:type="dxa" w:w="70"/>
            </w:tcMar>
            <w:vAlign w:val="center"/>
          </w:tcPr>
          <w:p>
            <w:pPr>
              <w:spacing w:after="0"/>
              <w:jc w:val="center"/>
            </w:pPr>
            <w:r>
              <w:rPr>
                <w:sz w:val="20"/>
                <w:szCs w:val="20"/>
              </w:rPr>
              <w:t xml:space="preserve">19.99 – 20.01</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6</w:t>
            </w:r>
          </w:p>
        </w:tc>
        <w:tc>
          <w:tcPr>
            <w:tcW w:type="dxa" w:w="3160"/>
            <w:tcMar>
              <w:top w:type="dxa" w:w="30"/>
              <w:left w:type="dxa" w:w="70"/>
              <w:bottom w:type="dxa" w:w="30"/>
              <w:right w:type="dxa" w:w="70"/>
            </w:tcMar>
            <w:vAlign w:val="center"/>
          </w:tcPr>
          <w:p>
            <w:pPr>
              <w:spacing w:after="0"/>
              <w:jc w:val="left"/>
            </w:pPr>
            <w:r>
              <w:rPr>
                <w:sz w:val="20"/>
                <w:szCs w:val="20"/>
              </w:rPr>
              <w:t xml:space="preserve">Weigh 5 lb in Center</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5.00</w:t>
            </w:r>
          </w:p>
        </w:tc>
        <w:tc>
          <w:tcPr>
            <w:tcW w:type="dxa" w:w="1900"/>
            <w:tcMar>
              <w:top w:type="dxa" w:w="30"/>
              <w:left w:type="dxa" w:w="70"/>
              <w:bottom w:type="dxa" w:w="30"/>
              <w:right w:type="dxa" w:w="70"/>
            </w:tcMar>
            <w:vAlign w:val="center"/>
          </w:tcPr>
          <w:p>
            <w:pPr>
              <w:spacing w:after="0"/>
              <w:jc w:val="center"/>
            </w:pPr>
            <w:r>
              <w:rPr>
                <w:sz w:val="20"/>
                <w:szCs w:val="20"/>
              </w:rPr>
              <w:t xml:space="preserve">4.99 – 5.01</w:t>
            </w:r>
          </w:p>
        </w:tc>
        <w:tc>
          <w:tcPr>
            <w:tcW w:type="dxa" w:w="1900"/>
            <w:tcMar>
              <w:top w:type="dxa" w:w="30"/>
              <w:left w:type="dxa" w:w="70"/>
              <w:bottom w:type="dxa" w:w="30"/>
              <w:right w:type="dxa" w:w="70"/>
            </w:tcMar>
            <w:vAlign w:val="center"/>
          </w:tcPr>
          <w:p>
            <w:pPr>
              <w:spacing w:after="0"/>
              <w:jc w:val="center"/>
            </w:pPr>
            <w:r>
              <w:rPr>
                <w:sz w:val="20"/>
                <w:szCs w:val="20"/>
              </w:rPr>
              <w:t xml:space="preserve">Must read exactly 5.00</w:t>
            </w:r>
          </w:p>
        </w:tc>
      </w:tr>
    </w:tbl>
    <w:p>
      <w:pPr>
        <w:spacing w:after="120" w:before="80"/>
      </w:pPr>
      <w:r>
        <w:rPr>
          <w:sz w:val="22"/>
          <w:szCs w:val="22"/>
        </w:rPr>
        <w:t xml:space="preserve">If any step fails — stop the increasing load test, remove all weights, and retry once more. If it still fails, mark the cart as failed and continue to the Shift Test for diagnostic completeness.</w:t>
      </w:r>
    </w:p>
    <w:p>
      <w:pPr>
        <w:pStyle w:val="Heading1"/>
        <w:spacing w:after="120" w:before="260"/>
      </w:pPr>
      <w:r>
        <w:t xml:space="preserve">8. Shift Test</w:t>
      </w:r>
    </w:p>
    <w:p>
      <w:pPr>
        <w:spacing w:after="120" w:before="0"/>
      </w:pPr>
      <w:r>
        <w:rPr>
          <w:sz w:val="22"/>
          <w:szCs w:val="22"/>
        </w:rPr>
        <w:t xml:space="preserve">Remove all weights from the basket. Place a single 25 lb. weight (Norm is 35% of max load (80 lbs.) = 28 lbs.) (Closest standard weight is 25 lbs.) in each of the four basket quadrants in the order shown below. Wait for the reading to settle, record the value in the tracker (columns J through M), then move the weight to the next position. Use the four-corner pattern from Figure 1 of the regulatory SOP — do not use the diagonal pattern from Figure 2.</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800"/>
        <w:gridCol w:w="2160"/>
        <w:gridCol w:w="1600"/>
        <w:gridCol w:w="2400"/>
        <w:gridCol w:w="2400"/>
      </w:tblGrid>
      <w:tr>
        <w:trPr>
          <w:tblHeader/>
        </w:trPr>
        <w:tc>
          <w:tcPr>
            <w:tcW w:type="dxa" w:w="800"/>
            <w:shd w:fill="D9D9D9" w:color="auto" w:val="clear"/>
            <w:tcMar>
              <w:top w:type="dxa" w:w="30"/>
              <w:left w:type="dxa" w:w="70"/>
              <w:bottom w:type="dxa" w:w="30"/>
              <w:right w:type="dxa" w:w="70"/>
            </w:tcMar>
            <w:vAlign w:val="center"/>
          </w:tcPr>
          <w:p>
            <w:pPr>
              <w:spacing w:after="0"/>
              <w:jc w:val="center"/>
            </w:pPr>
            <w:r>
              <w:rPr>
                <w:b/>
                <w:bCs/>
                <w:sz w:val="20"/>
                <w:szCs w:val="20"/>
              </w:rPr>
              <w:t xml:space="preserve">Step</w:t>
            </w:r>
          </w:p>
        </w:tc>
        <w:tc>
          <w:tcPr>
            <w:tcW w:type="dxa" w:w="2160"/>
            <w:shd w:fill="D9D9D9" w:color="auto" w:val="clear"/>
            <w:tcMar>
              <w:top w:type="dxa" w:w="30"/>
              <w:left w:type="dxa" w:w="70"/>
              <w:bottom w:type="dxa" w:w="30"/>
              <w:right w:type="dxa" w:w="70"/>
            </w:tcMar>
            <w:vAlign w:val="center"/>
          </w:tcPr>
          <w:p>
            <w:pPr>
              <w:spacing w:after="0"/>
              <w:jc w:val="center"/>
            </w:pPr>
            <w:r>
              <w:rPr>
                <w:b/>
                <w:bCs/>
                <w:sz w:val="20"/>
                <w:szCs w:val="20"/>
              </w:rPr>
              <w:t xml:space="preserve">Position</w:t>
            </w:r>
          </w:p>
        </w:tc>
        <w:tc>
          <w:tcPr>
            <w:tcW w:type="dxa" w:w="1600"/>
            <w:shd w:fill="D9D9D9" w:color="auto" w:val="clear"/>
            <w:tcMar>
              <w:top w:type="dxa" w:w="30"/>
              <w:left w:type="dxa" w:w="70"/>
              <w:bottom w:type="dxa" w:w="30"/>
              <w:right w:type="dxa" w:w="70"/>
            </w:tcMar>
            <w:vAlign w:val="center"/>
          </w:tcPr>
          <w:p>
            <w:pPr>
              <w:spacing w:after="0"/>
              <w:jc w:val="center"/>
            </w:pPr>
            <w:r>
              <w:rPr>
                <w:b/>
                <w:bCs/>
                <w:sz w:val="20"/>
                <w:szCs w:val="20"/>
              </w:rPr>
              <w:t xml:space="preserve">Test Weight</w:t>
            </w:r>
          </w:p>
        </w:tc>
        <w:tc>
          <w:tcPr>
            <w:tcW w:type="dxa" w:w="2400"/>
            <w:shd w:fill="D9D9D9" w:color="auto" w:val="clear"/>
            <w:tcMar>
              <w:top w:type="dxa" w:w="30"/>
              <w:left w:type="dxa" w:w="70"/>
              <w:bottom w:type="dxa" w:w="30"/>
              <w:right w:type="dxa" w:w="70"/>
            </w:tcMar>
            <w:vAlign w:val="center"/>
          </w:tcPr>
          <w:p>
            <w:pPr>
              <w:spacing w:after="0"/>
              <w:jc w:val="center"/>
            </w:pPr>
            <w:r>
              <w:rPr>
                <w:b/>
                <w:bCs/>
                <w:sz w:val="20"/>
                <w:szCs w:val="20"/>
              </w:rPr>
              <w:t xml:space="preserve">Maintenance Tolerance (lb)</w:t>
            </w:r>
          </w:p>
        </w:tc>
        <w:tc>
          <w:tcPr>
            <w:tcW w:type="dxa" w:w="2400"/>
            <w:shd w:fill="D9D9D9" w:color="auto" w:val="clear"/>
            <w:tcMar>
              <w:top w:type="dxa" w:w="30"/>
              <w:left w:type="dxa" w:w="70"/>
              <w:bottom w:type="dxa" w:w="30"/>
              <w:right w:type="dxa" w:w="70"/>
            </w:tcMar>
            <w:vAlign w:val="center"/>
          </w:tcPr>
          <w:p>
            <w:pPr>
              <w:spacing w:after="0"/>
              <w:jc w:val="center"/>
            </w:pPr>
            <w:r>
              <w:rPr>
                <w:b/>
                <w:bCs/>
                <w:sz w:val="20"/>
                <w:szCs w:val="20"/>
              </w:rPr>
              <w:t xml:space="preserve">Acceptance Tolerance (lb)</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1</w:t>
            </w:r>
          </w:p>
        </w:tc>
        <w:tc>
          <w:tcPr>
            <w:tcW w:type="dxa" w:w="2160"/>
            <w:tcMar>
              <w:top w:type="dxa" w:w="30"/>
              <w:left w:type="dxa" w:w="70"/>
              <w:bottom w:type="dxa" w:w="30"/>
              <w:right w:type="dxa" w:w="70"/>
            </w:tcMar>
            <w:vAlign w:val="center"/>
          </w:tcPr>
          <w:p>
            <w:pPr>
              <w:spacing w:after="0"/>
              <w:jc w:val="center"/>
            </w:pPr>
            <w:r>
              <w:rPr>
                <w:sz w:val="20"/>
                <w:szCs w:val="20"/>
              </w:rPr>
              <w:t xml:space="preserve">Bottom Left</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25 lb</w:t>
            </w:r>
          </w:p>
        </w:tc>
        <w:tc>
          <w:tcPr>
            <w:tcW w:type="dxa" w:w="2400"/>
            <w:tcMar>
              <w:top w:type="dxa" w:w="30"/>
              <w:left w:type="dxa" w:w="70"/>
              <w:bottom w:type="dxa" w:w="30"/>
              <w:right w:type="dxa" w:w="70"/>
            </w:tcMar>
            <w:vAlign w:val="center"/>
          </w:tcPr>
          <w:p>
            <w:pPr>
              <w:spacing w:after="0"/>
              <w:jc w:val="center"/>
            </w:pPr>
            <w:r>
              <w:rPr>
                <w:sz w:val="20"/>
                <w:szCs w:val="20"/>
              </w:rPr>
              <w:t xml:space="preserve">24.97 – 25.03</w:t>
            </w:r>
          </w:p>
        </w:tc>
        <w:tc>
          <w:tcPr>
            <w:tcW w:type="dxa" w:w="2400"/>
            <w:tcMar>
              <w:top w:type="dxa" w:w="30"/>
              <w:left w:type="dxa" w:w="70"/>
              <w:bottom w:type="dxa" w:w="30"/>
              <w:right w:type="dxa" w:w="70"/>
            </w:tcMar>
            <w:vAlign w:val="center"/>
          </w:tcPr>
          <w:p>
            <w:pPr>
              <w:spacing w:after="0"/>
              <w:jc w:val="center"/>
            </w:pPr>
            <w:r>
              <w:rPr>
                <w:sz w:val="20"/>
                <w:szCs w:val="20"/>
              </w:rPr>
              <w:t xml:space="preserve">24.99 – 25.01</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2</w:t>
            </w:r>
          </w:p>
        </w:tc>
        <w:tc>
          <w:tcPr>
            <w:tcW w:type="dxa" w:w="2160"/>
            <w:tcMar>
              <w:top w:type="dxa" w:w="30"/>
              <w:left w:type="dxa" w:w="70"/>
              <w:bottom w:type="dxa" w:w="30"/>
              <w:right w:type="dxa" w:w="70"/>
            </w:tcMar>
            <w:vAlign w:val="center"/>
          </w:tcPr>
          <w:p>
            <w:pPr>
              <w:spacing w:after="0"/>
              <w:jc w:val="center"/>
            </w:pPr>
            <w:r>
              <w:rPr>
                <w:sz w:val="20"/>
                <w:szCs w:val="20"/>
              </w:rPr>
              <w:t xml:space="preserve">Bottom Right</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25 lb</w:t>
            </w:r>
          </w:p>
        </w:tc>
        <w:tc>
          <w:tcPr>
            <w:tcW w:type="dxa" w:w="2400"/>
            <w:tcMar>
              <w:top w:type="dxa" w:w="30"/>
              <w:left w:type="dxa" w:w="70"/>
              <w:bottom w:type="dxa" w:w="30"/>
              <w:right w:type="dxa" w:w="70"/>
            </w:tcMar>
            <w:vAlign w:val="center"/>
          </w:tcPr>
          <w:p>
            <w:pPr>
              <w:spacing w:after="0"/>
              <w:jc w:val="center"/>
            </w:pPr>
            <w:r>
              <w:rPr>
                <w:sz w:val="20"/>
                <w:szCs w:val="20"/>
              </w:rPr>
              <w:t xml:space="preserve">24.97 – 25.03</w:t>
            </w:r>
          </w:p>
        </w:tc>
        <w:tc>
          <w:tcPr>
            <w:tcW w:type="dxa" w:w="2400"/>
            <w:tcMar>
              <w:top w:type="dxa" w:w="30"/>
              <w:left w:type="dxa" w:w="70"/>
              <w:bottom w:type="dxa" w:w="30"/>
              <w:right w:type="dxa" w:w="70"/>
            </w:tcMar>
            <w:vAlign w:val="center"/>
          </w:tcPr>
          <w:p>
            <w:pPr>
              <w:spacing w:after="0"/>
              <w:jc w:val="center"/>
            </w:pPr>
            <w:r>
              <w:rPr>
                <w:sz w:val="20"/>
                <w:szCs w:val="20"/>
              </w:rPr>
              <w:t xml:space="preserve">24.99 – 25.01</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3</w:t>
            </w:r>
          </w:p>
        </w:tc>
        <w:tc>
          <w:tcPr>
            <w:tcW w:type="dxa" w:w="2160"/>
            <w:tcMar>
              <w:top w:type="dxa" w:w="30"/>
              <w:left w:type="dxa" w:w="70"/>
              <w:bottom w:type="dxa" w:w="30"/>
              <w:right w:type="dxa" w:w="70"/>
            </w:tcMar>
            <w:vAlign w:val="center"/>
          </w:tcPr>
          <w:p>
            <w:pPr>
              <w:spacing w:after="0"/>
              <w:jc w:val="center"/>
            </w:pPr>
            <w:r>
              <w:rPr>
                <w:sz w:val="20"/>
                <w:szCs w:val="20"/>
              </w:rPr>
              <w:t xml:space="preserve">Top Right</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25 lb</w:t>
            </w:r>
          </w:p>
        </w:tc>
        <w:tc>
          <w:tcPr>
            <w:tcW w:type="dxa" w:w="2400"/>
            <w:tcMar>
              <w:top w:type="dxa" w:w="30"/>
              <w:left w:type="dxa" w:w="70"/>
              <w:bottom w:type="dxa" w:w="30"/>
              <w:right w:type="dxa" w:w="70"/>
            </w:tcMar>
            <w:vAlign w:val="center"/>
          </w:tcPr>
          <w:p>
            <w:pPr>
              <w:spacing w:after="0"/>
              <w:jc w:val="center"/>
            </w:pPr>
            <w:r>
              <w:rPr>
                <w:sz w:val="20"/>
                <w:szCs w:val="20"/>
              </w:rPr>
              <w:t xml:space="preserve">24.97 – 25.03</w:t>
            </w:r>
          </w:p>
        </w:tc>
        <w:tc>
          <w:tcPr>
            <w:tcW w:type="dxa" w:w="2400"/>
            <w:tcMar>
              <w:top w:type="dxa" w:w="30"/>
              <w:left w:type="dxa" w:w="70"/>
              <w:bottom w:type="dxa" w:w="30"/>
              <w:right w:type="dxa" w:w="70"/>
            </w:tcMar>
            <w:vAlign w:val="center"/>
          </w:tcPr>
          <w:p>
            <w:pPr>
              <w:spacing w:after="0"/>
              <w:jc w:val="center"/>
            </w:pPr>
            <w:r>
              <w:rPr>
                <w:sz w:val="20"/>
                <w:szCs w:val="20"/>
              </w:rPr>
              <w:t xml:space="preserve">24.99 – 25.01</w:t>
            </w:r>
          </w:p>
        </w:tc>
      </w:tr>
      <w:tr>
        <w:trPr>
          <w:tblHeader w:val="false"/>
        </w:trPr>
        <w:tc>
          <w:tcPr>
            <w:tcW w:type="dxa" w:w="800"/>
            <w:tcMar>
              <w:top w:type="dxa" w:w="30"/>
              <w:left w:type="dxa" w:w="70"/>
              <w:bottom w:type="dxa" w:w="30"/>
              <w:right w:type="dxa" w:w="70"/>
            </w:tcMar>
            <w:vAlign w:val="center"/>
          </w:tcPr>
          <w:p>
            <w:pPr>
              <w:spacing w:after="0"/>
              <w:jc w:val="center"/>
            </w:pPr>
            <w:r>
              <w:rPr>
                <w:sz w:val="20"/>
                <w:szCs w:val="20"/>
              </w:rPr>
              <w:t xml:space="preserve">4</w:t>
            </w:r>
          </w:p>
        </w:tc>
        <w:tc>
          <w:tcPr>
            <w:tcW w:type="dxa" w:w="2160"/>
            <w:tcMar>
              <w:top w:type="dxa" w:w="30"/>
              <w:left w:type="dxa" w:w="70"/>
              <w:bottom w:type="dxa" w:w="30"/>
              <w:right w:type="dxa" w:w="70"/>
            </w:tcMar>
            <w:vAlign w:val="center"/>
          </w:tcPr>
          <w:p>
            <w:pPr>
              <w:spacing w:after="0"/>
              <w:jc w:val="center"/>
            </w:pPr>
            <w:r>
              <w:rPr>
                <w:sz w:val="20"/>
                <w:szCs w:val="20"/>
              </w:rPr>
              <w:t xml:space="preserve">Top Left</w:t>
            </w:r>
          </w:p>
        </w:tc>
        <w:tc>
          <w:tcPr>
            <w:tcW w:type="dxa" w:w="1600"/>
            <w:tcMar>
              <w:top w:type="dxa" w:w="30"/>
              <w:left w:type="dxa" w:w="70"/>
              <w:bottom w:type="dxa" w:w="30"/>
              <w:right w:type="dxa" w:w="70"/>
            </w:tcMar>
            <w:vAlign w:val="center"/>
          </w:tcPr>
          <w:p>
            <w:pPr>
              <w:spacing w:after="0"/>
              <w:jc w:val="center"/>
            </w:pPr>
            <w:r>
              <w:rPr>
                <w:b/>
                <w:bCs/>
                <w:sz w:val="20"/>
                <w:szCs w:val="20"/>
                <w:highlight w:val="yellow"/>
                <w:highlightCs w:val="yellow"/>
              </w:rPr>
              <w:t xml:space="preserve">25 lb</w:t>
            </w:r>
          </w:p>
        </w:tc>
        <w:tc>
          <w:tcPr>
            <w:tcW w:type="dxa" w:w="2400"/>
            <w:tcMar>
              <w:top w:type="dxa" w:w="30"/>
              <w:left w:type="dxa" w:w="70"/>
              <w:bottom w:type="dxa" w:w="30"/>
              <w:right w:type="dxa" w:w="70"/>
            </w:tcMar>
            <w:vAlign w:val="center"/>
          </w:tcPr>
          <w:p>
            <w:pPr>
              <w:spacing w:after="0"/>
              <w:jc w:val="center"/>
            </w:pPr>
            <w:r>
              <w:rPr>
                <w:sz w:val="20"/>
                <w:szCs w:val="20"/>
              </w:rPr>
              <w:t xml:space="preserve">24.97 – 25.03</w:t>
            </w:r>
          </w:p>
        </w:tc>
        <w:tc>
          <w:tcPr>
            <w:tcW w:type="dxa" w:w="2400"/>
            <w:tcMar>
              <w:top w:type="dxa" w:w="30"/>
              <w:left w:type="dxa" w:w="70"/>
              <w:bottom w:type="dxa" w:w="30"/>
              <w:right w:type="dxa" w:w="70"/>
            </w:tcMar>
            <w:vAlign w:val="center"/>
          </w:tcPr>
          <w:p>
            <w:pPr>
              <w:spacing w:after="0"/>
              <w:jc w:val="center"/>
            </w:pPr>
            <w:r>
              <w:rPr>
                <w:sz w:val="20"/>
                <w:szCs w:val="20"/>
              </w:rPr>
              <w:t xml:space="preserve">24.99 – 25.01</w:t>
            </w:r>
          </w:p>
        </w:tc>
      </w:tr>
    </w:tbl>
    <w:p>
      <w:pPr>
        <w:spacing w:after="60" w:before="100"/>
      </w:pPr>
      <w:r>
        <w:rPr>
          <w:b/>
          <w:bCs/>
          <w:sz w:val="22"/>
          <w:szCs w:val="22"/>
        </w:rPr>
        <w:t xml:space="preserve">Basket Position Diagram (top-down view)</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4680"/>
      </w:tblGrid>
      <w:tr>
        <w:trPr>
          <w:tblHeader w:val="false"/>
        </w:trPr>
        <w:tc>
          <w:tcPr>
            <w:tcW w:type="dxa" w:w="4680"/>
            <w:tcMar>
              <w:top w:type="dxa" w:w="30"/>
              <w:left w:type="dxa" w:w="70"/>
              <w:bottom w:type="dxa" w:w="30"/>
              <w:right w:type="dxa" w:w="70"/>
            </w:tcMar>
            <w:vAlign w:val="center"/>
          </w:tcPr>
          <w:p>
            <w:pPr>
              <w:spacing w:after="0"/>
              <w:jc w:val="center"/>
            </w:pPr>
            <w:r>
              <w:rPr>
                <w:sz w:val="20"/>
                <w:szCs w:val="20"/>
              </w:rPr>
              <w:t xml:space="preserve">Top Left (Step 4)</w:t>
            </w:r>
          </w:p>
        </w:tc>
        <w:tc>
          <w:tcPr>
            <w:tcW w:type="dxa" w:w="4680"/>
            <w:tcMar>
              <w:top w:type="dxa" w:w="30"/>
              <w:left w:type="dxa" w:w="70"/>
              <w:bottom w:type="dxa" w:w="30"/>
              <w:right w:type="dxa" w:w="70"/>
            </w:tcMar>
            <w:vAlign w:val="center"/>
          </w:tcPr>
          <w:p>
            <w:pPr>
              <w:spacing w:after="0"/>
              <w:jc w:val="center"/>
            </w:pPr>
            <w:r>
              <w:rPr>
                <w:sz w:val="20"/>
                <w:szCs w:val="20"/>
              </w:rPr>
              <w:t xml:space="preserve">Top Right (Step 3)</w:t>
            </w:r>
          </w:p>
        </w:tc>
      </w:tr>
      <w:tr>
        <w:trPr>
          <w:tblHeader w:val="false"/>
        </w:trPr>
        <w:tc>
          <w:tcPr>
            <w:tcW w:type="dxa" w:w="4680"/>
            <w:tcMar>
              <w:top w:type="dxa" w:w="30"/>
              <w:left w:type="dxa" w:w="70"/>
              <w:bottom w:type="dxa" w:w="30"/>
              <w:right w:type="dxa" w:w="70"/>
            </w:tcMar>
            <w:vAlign w:val="center"/>
          </w:tcPr>
          <w:p>
            <w:pPr>
              <w:spacing w:after="0"/>
              <w:jc w:val="center"/>
            </w:pPr>
            <w:r>
              <w:rPr>
                <w:sz w:val="20"/>
                <w:szCs w:val="20"/>
              </w:rPr>
              <w:t xml:space="preserve">Bottom Left (Step 1)</w:t>
            </w:r>
          </w:p>
        </w:tc>
        <w:tc>
          <w:tcPr>
            <w:tcW w:type="dxa" w:w="4680"/>
            <w:tcMar>
              <w:top w:type="dxa" w:w="30"/>
              <w:left w:type="dxa" w:w="70"/>
              <w:bottom w:type="dxa" w:w="30"/>
              <w:right w:type="dxa" w:w="70"/>
            </w:tcMar>
            <w:vAlign w:val="center"/>
          </w:tcPr>
          <w:p>
            <w:pPr>
              <w:spacing w:after="0"/>
              <w:jc w:val="center"/>
            </w:pPr>
            <w:r>
              <w:rPr>
                <w:sz w:val="20"/>
                <w:szCs w:val="20"/>
              </w:rPr>
              <w:t xml:space="preserve">Bottom Right (Step 2)</w:t>
            </w:r>
          </w:p>
        </w:tc>
      </w:tr>
    </w:tbl>
    <w:p>
      <w:pPr>
        <w:spacing w:after="120" w:before="40"/>
      </w:pPr>
      <w:r>
        <w:rPr>
          <w:i/>
          <w:iCs/>
          <w:color w:val="777777"/>
          <w:sz w:val="18"/>
          <w:szCs w:val="18"/>
        </w:rPr>
        <w:t xml:space="preserve">(Text representation of the original figure — four-corner pattern, weight centered in each quadrant.)</w:t>
      </w:r>
    </w:p>
    <w:p>
      <w:pPr>
        <w:pStyle w:val="Heading1"/>
        <w:spacing w:after="120" w:before="260"/>
      </w:pPr>
      <w:r>
        <w:t xml:space="preserve">9. Recording Results in the Tracker</w:t>
      </w:r>
    </w:p>
    <w:p>
      <w:pPr>
        <w:spacing w:after="120" w:before="0"/>
      </w:pPr>
      <w:r>
        <w:rPr>
          <w:sz w:val="22"/>
          <w:szCs w:val="22"/>
        </w:rPr>
        <w:t xml:space="preserve">Open the Sample for RSA Excel tracker and add one row per cart tested. The tolerance reference table at the top of the sheet is read-only; add new entries starting at the first empty row beneath the existing data.</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3400"/>
        <w:gridCol w:w="5060"/>
      </w:tblGrid>
      <w:tr>
        <w:trPr>
          <w:tblHeader/>
        </w:trPr>
        <w:tc>
          <w:tcPr>
            <w:tcW w:type="dxa" w:w="900"/>
            <w:shd w:fill="D9D9D9" w:color="auto" w:val="clear"/>
            <w:tcMar>
              <w:top w:type="dxa" w:w="30"/>
              <w:left w:type="dxa" w:w="70"/>
              <w:bottom w:type="dxa" w:w="30"/>
              <w:right w:type="dxa" w:w="70"/>
            </w:tcMar>
            <w:vAlign w:val="center"/>
          </w:tcPr>
          <w:p>
            <w:pPr>
              <w:spacing w:after="0"/>
              <w:jc w:val="center"/>
            </w:pPr>
            <w:r>
              <w:rPr>
                <w:b/>
                <w:bCs/>
                <w:sz w:val="20"/>
                <w:szCs w:val="20"/>
              </w:rPr>
              <w:t xml:space="preserve">Col</w:t>
            </w:r>
          </w:p>
        </w:tc>
        <w:tc>
          <w:tcPr>
            <w:tcW w:type="dxa" w:w="3400"/>
            <w:shd w:fill="D9D9D9" w:color="auto" w:val="clear"/>
            <w:tcMar>
              <w:top w:type="dxa" w:w="30"/>
              <w:left w:type="dxa" w:w="70"/>
              <w:bottom w:type="dxa" w:w="30"/>
              <w:right w:type="dxa" w:w="70"/>
            </w:tcMar>
            <w:vAlign w:val="center"/>
          </w:tcPr>
          <w:p>
            <w:pPr>
              <w:spacing w:after="0"/>
              <w:jc w:val="center"/>
            </w:pPr>
            <w:r>
              <w:rPr>
                <w:b/>
                <w:bCs/>
                <w:sz w:val="20"/>
                <w:szCs w:val="20"/>
              </w:rPr>
              <w:t xml:space="preserve">Field</w:t>
            </w:r>
          </w:p>
        </w:tc>
        <w:tc>
          <w:tcPr>
            <w:tcW w:type="dxa" w:w="5060"/>
            <w:shd w:fill="D9D9D9" w:color="auto" w:val="clear"/>
            <w:tcMar>
              <w:top w:type="dxa" w:w="30"/>
              <w:left w:type="dxa" w:w="70"/>
              <w:bottom w:type="dxa" w:w="30"/>
              <w:right w:type="dxa" w:w="70"/>
            </w:tcMar>
            <w:vAlign w:val="center"/>
          </w:tcPr>
          <w:p>
            <w:pPr>
              <w:spacing w:after="0"/>
              <w:jc w:val="center"/>
            </w:pPr>
            <w:r>
              <w:rPr>
                <w:b/>
                <w:bCs/>
                <w:sz w:val="20"/>
                <w:szCs w:val="20"/>
              </w:rPr>
              <w:t xml:space="preserve">What to Enter</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A</w:t>
            </w:r>
          </w:p>
        </w:tc>
        <w:tc>
          <w:tcPr>
            <w:tcW w:type="dxa" w:w="3400"/>
            <w:tcMar>
              <w:top w:type="dxa" w:w="30"/>
              <w:left w:type="dxa" w:w="70"/>
              <w:bottom w:type="dxa" w:w="30"/>
              <w:right w:type="dxa" w:w="70"/>
            </w:tcMar>
            <w:vAlign w:val="center"/>
          </w:tcPr>
          <w:p>
            <w:pPr>
              <w:spacing w:after="0"/>
              <w:jc w:val="left"/>
            </w:pPr>
            <w:r>
              <w:rPr>
                <w:sz w:val="20"/>
                <w:szCs w:val="20"/>
              </w:rPr>
              <w:t xml:space="preserve">Test Date</w:t>
            </w:r>
          </w:p>
        </w:tc>
        <w:tc>
          <w:tcPr>
            <w:tcW w:type="dxa" w:w="5060"/>
            <w:tcMar>
              <w:top w:type="dxa" w:w="30"/>
              <w:left w:type="dxa" w:w="70"/>
              <w:bottom w:type="dxa" w:w="30"/>
              <w:right w:type="dxa" w:w="70"/>
            </w:tcMar>
            <w:vAlign w:val="center"/>
          </w:tcPr>
          <w:p>
            <w:pPr>
              <w:spacing w:after="0"/>
              <w:jc w:val="left"/>
            </w:pPr>
            <w:r>
              <w:rPr>
                <w:sz w:val="20"/>
                <w:szCs w:val="20"/>
              </w:rPr>
              <w:t xml:space="preserve">Date the check was performed (e.g., 5/6/2026)</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B</w:t>
            </w:r>
          </w:p>
        </w:tc>
        <w:tc>
          <w:tcPr>
            <w:tcW w:type="dxa" w:w="3400"/>
            <w:tcMar>
              <w:top w:type="dxa" w:w="30"/>
              <w:left w:type="dxa" w:w="70"/>
              <w:bottom w:type="dxa" w:w="30"/>
              <w:right w:type="dxa" w:w="70"/>
            </w:tcMar>
            <w:vAlign w:val="center"/>
          </w:tcPr>
          <w:p>
            <w:pPr>
              <w:spacing w:after="0"/>
              <w:jc w:val="left"/>
            </w:pPr>
            <w:r>
              <w:rPr>
                <w:sz w:val="20"/>
                <w:szCs w:val="20"/>
              </w:rPr>
              <w:t xml:space="preserve">Retailer Name</w:t>
            </w:r>
          </w:p>
        </w:tc>
        <w:tc>
          <w:tcPr>
            <w:tcW w:type="dxa" w:w="5060"/>
            <w:tcMar>
              <w:top w:type="dxa" w:w="30"/>
              <w:left w:type="dxa" w:w="70"/>
              <w:bottom w:type="dxa" w:w="30"/>
              <w:right w:type="dxa" w:w="70"/>
            </w:tcMar>
            <w:vAlign w:val="center"/>
          </w:tcPr>
          <w:p>
            <w:pPr>
              <w:spacing w:after="0"/>
              <w:jc w:val="left"/>
            </w:pPr>
            <w:r>
              <w:rPr>
                <w:sz w:val="20"/>
                <w:szCs w:val="20"/>
              </w:rPr>
              <w:t xml:space="preserve">Name of the retailer location</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C</w:t>
            </w:r>
          </w:p>
        </w:tc>
        <w:tc>
          <w:tcPr>
            <w:tcW w:type="dxa" w:w="3400"/>
            <w:tcMar>
              <w:top w:type="dxa" w:w="30"/>
              <w:left w:type="dxa" w:w="70"/>
              <w:bottom w:type="dxa" w:w="30"/>
              <w:right w:type="dxa" w:w="70"/>
            </w:tcMar>
            <w:vAlign w:val="center"/>
          </w:tcPr>
          <w:p>
            <w:pPr>
              <w:spacing w:after="0"/>
              <w:jc w:val="left"/>
            </w:pPr>
            <w:r>
              <w:rPr>
                <w:sz w:val="20"/>
                <w:szCs w:val="20"/>
              </w:rPr>
              <w:t xml:space="preserve">Cart No</w:t>
            </w:r>
          </w:p>
        </w:tc>
        <w:tc>
          <w:tcPr>
            <w:tcW w:type="dxa" w:w="5060"/>
            <w:tcMar>
              <w:top w:type="dxa" w:w="30"/>
              <w:left w:type="dxa" w:w="70"/>
              <w:bottom w:type="dxa" w:w="30"/>
              <w:right w:type="dxa" w:w="70"/>
            </w:tcMar>
            <w:vAlign w:val="center"/>
          </w:tcPr>
          <w:p>
            <w:pPr>
              <w:spacing w:after="0"/>
              <w:jc w:val="left"/>
            </w:pPr>
            <w:r>
              <w:rPr>
                <w:sz w:val="20"/>
                <w:szCs w:val="20"/>
              </w:rPr>
              <w:t xml:space="preserve">Cart number printed on the cart label</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D</w:t>
            </w:r>
          </w:p>
        </w:tc>
        <w:tc>
          <w:tcPr>
            <w:tcW w:type="dxa" w:w="3400"/>
            <w:tcMar>
              <w:top w:type="dxa" w:w="30"/>
              <w:left w:type="dxa" w:w="70"/>
              <w:bottom w:type="dxa" w:w="30"/>
              <w:right w:type="dxa" w:w="70"/>
            </w:tcMar>
            <w:vAlign w:val="center"/>
          </w:tcPr>
          <w:p>
            <w:pPr>
              <w:spacing w:after="0"/>
              <w:jc w:val="left"/>
            </w:pPr>
            <w:r>
              <w:rPr>
                <w:sz w:val="20"/>
                <w:szCs w:val="20"/>
              </w:rPr>
              <w:t xml:space="preserve">Increasing Load Test – 5 lbs</w:t>
            </w:r>
          </w:p>
        </w:tc>
        <w:tc>
          <w:tcPr>
            <w:tcW w:type="dxa" w:w="5060"/>
            <w:tcMar>
              <w:top w:type="dxa" w:w="30"/>
              <w:left w:type="dxa" w:w="70"/>
              <w:bottom w:type="dxa" w:w="30"/>
              <w:right w:type="dxa" w:w="70"/>
            </w:tcMar>
            <w:vAlign w:val="center"/>
          </w:tcPr>
          <w:p>
            <w:pPr>
              <w:spacing w:after="0"/>
              <w:jc w:val="left"/>
            </w:pPr>
            <w:r>
              <w:rPr>
                <w:sz w:val="20"/>
                <w:szCs w:val="20"/>
              </w:rPr>
              <w:t xml:space="preserve">Reading after Step 1 (target 5.00)</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E</w:t>
            </w:r>
          </w:p>
        </w:tc>
        <w:tc>
          <w:tcPr>
            <w:tcW w:type="dxa" w:w="3400"/>
            <w:tcMar>
              <w:top w:type="dxa" w:w="30"/>
              <w:left w:type="dxa" w:w="70"/>
              <w:bottom w:type="dxa" w:w="30"/>
              <w:right w:type="dxa" w:w="70"/>
            </w:tcMar>
            <w:vAlign w:val="center"/>
          </w:tcPr>
          <w:p>
            <w:pPr>
              <w:spacing w:after="0"/>
              <w:jc w:val="left"/>
            </w:pPr>
            <w:r>
              <w:rPr>
                <w:sz w:val="20"/>
                <w:szCs w:val="20"/>
              </w:rPr>
              <w:t xml:space="preserve">Increasing Load Test – 20 lbs</w:t>
            </w:r>
          </w:p>
        </w:tc>
        <w:tc>
          <w:tcPr>
            <w:tcW w:type="dxa" w:w="5060"/>
            <w:tcMar>
              <w:top w:type="dxa" w:w="30"/>
              <w:left w:type="dxa" w:w="70"/>
              <w:bottom w:type="dxa" w:w="30"/>
              <w:right w:type="dxa" w:w="70"/>
            </w:tcMar>
            <w:vAlign w:val="center"/>
          </w:tcPr>
          <w:p>
            <w:pPr>
              <w:spacing w:after="0"/>
              <w:jc w:val="left"/>
            </w:pPr>
            <w:r>
              <w:rPr>
                <w:sz w:val="20"/>
                <w:szCs w:val="20"/>
              </w:rPr>
              <w:t xml:space="preserve">Reading after Step 2 (target 20.00)</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F</w:t>
            </w:r>
          </w:p>
        </w:tc>
        <w:tc>
          <w:tcPr>
            <w:tcW w:type="dxa" w:w="3400"/>
            <w:tcMar>
              <w:top w:type="dxa" w:w="30"/>
              <w:left w:type="dxa" w:w="70"/>
              <w:bottom w:type="dxa" w:w="30"/>
              <w:right w:type="dxa" w:w="70"/>
            </w:tcMar>
            <w:vAlign w:val="center"/>
          </w:tcPr>
          <w:p>
            <w:pPr>
              <w:spacing w:after="0"/>
              <w:jc w:val="left"/>
            </w:pPr>
            <w:r>
              <w:rPr>
                <w:sz w:val="20"/>
                <w:szCs w:val="20"/>
              </w:rPr>
              <w:t xml:space="preserve">Increasing Load Test – 40 lbs</w:t>
            </w:r>
          </w:p>
        </w:tc>
        <w:tc>
          <w:tcPr>
            <w:tcW w:type="dxa" w:w="5060"/>
            <w:tcMar>
              <w:top w:type="dxa" w:w="30"/>
              <w:left w:type="dxa" w:w="70"/>
              <w:bottom w:type="dxa" w:w="30"/>
              <w:right w:type="dxa" w:w="70"/>
            </w:tcMar>
            <w:vAlign w:val="center"/>
          </w:tcPr>
          <w:p>
            <w:pPr>
              <w:spacing w:after="0"/>
              <w:jc w:val="left"/>
            </w:pPr>
            <w:r>
              <w:rPr>
                <w:sz w:val="20"/>
                <w:szCs w:val="20"/>
              </w:rPr>
              <w:t xml:space="preserve">Reading after Step 3 (target 40.00)</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G</w:t>
            </w:r>
          </w:p>
        </w:tc>
        <w:tc>
          <w:tcPr>
            <w:tcW w:type="dxa" w:w="3400"/>
            <w:tcMar>
              <w:top w:type="dxa" w:w="30"/>
              <w:left w:type="dxa" w:w="70"/>
              <w:bottom w:type="dxa" w:w="30"/>
              <w:right w:type="dxa" w:w="70"/>
            </w:tcMar>
            <w:vAlign w:val="center"/>
          </w:tcPr>
          <w:p>
            <w:pPr>
              <w:spacing w:after="0"/>
              <w:jc w:val="left"/>
            </w:pPr>
            <w:r>
              <w:rPr>
                <w:sz w:val="20"/>
                <w:szCs w:val="20"/>
              </w:rPr>
              <w:t xml:space="preserve">Increasing Load Test – 80 lbs</w:t>
            </w:r>
          </w:p>
        </w:tc>
        <w:tc>
          <w:tcPr>
            <w:tcW w:type="dxa" w:w="5060"/>
            <w:tcMar>
              <w:top w:type="dxa" w:w="30"/>
              <w:left w:type="dxa" w:w="70"/>
              <w:bottom w:type="dxa" w:w="30"/>
              <w:right w:type="dxa" w:w="70"/>
            </w:tcMar>
            <w:vAlign w:val="center"/>
          </w:tcPr>
          <w:p>
            <w:pPr>
              <w:spacing w:after="0"/>
              <w:jc w:val="left"/>
            </w:pPr>
            <w:r>
              <w:rPr>
                <w:sz w:val="20"/>
                <w:szCs w:val="20"/>
              </w:rPr>
              <w:t xml:space="preserve">Reading after Step 4 (target 80.00)</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H</w:t>
            </w:r>
          </w:p>
        </w:tc>
        <w:tc>
          <w:tcPr>
            <w:tcW w:type="dxa" w:w="3400"/>
            <w:tcMar>
              <w:top w:type="dxa" w:w="30"/>
              <w:left w:type="dxa" w:w="70"/>
              <w:bottom w:type="dxa" w:w="30"/>
              <w:right w:type="dxa" w:w="70"/>
            </w:tcMar>
            <w:vAlign w:val="center"/>
          </w:tcPr>
          <w:p>
            <w:pPr>
              <w:spacing w:after="0"/>
              <w:jc w:val="left"/>
            </w:pPr>
            <w:r>
              <w:rPr>
                <w:sz w:val="20"/>
                <w:szCs w:val="20"/>
              </w:rPr>
              <w:t xml:space="preserve">Increasing Load Test – 20 lbs</w:t>
            </w:r>
          </w:p>
        </w:tc>
        <w:tc>
          <w:tcPr>
            <w:tcW w:type="dxa" w:w="5060"/>
            <w:tcMar>
              <w:top w:type="dxa" w:w="30"/>
              <w:left w:type="dxa" w:w="70"/>
              <w:bottom w:type="dxa" w:w="30"/>
              <w:right w:type="dxa" w:w="70"/>
            </w:tcMar>
            <w:vAlign w:val="center"/>
          </w:tcPr>
          <w:p>
            <w:pPr>
              <w:spacing w:after="0"/>
              <w:jc w:val="left"/>
            </w:pPr>
            <w:r>
              <w:rPr>
                <w:sz w:val="20"/>
                <w:szCs w:val="20"/>
              </w:rPr>
              <w:t xml:space="preserve">Reading after Step 5 (target 20.00 on offload)</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I</w:t>
            </w:r>
          </w:p>
        </w:tc>
        <w:tc>
          <w:tcPr>
            <w:tcW w:type="dxa" w:w="3400"/>
            <w:tcMar>
              <w:top w:type="dxa" w:w="30"/>
              <w:left w:type="dxa" w:w="70"/>
              <w:bottom w:type="dxa" w:w="30"/>
              <w:right w:type="dxa" w:w="70"/>
            </w:tcMar>
            <w:vAlign w:val="center"/>
          </w:tcPr>
          <w:p>
            <w:pPr>
              <w:spacing w:after="0"/>
              <w:jc w:val="left"/>
            </w:pPr>
            <w:r>
              <w:rPr>
                <w:sz w:val="20"/>
                <w:szCs w:val="20"/>
              </w:rPr>
              <w:t xml:space="preserve">Increasing Load Test – 5 lbs</w:t>
            </w:r>
          </w:p>
        </w:tc>
        <w:tc>
          <w:tcPr>
            <w:tcW w:type="dxa" w:w="5060"/>
            <w:tcMar>
              <w:top w:type="dxa" w:w="30"/>
              <w:left w:type="dxa" w:w="70"/>
              <w:bottom w:type="dxa" w:w="30"/>
              <w:right w:type="dxa" w:w="70"/>
            </w:tcMar>
            <w:vAlign w:val="center"/>
          </w:tcPr>
          <w:p>
            <w:pPr>
              <w:spacing w:after="0"/>
              <w:jc w:val="left"/>
            </w:pPr>
            <w:r>
              <w:rPr>
                <w:sz w:val="20"/>
                <w:szCs w:val="20"/>
              </w:rPr>
              <w:t xml:space="preserve">Reading after Step 6 (target 5.00 on offload)</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J</w:t>
            </w:r>
          </w:p>
        </w:tc>
        <w:tc>
          <w:tcPr>
            <w:tcW w:type="dxa" w:w="3400"/>
            <w:tcMar>
              <w:top w:type="dxa" w:w="30"/>
              <w:left w:type="dxa" w:w="70"/>
              <w:bottom w:type="dxa" w:w="30"/>
              <w:right w:type="dxa" w:w="70"/>
            </w:tcMar>
            <w:vAlign w:val="center"/>
          </w:tcPr>
          <w:p>
            <w:pPr>
              <w:spacing w:after="0"/>
              <w:jc w:val="left"/>
            </w:pPr>
            <w:r>
              <w:rPr>
                <w:sz w:val="20"/>
                <w:szCs w:val="20"/>
              </w:rPr>
              <w:t xml:space="preserve">Shift Test – Bottom Left 25 lbs</w:t>
            </w:r>
          </w:p>
        </w:tc>
        <w:tc>
          <w:tcPr>
            <w:tcW w:type="dxa" w:w="5060"/>
            <w:tcMar>
              <w:top w:type="dxa" w:w="30"/>
              <w:left w:type="dxa" w:w="70"/>
              <w:bottom w:type="dxa" w:w="30"/>
              <w:right w:type="dxa" w:w="70"/>
            </w:tcMar>
            <w:vAlign w:val="center"/>
          </w:tcPr>
          <w:p>
            <w:pPr>
              <w:spacing w:after="0"/>
              <w:jc w:val="left"/>
            </w:pPr>
            <w:r>
              <w:rPr>
                <w:sz w:val="20"/>
                <w:szCs w:val="20"/>
              </w:rPr>
              <w:t xml:space="preserve">Reading with 25 lb in Bottom Left position</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K</w:t>
            </w:r>
          </w:p>
        </w:tc>
        <w:tc>
          <w:tcPr>
            <w:tcW w:type="dxa" w:w="3400"/>
            <w:tcMar>
              <w:top w:type="dxa" w:w="30"/>
              <w:left w:type="dxa" w:w="70"/>
              <w:bottom w:type="dxa" w:w="30"/>
              <w:right w:type="dxa" w:w="70"/>
            </w:tcMar>
            <w:vAlign w:val="center"/>
          </w:tcPr>
          <w:p>
            <w:pPr>
              <w:spacing w:after="0"/>
              <w:jc w:val="left"/>
            </w:pPr>
            <w:r>
              <w:rPr>
                <w:sz w:val="20"/>
                <w:szCs w:val="20"/>
              </w:rPr>
              <w:t xml:space="preserve">Shift Test – Bottom Right 25 lbs</w:t>
            </w:r>
          </w:p>
        </w:tc>
        <w:tc>
          <w:tcPr>
            <w:tcW w:type="dxa" w:w="5060"/>
            <w:tcMar>
              <w:top w:type="dxa" w:w="30"/>
              <w:left w:type="dxa" w:w="70"/>
              <w:bottom w:type="dxa" w:w="30"/>
              <w:right w:type="dxa" w:w="70"/>
            </w:tcMar>
            <w:vAlign w:val="center"/>
          </w:tcPr>
          <w:p>
            <w:pPr>
              <w:spacing w:after="0"/>
              <w:jc w:val="left"/>
            </w:pPr>
            <w:r>
              <w:rPr>
                <w:sz w:val="20"/>
                <w:szCs w:val="20"/>
              </w:rPr>
              <w:t xml:space="preserve">Reading with 25 lb in Bottom Right position</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L</w:t>
            </w:r>
          </w:p>
        </w:tc>
        <w:tc>
          <w:tcPr>
            <w:tcW w:type="dxa" w:w="3400"/>
            <w:tcMar>
              <w:top w:type="dxa" w:w="30"/>
              <w:left w:type="dxa" w:w="70"/>
              <w:bottom w:type="dxa" w:w="30"/>
              <w:right w:type="dxa" w:w="70"/>
            </w:tcMar>
            <w:vAlign w:val="center"/>
          </w:tcPr>
          <w:p>
            <w:pPr>
              <w:spacing w:after="0"/>
              <w:jc w:val="left"/>
            </w:pPr>
            <w:r>
              <w:rPr>
                <w:sz w:val="20"/>
                <w:szCs w:val="20"/>
              </w:rPr>
              <w:t xml:space="preserve">Shift Test – Top Right 25 lbs</w:t>
            </w:r>
          </w:p>
        </w:tc>
        <w:tc>
          <w:tcPr>
            <w:tcW w:type="dxa" w:w="5060"/>
            <w:tcMar>
              <w:top w:type="dxa" w:w="30"/>
              <w:left w:type="dxa" w:w="70"/>
              <w:bottom w:type="dxa" w:w="30"/>
              <w:right w:type="dxa" w:w="70"/>
            </w:tcMar>
            <w:vAlign w:val="center"/>
          </w:tcPr>
          <w:p>
            <w:pPr>
              <w:spacing w:after="0"/>
              <w:jc w:val="left"/>
            </w:pPr>
            <w:r>
              <w:rPr>
                <w:sz w:val="20"/>
                <w:szCs w:val="20"/>
              </w:rPr>
              <w:t xml:space="preserve">Reading with 25 lb in Top Right position</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M</w:t>
            </w:r>
          </w:p>
        </w:tc>
        <w:tc>
          <w:tcPr>
            <w:tcW w:type="dxa" w:w="3400"/>
            <w:tcMar>
              <w:top w:type="dxa" w:w="30"/>
              <w:left w:type="dxa" w:w="70"/>
              <w:bottom w:type="dxa" w:w="30"/>
              <w:right w:type="dxa" w:w="70"/>
            </w:tcMar>
            <w:vAlign w:val="center"/>
          </w:tcPr>
          <w:p>
            <w:pPr>
              <w:spacing w:after="0"/>
              <w:jc w:val="left"/>
            </w:pPr>
            <w:r>
              <w:rPr>
                <w:sz w:val="20"/>
                <w:szCs w:val="20"/>
              </w:rPr>
              <w:t xml:space="preserve">Shift Test – Top Left 25 lbs</w:t>
            </w:r>
          </w:p>
        </w:tc>
        <w:tc>
          <w:tcPr>
            <w:tcW w:type="dxa" w:w="5060"/>
            <w:tcMar>
              <w:top w:type="dxa" w:w="30"/>
              <w:left w:type="dxa" w:w="70"/>
              <w:bottom w:type="dxa" w:w="30"/>
              <w:right w:type="dxa" w:w="70"/>
            </w:tcMar>
            <w:vAlign w:val="center"/>
          </w:tcPr>
          <w:p>
            <w:pPr>
              <w:spacing w:after="0"/>
              <w:jc w:val="left"/>
            </w:pPr>
            <w:r>
              <w:rPr>
                <w:sz w:val="20"/>
                <w:szCs w:val="20"/>
              </w:rPr>
              <w:t xml:space="preserve">Reading with 25 lb in Top Left position</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N</w:t>
            </w:r>
          </w:p>
        </w:tc>
        <w:tc>
          <w:tcPr>
            <w:tcW w:type="dxa" w:w="3400"/>
            <w:tcMar>
              <w:top w:type="dxa" w:w="30"/>
              <w:left w:type="dxa" w:w="70"/>
              <w:bottom w:type="dxa" w:w="30"/>
              <w:right w:type="dxa" w:w="70"/>
            </w:tcMar>
            <w:vAlign w:val="center"/>
          </w:tcPr>
          <w:p>
            <w:pPr>
              <w:spacing w:after="0"/>
              <w:jc w:val="left"/>
            </w:pPr>
            <w:r>
              <w:rPr>
                <w:sz w:val="20"/>
                <w:szCs w:val="20"/>
              </w:rPr>
              <w:t xml:space="preserve">Inspection Passed (Y/N)</w:t>
            </w:r>
          </w:p>
        </w:tc>
        <w:tc>
          <w:tcPr>
            <w:tcW w:type="dxa" w:w="5060"/>
            <w:tcMar>
              <w:top w:type="dxa" w:w="30"/>
              <w:left w:type="dxa" w:w="70"/>
              <w:bottom w:type="dxa" w:w="30"/>
              <w:right w:type="dxa" w:w="70"/>
            </w:tcMar>
            <w:vAlign w:val="center"/>
          </w:tcPr>
          <w:p>
            <w:pPr>
              <w:spacing w:after="0"/>
              <w:jc w:val="left"/>
            </w:pPr>
            <w:r>
              <w:rPr>
                <w:sz w:val="20"/>
                <w:szCs w:val="20"/>
              </w:rPr>
              <w:t xml:space="preserve">Y if all readings within tolerance, otherwise N</w:t>
            </w:r>
          </w:p>
        </w:tc>
      </w:tr>
      <w:tr>
        <w:trPr>
          <w:tblHeader w:val="false"/>
        </w:trPr>
        <w:tc>
          <w:tcPr>
            <w:tcW w:type="dxa" w:w="900"/>
            <w:tcMar>
              <w:top w:type="dxa" w:w="30"/>
              <w:left w:type="dxa" w:w="70"/>
              <w:bottom w:type="dxa" w:w="30"/>
              <w:right w:type="dxa" w:w="70"/>
            </w:tcMar>
            <w:vAlign w:val="center"/>
          </w:tcPr>
          <w:p>
            <w:pPr>
              <w:spacing w:after="0"/>
              <w:jc w:val="center"/>
            </w:pPr>
            <w:r>
              <w:rPr>
                <w:sz w:val="20"/>
                <w:szCs w:val="20"/>
              </w:rPr>
              <w:t xml:space="preserve">O</w:t>
            </w:r>
          </w:p>
        </w:tc>
        <w:tc>
          <w:tcPr>
            <w:tcW w:type="dxa" w:w="3400"/>
            <w:tcMar>
              <w:top w:type="dxa" w:w="30"/>
              <w:left w:type="dxa" w:w="70"/>
              <w:bottom w:type="dxa" w:w="30"/>
              <w:right w:type="dxa" w:w="70"/>
            </w:tcMar>
            <w:vAlign w:val="center"/>
          </w:tcPr>
          <w:p>
            <w:pPr>
              <w:spacing w:after="0"/>
              <w:jc w:val="left"/>
            </w:pPr>
            <w:r>
              <w:rPr>
                <w:sz w:val="20"/>
                <w:szCs w:val="20"/>
              </w:rPr>
              <w:t xml:space="preserve">Comments / Notes</w:t>
            </w:r>
          </w:p>
        </w:tc>
        <w:tc>
          <w:tcPr>
            <w:tcW w:type="dxa" w:w="5060"/>
            <w:tcMar>
              <w:top w:type="dxa" w:w="30"/>
              <w:left w:type="dxa" w:w="70"/>
              <w:bottom w:type="dxa" w:w="30"/>
              <w:right w:type="dxa" w:w="70"/>
            </w:tcMar>
            <w:vAlign w:val="center"/>
          </w:tcPr>
          <w:p>
            <w:pPr>
              <w:spacing w:after="0"/>
              <w:jc w:val="left"/>
            </w:pPr>
            <w:r>
              <w:rPr>
                <w:sz w:val="20"/>
                <w:szCs w:val="20"/>
              </w:rPr>
              <w:t xml:space="preserve">Reason for failure, anomalies, or observations</w:t>
            </w:r>
          </w:p>
        </w:tc>
      </w:tr>
    </w:tbl>
    <w:p>
      <w:pPr>
        <w:pStyle w:val="Heading2"/>
        <w:spacing w:after="120" w:before="260"/>
      </w:pPr>
      <w:r>
        <w:t xml:space="preserve">9.1 Pass / Fail Decision</w:t>
      </w:r>
    </w:p>
    <w:p>
      <w:pPr>
        <w:spacing w:after="120" w:before="0"/>
      </w:pPr>
      <w:r>
        <w:rPr>
          <w:sz w:val="22"/>
          <w:szCs w:val="22"/>
        </w:rPr>
        <w:t xml:space="preserve">Compare each recorded reading against the band you applied (Maintenance for in-field carts, Acceptance for new deployments). The cart passes only if every reading — increasing load and shift — is inside the applicable band.</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360"/>
        <w:gridCol w:w="6000"/>
      </w:tblGrid>
      <w:tr>
        <w:trPr>
          <w:tblHeader/>
        </w:trPr>
        <w:tc>
          <w:tcPr>
            <w:tcW w:type="dxa" w:w="3360"/>
            <w:shd w:fill="D9D9D9" w:color="auto" w:val="clear"/>
            <w:tcMar>
              <w:top w:type="dxa" w:w="30"/>
              <w:left w:type="dxa" w:w="70"/>
              <w:bottom w:type="dxa" w:w="30"/>
              <w:right w:type="dxa" w:w="70"/>
            </w:tcMar>
            <w:vAlign w:val="center"/>
          </w:tcPr>
          <w:p>
            <w:pPr>
              <w:spacing w:after="0"/>
              <w:jc w:val="center"/>
            </w:pPr>
            <w:r>
              <w:rPr>
                <w:b/>
                <w:bCs/>
                <w:sz w:val="20"/>
                <w:szCs w:val="20"/>
              </w:rPr>
              <w:t xml:space="preserve">Result</w:t>
            </w:r>
          </w:p>
        </w:tc>
        <w:tc>
          <w:tcPr>
            <w:tcW w:type="dxa" w:w="6000"/>
            <w:shd w:fill="D9D9D9" w:color="auto" w:val="clear"/>
            <w:tcMar>
              <w:top w:type="dxa" w:w="30"/>
              <w:left w:type="dxa" w:w="70"/>
              <w:bottom w:type="dxa" w:w="30"/>
              <w:right w:type="dxa" w:w="70"/>
            </w:tcMar>
            <w:vAlign w:val="center"/>
          </w:tcPr>
          <w:p>
            <w:pPr>
              <w:spacing w:after="0"/>
              <w:jc w:val="center"/>
            </w:pPr>
            <w:r>
              <w:rPr>
                <w:b/>
                <w:bCs/>
                <w:sz w:val="20"/>
                <w:szCs w:val="20"/>
              </w:rPr>
              <w:t xml:space="preserve">Action</w:t>
            </w:r>
          </w:p>
        </w:tc>
      </w:tr>
      <w:tr>
        <w:trPr>
          <w:tblHeader w:val="false"/>
        </w:trPr>
        <w:tc>
          <w:tcPr>
            <w:tcW w:type="dxa" w:w="3360"/>
            <w:tcMar>
              <w:top w:type="dxa" w:w="30"/>
              <w:left w:type="dxa" w:w="70"/>
              <w:bottom w:type="dxa" w:w="30"/>
              <w:right w:type="dxa" w:w="70"/>
            </w:tcMar>
            <w:vAlign w:val="center"/>
          </w:tcPr>
          <w:p>
            <w:pPr>
              <w:spacing w:after="0"/>
              <w:jc w:val="left"/>
            </w:pPr>
            <w:r>
              <w:rPr>
                <w:sz w:val="20"/>
                <w:szCs w:val="20"/>
              </w:rPr>
              <w:t xml:space="preserve">PASS — every reading within the applicable band</w:t>
            </w:r>
          </w:p>
        </w:tc>
        <w:tc>
          <w:tcPr>
            <w:tcW w:type="dxa" w:w="6000"/>
            <w:tcMar>
              <w:top w:type="dxa" w:w="30"/>
              <w:left w:type="dxa" w:w="70"/>
              <w:bottom w:type="dxa" w:w="30"/>
              <w:right w:type="dxa" w:w="70"/>
            </w:tcMar>
            <w:vAlign w:val="center"/>
          </w:tcPr>
          <w:p>
            <w:pPr>
              <w:spacing w:after="0"/>
              <w:jc w:val="left"/>
            </w:pPr>
            <w:r>
              <w:rPr>
                <w:sz w:val="20"/>
                <w:szCs w:val="20"/>
              </w:rPr>
              <w:t xml:space="preserve">Mark column N as “Y”. Cart returns to service.</w:t>
            </w:r>
          </w:p>
        </w:tc>
      </w:tr>
      <w:tr>
        <w:trPr>
          <w:tblHeader w:val="false"/>
        </w:trPr>
        <w:tc>
          <w:tcPr>
            <w:tcW w:type="dxa" w:w="3360"/>
            <w:tcMar>
              <w:top w:type="dxa" w:w="30"/>
              <w:left w:type="dxa" w:w="70"/>
              <w:bottom w:type="dxa" w:w="30"/>
              <w:right w:type="dxa" w:w="70"/>
            </w:tcMar>
            <w:vAlign w:val="center"/>
          </w:tcPr>
          <w:p>
            <w:pPr>
              <w:spacing w:after="0"/>
              <w:jc w:val="left"/>
            </w:pPr>
            <w:r>
              <w:rPr>
                <w:sz w:val="20"/>
                <w:szCs w:val="20"/>
              </w:rPr>
              <w:t xml:space="preserve">FAIL — one or more readings outside the band</w:t>
            </w:r>
          </w:p>
        </w:tc>
        <w:tc>
          <w:tcPr>
            <w:tcW w:type="dxa" w:w="6000"/>
            <w:tcMar>
              <w:top w:type="dxa" w:w="30"/>
              <w:left w:type="dxa" w:w="70"/>
              <w:bottom w:type="dxa" w:w="30"/>
              <w:right w:type="dxa" w:w="70"/>
            </w:tcMar>
            <w:vAlign w:val="center"/>
          </w:tcPr>
          <w:p>
            <w:pPr>
              <w:spacing w:after="0"/>
              <w:jc w:val="left"/>
            </w:pPr>
            <w:r>
              <w:rPr>
                <w:sz w:val="20"/>
                <w:szCs w:val="20"/>
              </w:rPr>
              <w:t xml:space="preserve">Mark column N as “N”. Add reason in column O. Pull cart from service, re-initialize, and retest. Escalate to the Caper Operations lead if the failure repeats.</w:t>
            </w:r>
          </w:p>
        </w:tc>
      </w:tr>
    </w:tbl>
    <w:p>
      <w:pPr>
        <w:pStyle w:val="Heading2"/>
        <w:spacing w:after="120" w:before="260"/>
      </w:pPr>
      <w:r>
        <w:t xml:space="preserve">9.2 Sample Row (for reference)</w:t>
      </w:r>
    </w:p>
    <w:p>
      <w:pPr>
        <w:spacing w:after="120" w:before="0"/>
      </w:pPr>
      <w:r>
        <w:rPr>
          <w:sz w:val="22"/>
          <w:szCs w:val="22"/>
        </w:rPr>
        <w:t xml:space="preserve">Below is the existing sample failure row from the tracker. Cells highlighted in orange are the readings that fell outside the Maintenance Tolerance band, which is why column N is “N” and column O is annotated.</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780"/>
        <w:gridCol w:w="780"/>
        <w:gridCol w:w="520"/>
        <w:gridCol w:w="560"/>
        <w:gridCol w:w="560"/>
        <w:gridCol w:w="560"/>
        <w:gridCol w:w="560"/>
        <w:gridCol w:w="560"/>
        <w:gridCol w:w="560"/>
        <w:gridCol w:w="560"/>
        <w:gridCol w:w="560"/>
        <w:gridCol w:w="560"/>
        <w:gridCol w:w="560"/>
        <w:gridCol w:w="460"/>
        <w:gridCol w:w="1220"/>
      </w:tblGrid>
      <w:tr>
        <w:trPr>
          <w:tblHeader/>
        </w:trPr>
        <w:tc>
          <w:tcPr>
            <w:tcW w:type="dxa" w:w="780"/>
            <w:shd w:fill="D9D9D9" w:color="auto" w:val="clear"/>
            <w:tcMar>
              <w:top w:type="dxa" w:w="30"/>
              <w:left w:type="dxa" w:w="70"/>
              <w:bottom w:type="dxa" w:w="30"/>
              <w:right w:type="dxa" w:w="70"/>
            </w:tcMar>
            <w:vAlign w:val="center"/>
          </w:tcPr>
          <w:p>
            <w:pPr>
              <w:spacing w:after="0"/>
              <w:jc w:val="center"/>
            </w:pPr>
            <w:r>
              <w:rPr>
                <w:b/>
                <w:bCs/>
                <w:sz w:val="16"/>
                <w:szCs w:val="16"/>
              </w:rPr>
              <w:t xml:space="preserve">Date</w:t>
            </w:r>
          </w:p>
        </w:tc>
        <w:tc>
          <w:tcPr>
            <w:tcW w:type="dxa" w:w="780"/>
            <w:shd w:fill="D9D9D9" w:color="auto" w:val="clear"/>
            <w:tcMar>
              <w:top w:type="dxa" w:w="30"/>
              <w:left w:type="dxa" w:w="70"/>
              <w:bottom w:type="dxa" w:w="30"/>
              <w:right w:type="dxa" w:w="70"/>
            </w:tcMar>
            <w:vAlign w:val="center"/>
          </w:tcPr>
          <w:p>
            <w:pPr>
              <w:spacing w:after="0"/>
              <w:jc w:val="center"/>
            </w:pPr>
            <w:r>
              <w:rPr>
                <w:b/>
                <w:bCs/>
                <w:sz w:val="16"/>
                <w:szCs w:val="16"/>
              </w:rPr>
              <w:t xml:space="preserve">Retailer</w:t>
            </w:r>
          </w:p>
        </w:tc>
        <w:tc>
          <w:tcPr>
            <w:tcW w:type="dxa" w:w="520"/>
            <w:shd w:fill="D9D9D9" w:color="auto" w:val="clear"/>
            <w:tcMar>
              <w:top w:type="dxa" w:w="30"/>
              <w:left w:type="dxa" w:w="70"/>
              <w:bottom w:type="dxa" w:w="30"/>
              <w:right w:type="dxa" w:w="70"/>
            </w:tcMar>
            <w:vAlign w:val="center"/>
          </w:tcPr>
          <w:p>
            <w:pPr>
              <w:spacing w:after="0"/>
              <w:jc w:val="center"/>
            </w:pPr>
            <w:r>
              <w:rPr>
                <w:b/>
                <w:bCs/>
                <w:sz w:val="16"/>
                <w:szCs w:val="16"/>
              </w:rPr>
              <w:t xml:space="preserve">Cart</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5 lb</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20 lb</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40 lb</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80 lb</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20 lb</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5 lb</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BL 25</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BR 25</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TR 25</w:t>
            </w:r>
          </w:p>
        </w:tc>
        <w:tc>
          <w:tcPr>
            <w:tcW w:type="dxa" w:w="560"/>
            <w:shd w:fill="D9D9D9" w:color="auto" w:val="clear"/>
            <w:tcMar>
              <w:top w:type="dxa" w:w="30"/>
              <w:left w:type="dxa" w:w="70"/>
              <w:bottom w:type="dxa" w:w="30"/>
              <w:right w:type="dxa" w:w="70"/>
            </w:tcMar>
            <w:vAlign w:val="center"/>
          </w:tcPr>
          <w:p>
            <w:pPr>
              <w:spacing w:after="0"/>
              <w:jc w:val="center"/>
            </w:pPr>
            <w:r>
              <w:rPr>
                <w:b/>
                <w:bCs/>
                <w:sz w:val="16"/>
                <w:szCs w:val="16"/>
              </w:rPr>
              <w:t xml:space="preserve">TL 25</w:t>
            </w:r>
          </w:p>
        </w:tc>
        <w:tc>
          <w:tcPr>
            <w:tcW w:type="dxa" w:w="460"/>
            <w:shd w:fill="D9D9D9" w:color="auto" w:val="clear"/>
            <w:tcMar>
              <w:top w:type="dxa" w:w="30"/>
              <w:left w:type="dxa" w:w="70"/>
              <w:bottom w:type="dxa" w:w="30"/>
              <w:right w:type="dxa" w:w="70"/>
            </w:tcMar>
            <w:vAlign w:val="center"/>
          </w:tcPr>
          <w:p>
            <w:pPr>
              <w:spacing w:after="0"/>
              <w:jc w:val="center"/>
            </w:pPr>
            <w:r>
              <w:rPr>
                <w:b/>
                <w:bCs/>
                <w:sz w:val="16"/>
                <w:szCs w:val="16"/>
              </w:rPr>
              <w:t xml:space="preserve">Pass?</w:t>
            </w:r>
          </w:p>
        </w:tc>
        <w:tc>
          <w:tcPr>
            <w:tcW w:type="dxa" w:w="1220"/>
            <w:shd w:fill="D9D9D9" w:color="auto" w:val="clear"/>
            <w:tcMar>
              <w:top w:type="dxa" w:w="30"/>
              <w:left w:type="dxa" w:w="70"/>
              <w:bottom w:type="dxa" w:w="30"/>
              <w:right w:type="dxa" w:w="70"/>
            </w:tcMar>
            <w:vAlign w:val="center"/>
          </w:tcPr>
          <w:p>
            <w:pPr>
              <w:spacing w:after="0"/>
              <w:jc w:val="center"/>
            </w:pPr>
            <w:r>
              <w:rPr>
                <w:b/>
                <w:bCs/>
                <w:sz w:val="16"/>
                <w:szCs w:val="16"/>
              </w:rPr>
              <w:t xml:space="preserve">Notes</w:t>
            </w:r>
          </w:p>
        </w:tc>
      </w:tr>
      <w:tr>
        <w:tc>
          <w:tcPr>
            <w:tcW w:type="dxa" w:w="780"/>
            <w:tcMar>
              <w:top w:type="dxa" w:w="30"/>
              <w:left w:type="dxa" w:w="70"/>
              <w:bottom w:type="dxa" w:w="30"/>
              <w:right w:type="dxa" w:w="70"/>
            </w:tcMar>
            <w:vAlign w:val="center"/>
          </w:tcPr>
          <w:p>
            <w:pPr>
              <w:spacing w:after="0"/>
              <w:jc w:val="center"/>
            </w:pPr>
            <w:r>
              <w:rPr>
                <w:sz w:val="16"/>
                <w:szCs w:val="16"/>
              </w:rPr>
              <w:t xml:space="preserve">4/23/26</w:t>
            </w:r>
          </w:p>
        </w:tc>
        <w:tc>
          <w:tcPr>
            <w:tcW w:type="dxa" w:w="780"/>
            <w:tcMar>
              <w:top w:type="dxa" w:w="30"/>
              <w:left w:type="dxa" w:w="70"/>
              <w:bottom w:type="dxa" w:w="30"/>
              <w:right w:type="dxa" w:w="70"/>
            </w:tcMar>
            <w:vAlign w:val="center"/>
          </w:tcPr>
          <w:p>
            <w:pPr>
              <w:spacing w:after="0"/>
              <w:jc w:val="center"/>
            </w:pPr>
            <w:r>
              <w:rPr>
                <w:sz w:val="16"/>
                <w:szCs w:val="16"/>
              </w:rPr>
              <w:t xml:space="preserve">Store</w:t>
            </w:r>
          </w:p>
        </w:tc>
        <w:tc>
          <w:tcPr>
            <w:tcW w:type="dxa" w:w="520"/>
            <w:tcMar>
              <w:top w:type="dxa" w:w="30"/>
              <w:left w:type="dxa" w:w="70"/>
              <w:bottom w:type="dxa" w:w="30"/>
              <w:right w:type="dxa" w:w="70"/>
            </w:tcMar>
            <w:vAlign w:val="center"/>
          </w:tcPr>
          <w:p>
            <w:pPr>
              <w:spacing w:after="0"/>
              <w:jc w:val="center"/>
            </w:pPr>
            <w:r>
              <w:rPr>
                <w:sz w:val="16"/>
                <w:szCs w:val="16"/>
              </w:rPr>
              <w:t xml:space="preserve">4</w:t>
            </w:r>
          </w:p>
        </w:tc>
        <w:tc>
          <w:tcPr>
            <w:tcW w:type="dxa" w:w="560"/>
            <w:tcMar>
              <w:top w:type="dxa" w:w="30"/>
              <w:left w:type="dxa" w:w="70"/>
              <w:bottom w:type="dxa" w:w="30"/>
              <w:right w:type="dxa" w:w="70"/>
            </w:tcMar>
            <w:vAlign w:val="center"/>
          </w:tcPr>
          <w:p>
            <w:pPr>
              <w:spacing w:after="0"/>
              <w:jc w:val="center"/>
            </w:pPr>
            <w:r>
              <w:rPr>
                <w:sz w:val="16"/>
                <w:szCs w:val="16"/>
              </w:rPr>
              <w:t xml:space="preserve">5.00</w:t>
            </w:r>
          </w:p>
        </w:tc>
        <w:tc>
          <w:tcPr>
            <w:tcW w:type="dxa" w:w="560"/>
            <w:shd w:fill="F4B183" w:color="auto" w:val="clear"/>
            <w:tcMar>
              <w:top w:type="dxa" w:w="30"/>
              <w:left w:type="dxa" w:w="70"/>
              <w:bottom w:type="dxa" w:w="30"/>
              <w:right w:type="dxa" w:w="70"/>
            </w:tcMar>
            <w:vAlign w:val="center"/>
          </w:tcPr>
          <w:p>
            <w:pPr>
              <w:spacing w:after="0"/>
              <w:jc w:val="center"/>
            </w:pPr>
            <w:r>
              <w:rPr>
                <w:sz w:val="16"/>
                <w:szCs w:val="16"/>
              </w:rPr>
              <w:t xml:space="preserve">19.97</w:t>
            </w:r>
          </w:p>
        </w:tc>
        <w:tc>
          <w:tcPr>
            <w:tcW w:type="dxa" w:w="560"/>
            <w:shd w:fill="F4B183" w:color="auto" w:val="clear"/>
            <w:tcMar>
              <w:top w:type="dxa" w:w="30"/>
              <w:left w:type="dxa" w:w="70"/>
              <w:bottom w:type="dxa" w:w="30"/>
              <w:right w:type="dxa" w:w="70"/>
            </w:tcMar>
            <w:vAlign w:val="center"/>
          </w:tcPr>
          <w:p>
            <w:pPr>
              <w:spacing w:after="0"/>
              <w:jc w:val="center"/>
            </w:pPr>
            <w:r>
              <w:rPr>
                <w:sz w:val="16"/>
                <w:szCs w:val="16"/>
              </w:rPr>
              <w:t xml:space="preserve">39.94</w:t>
            </w:r>
          </w:p>
        </w:tc>
        <w:tc>
          <w:tcPr>
            <w:tcW w:type="dxa" w:w="560"/>
            <w:shd w:fill="F4B183" w:color="auto" w:val="clear"/>
            <w:tcMar>
              <w:top w:type="dxa" w:w="30"/>
              <w:left w:type="dxa" w:w="70"/>
              <w:bottom w:type="dxa" w:w="30"/>
              <w:right w:type="dxa" w:w="70"/>
            </w:tcMar>
            <w:vAlign w:val="center"/>
          </w:tcPr>
          <w:p>
            <w:pPr>
              <w:spacing w:after="0"/>
              <w:jc w:val="center"/>
            </w:pPr>
            <w:r>
              <w:rPr>
                <w:sz w:val="16"/>
                <w:szCs w:val="16"/>
              </w:rPr>
              <w:t xml:space="preserve">79.90</w:t>
            </w:r>
          </w:p>
        </w:tc>
        <w:tc>
          <w:tcPr>
            <w:tcW w:type="dxa" w:w="560"/>
            <w:tcMar>
              <w:top w:type="dxa" w:w="30"/>
              <w:left w:type="dxa" w:w="70"/>
              <w:bottom w:type="dxa" w:w="30"/>
              <w:right w:type="dxa" w:w="70"/>
            </w:tcMar>
            <w:vAlign w:val="center"/>
          </w:tcPr>
          <w:p>
            <w:pPr>
              <w:spacing w:after="0"/>
              <w:jc w:val="center"/>
            </w:pPr>
            <w:r>
              <w:rPr>
                <w:sz w:val="16"/>
                <w:szCs w:val="16"/>
              </w:rPr>
              <w:t xml:space="preserve">20.00</w:t>
            </w:r>
          </w:p>
        </w:tc>
        <w:tc>
          <w:tcPr>
            <w:tcW w:type="dxa" w:w="560"/>
            <w:tcMar>
              <w:top w:type="dxa" w:w="30"/>
              <w:left w:type="dxa" w:w="70"/>
              <w:bottom w:type="dxa" w:w="30"/>
              <w:right w:type="dxa" w:w="70"/>
            </w:tcMar>
            <w:vAlign w:val="center"/>
          </w:tcPr>
          <w:p>
            <w:pPr>
              <w:spacing w:after="0"/>
              <w:jc w:val="center"/>
            </w:pPr>
            <w:r>
              <w:rPr>
                <w:sz w:val="16"/>
                <w:szCs w:val="16"/>
              </w:rPr>
              <w:t xml:space="preserve">5.00</w:t>
            </w:r>
          </w:p>
        </w:tc>
        <w:tc>
          <w:tcPr>
            <w:tcW w:type="dxa" w:w="560"/>
            <w:shd w:fill="F4B183" w:color="auto" w:val="clear"/>
            <w:tcMar>
              <w:top w:type="dxa" w:w="30"/>
              <w:left w:type="dxa" w:w="70"/>
              <w:bottom w:type="dxa" w:w="30"/>
              <w:right w:type="dxa" w:w="70"/>
            </w:tcMar>
            <w:vAlign w:val="center"/>
          </w:tcPr>
          <w:p>
            <w:pPr>
              <w:spacing w:after="0"/>
              <w:jc w:val="center"/>
            </w:pPr>
            <w:r>
              <w:rPr>
                <w:sz w:val="16"/>
                <w:szCs w:val="16"/>
              </w:rPr>
              <w:t xml:space="preserve">24.94</w:t>
            </w:r>
          </w:p>
        </w:tc>
        <w:tc>
          <w:tcPr>
            <w:tcW w:type="dxa" w:w="560"/>
            <w:shd w:fill="F4B183" w:color="auto" w:val="clear"/>
            <w:tcMar>
              <w:top w:type="dxa" w:w="30"/>
              <w:left w:type="dxa" w:w="70"/>
              <w:bottom w:type="dxa" w:w="30"/>
              <w:right w:type="dxa" w:w="70"/>
            </w:tcMar>
            <w:vAlign w:val="center"/>
          </w:tcPr>
          <w:p>
            <w:pPr>
              <w:spacing w:after="0"/>
              <w:jc w:val="center"/>
            </w:pPr>
            <w:r>
              <w:rPr>
                <w:sz w:val="16"/>
                <w:szCs w:val="16"/>
              </w:rPr>
              <w:t xml:space="preserve">24.93</w:t>
            </w:r>
          </w:p>
        </w:tc>
        <w:tc>
          <w:tcPr>
            <w:tcW w:type="dxa" w:w="560"/>
            <w:tcMar>
              <w:top w:type="dxa" w:w="30"/>
              <w:left w:type="dxa" w:w="70"/>
              <w:bottom w:type="dxa" w:w="30"/>
              <w:right w:type="dxa" w:w="70"/>
            </w:tcMar>
            <w:vAlign w:val="center"/>
          </w:tcPr>
          <w:p>
            <w:pPr>
              <w:spacing w:after="0"/>
              <w:jc w:val="center"/>
            </w:pPr>
            <w:r>
              <w:rPr>
                <w:sz w:val="16"/>
                <w:szCs w:val="16"/>
              </w:rPr>
              <w:t xml:space="preserve">25.00</w:t>
            </w:r>
          </w:p>
        </w:tc>
        <w:tc>
          <w:tcPr>
            <w:tcW w:type="dxa" w:w="560"/>
            <w:tcMar>
              <w:top w:type="dxa" w:w="30"/>
              <w:left w:type="dxa" w:w="70"/>
              <w:bottom w:type="dxa" w:w="30"/>
              <w:right w:type="dxa" w:w="70"/>
            </w:tcMar>
            <w:vAlign w:val="center"/>
          </w:tcPr>
          <w:p>
            <w:pPr>
              <w:spacing w:after="0"/>
              <w:jc w:val="center"/>
            </w:pPr>
            <w:r>
              <w:rPr>
                <w:sz w:val="16"/>
                <w:szCs w:val="16"/>
              </w:rPr>
              <w:t xml:space="preserve">24.99</w:t>
            </w:r>
          </w:p>
        </w:tc>
        <w:tc>
          <w:tcPr>
            <w:tcW w:type="dxa" w:w="460"/>
            <w:tcMar>
              <w:top w:type="dxa" w:w="30"/>
              <w:left w:type="dxa" w:w="70"/>
              <w:bottom w:type="dxa" w:w="30"/>
              <w:right w:type="dxa" w:w="70"/>
            </w:tcMar>
            <w:vAlign w:val="center"/>
          </w:tcPr>
          <w:p>
            <w:pPr>
              <w:spacing w:after="0"/>
              <w:jc w:val="center"/>
            </w:pPr>
            <w:r>
              <w:rPr>
                <w:sz w:val="16"/>
                <w:szCs w:val="16"/>
              </w:rPr>
              <w:t xml:space="preserve">N</w:t>
            </w:r>
          </w:p>
        </w:tc>
        <w:tc>
          <w:tcPr>
            <w:tcW w:type="dxa" w:w="1220"/>
            <w:tcMar>
              <w:top w:type="dxa" w:w="30"/>
              <w:left w:type="dxa" w:w="70"/>
              <w:bottom w:type="dxa" w:w="30"/>
              <w:right w:type="dxa" w:w="70"/>
            </w:tcMar>
            <w:vAlign w:val="center"/>
          </w:tcPr>
          <w:p>
            <w:pPr>
              <w:spacing w:after="0"/>
              <w:jc w:val="center"/>
            </w:pPr>
            <w:r>
              <w:rPr>
                <w:sz w:val="16"/>
                <w:szCs w:val="16"/>
              </w:rPr>
              <w:t xml:space="preserve">Sample failure</w:t>
            </w:r>
          </w:p>
        </w:tc>
      </w:tr>
    </w:tbl>
    <w:p>
      <w:pPr>
        <w:pStyle w:val="Heading1"/>
        <w:spacing w:after="120" w:before="260"/>
      </w:pPr>
      <w:r>
        <w:t xml:space="preserve">10. Handling a Failed Check</w:t>
      </w:r>
    </w:p>
    <w:p>
      <w:pPr>
        <w:pStyle w:val="ListParagraph"/>
        <w:numPr>
          <w:ilvl w:val="0"/>
          <w:numId w:val="2"/>
        </w:numPr>
        <w:spacing w:after="60"/>
      </w:pPr>
      <w:r>
        <w:rPr>
          <w:sz w:val="22"/>
          <w:szCs w:val="22"/>
        </w:rPr>
        <w:t xml:space="preserve">Pull the failed cart from service immediately and inform the POC to put the cart on Coffee Break Screen</w:t>
      </w:r>
    </w:p>
    <w:p>
      <w:pPr>
        <w:pStyle w:val="ListParagraph"/>
        <w:numPr>
          <w:ilvl w:val="0"/>
          <w:numId w:val="2"/>
        </w:numPr>
        <w:spacing w:after="60"/>
      </w:pPr>
      <w:r>
        <w:rPr>
          <w:sz w:val="22"/>
          <w:szCs w:val="22"/>
        </w:rPr>
        <w:t xml:space="preserve">Re-run and re-check the cart. Retest once more.</w:t>
      </w:r>
    </w:p>
    <w:p>
      <w:pPr>
        <w:pStyle w:val="ListParagraph"/>
        <w:numPr>
          <w:ilvl w:val="0"/>
          <w:numId w:val="2"/>
        </w:numPr>
        <w:spacing w:after="60"/>
      </w:pPr>
      <w:r>
        <w:rPr>
          <w:sz w:val="22"/>
          <w:szCs w:val="22"/>
        </w:rPr>
        <w:t xml:space="preserve">If the cart fails the retest, Pull the failed cart from service immediately, place it on the furthest position of the fixed charger away from customers so it remains charging but visually separated, and inform the POC to put the cart on Coffee Break Screen.</w:t>
      </w:r>
    </w:p>
    <w:p>
      <w:pPr>
        <w:pStyle w:val="ListParagraph"/>
        <w:numPr>
          <w:ilvl w:val="0"/>
          <w:numId w:val="2"/>
        </w:numPr>
        <w:spacing w:after="60"/>
      </w:pPr>
      <w:r>
        <w:rPr>
          <w:sz w:val="22"/>
          <w:szCs w:val="22"/>
        </w:rPr>
        <w:t xml:space="preserve">Escalate to the Caper Operations lead with the tracker row and a photo of the cart number.</w:t>
      </w:r>
    </w:p>
    <w:p>
      <w:pPr>
        <w:pStyle w:val="Heading1"/>
        <w:spacing w:after="120" w:before="260"/>
      </w:pPr>
      <w:r>
        <w:t xml:space="preserve">11. References</w:t>
      </w:r>
    </w:p>
    <w:p>
      <w:pPr>
        <w:pStyle w:val="ListParagraph"/>
        <w:numPr>
          <w:ilvl w:val="0"/>
          <w:numId w:val="2"/>
        </w:numPr>
        <w:spacing w:after="60"/>
      </w:pPr>
      <w:r>
        <w:rPr>
          <w:sz w:val="22"/>
          <w:szCs w:val="22"/>
        </w:rPr>
        <w:t xml:space="preserve">Caper Weights and Measures Test SOP for Operations (regulatory parent document)</w:t>
      </w:r>
    </w:p>
    <w:p>
      <w:pPr>
        <w:pStyle w:val="ListParagraph"/>
        <w:numPr>
          <w:ilvl w:val="0"/>
          <w:numId w:val="2"/>
        </w:numPr>
        <w:spacing w:after="60"/>
      </w:pPr>
      <w:r>
        <w:rPr>
          <w:sz w:val="22"/>
          <w:szCs w:val="22"/>
        </w:rPr>
        <w:t xml:space="preserve">NIST Handbook 44, paragraph G-T.1 — acceptance and maintenance tolerances</w:t>
      </w:r>
    </w:p>
    <w:p>
      <w:pPr>
        <w:pStyle w:val="ListParagraph"/>
        <w:numPr>
          <w:ilvl w:val="0"/>
          <w:numId w:val="2"/>
        </w:numPr>
        <w:spacing w:after="60"/>
      </w:pPr>
      <w:r>
        <w:rPr>
          <w:sz w:val="22"/>
          <w:szCs w:val="22"/>
        </w:rPr>
        <w:t xml:space="preserve">NIST Handbook 44, paragraph T.N.4.4 — shift / section test interpretation</w:t>
      </w:r>
    </w:p>
    <w:p>
      <w:pPr>
        <w:pStyle w:val="ListParagraph"/>
        <w:numPr>
          <w:ilvl w:val="0"/>
          <w:numId w:val="2"/>
        </w:numPr>
        <w:spacing w:after="60"/>
      </w:pPr>
      <w:r>
        <w:rPr>
          <w:sz w:val="22"/>
          <w:szCs w:val="22"/>
        </w:rPr>
        <w:t xml:space="preserve">Sample for RSA.xlsx — weight check tracker</w:t>
      </w:r>
    </w:p>
    <w:p>
      <w:pPr>
        <w:pStyle w:val="Heading1"/>
        <w:spacing w:after="120" w:before="260"/>
      </w:pPr>
      <w:r>
        <w:t xml:space="preserve">12. Revision History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200"/>
        <w:gridCol w:w="2200"/>
        <w:gridCol w:w="3560"/>
      </w:tblGrid>
      <w:tr>
        <w:trPr>
          <w:tblHeader/>
        </w:trPr>
        <w:tc>
          <w:tcPr>
            <w:tcW w:type="dxa" w:w="1400"/>
            <w:shd w:fill="D9D9D9" w:color="auto" w:val="clear"/>
            <w:tcMar>
              <w:top w:type="dxa" w:w="30"/>
              <w:left w:type="dxa" w:w="70"/>
              <w:bottom w:type="dxa" w:w="30"/>
              <w:right w:type="dxa" w:w="70"/>
            </w:tcMar>
            <w:vAlign w:val="center"/>
          </w:tcPr>
          <w:p>
            <w:pPr>
              <w:spacing w:after="0"/>
              <w:jc w:val="center"/>
            </w:pPr>
            <w:r>
              <w:rPr>
                <w:b/>
                <w:bCs/>
                <w:sz w:val="20"/>
                <w:szCs w:val="20"/>
              </w:rPr>
              <w:t xml:space="preserve">Version</w:t>
            </w:r>
          </w:p>
        </w:tc>
        <w:tc>
          <w:tcPr>
            <w:tcW w:type="dxa" w:w="2200"/>
            <w:shd w:fill="D9D9D9" w:color="auto" w:val="clear"/>
            <w:tcMar>
              <w:top w:type="dxa" w:w="30"/>
              <w:left w:type="dxa" w:w="70"/>
              <w:bottom w:type="dxa" w:w="30"/>
              <w:right w:type="dxa" w:w="70"/>
            </w:tcMar>
            <w:vAlign w:val="center"/>
          </w:tcPr>
          <w:p>
            <w:pPr>
              <w:spacing w:after="0"/>
              <w:jc w:val="center"/>
            </w:pPr>
            <w:r>
              <w:rPr>
                <w:b/>
                <w:bCs/>
                <w:sz w:val="20"/>
                <w:szCs w:val="20"/>
              </w:rPr>
              <w:t xml:space="preserve">Date</w:t>
            </w:r>
          </w:p>
        </w:tc>
        <w:tc>
          <w:tcPr>
            <w:tcW w:type="dxa" w:w="2200"/>
            <w:shd w:fill="D9D9D9" w:color="auto" w:val="clear"/>
            <w:tcMar>
              <w:top w:type="dxa" w:w="30"/>
              <w:left w:type="dxa" w:w="70"/>
              <w:bottom w:type="dxa" w:w="30"/>
              <w:right w:type="dxa" w:w="70"/>
            </w:tcMar>
            <w:vAlign w:val="center"/>
          </w:tcPr>
          <w:p>
            <w:pPr>
              <w:spacing w:after="0"/>
              <w:jc w:val="center"/>
            </w:pPr>
            <w:r>
              <w:rPr>
                <w:b/>
                <w:bCs/>
                <w:sz w:val="20"/>
                <w:szCs w:val="20"/>
              </w:rPr>
              <w:t xml:space="preserve">Author</w:t>
            </w:r>
          </w:p>
        </w:tc>
        <w:tc>
          <w:tcPr>
            <w:tcW w:type="dxa" w:w="3560"/>
            <w:shd w:fill="D9D9D9" w:color="auto" w:val="clear"/>
            <w:tcMar>
              <w:top w:type="dxa" w:w="30"/>
              <w:left w:type="dxa" w:w="70"/>
              <w:bottom w:type="dxa" w:w="30"/>
              <w:right w:type="dxa" w:w="70"/>
            </w:tcMar>
            <w:vAlign w:val="center"/>
          </w:tcPr>
          <w:p>
            <w:pPr>
              <w:spacing w:after="0"/>
              <w:jc w:val="center"/>
            </w:pPr>
            <w:r>
              <w:rPr>
                <w:b/>
                <w:bCs/>
                <w:sz w:val="20"/>
                <w:szCs w:val="20"/>
              </w:rPr>
              <w:t xml:space="preserve">Change</w:t>
            </w:r>
          </w:p>
        </w:tc>
      </w:tr>
      <w:tr>
        <w:trPr>
          <w:tblHeader w:val="false"/>
        </w:trPr>
        <w:tc>
          <w:tcPr>
            <w:tcW w:type="dxa" w:w="1400"/>
            <w:tcMar>
              <w:top w:type="dxa" w:w="30"/>
              <w:left w:type="dxa" w:w="70"/>
              <w:bottom w:type="dxa" w:w="30"/>
              <w:right w:type="dxa" w:w="70"/>
            </w:tcMar>
            <w:vAlign w:val="center"/>
          </w:tcPr>
          <w:p>
            <w:pPr>
              <w:spacing w:after="0"/>
              <w:jc w:val="center"/>
            </w:pPr>
            <w:r>
              <w:rPr>
                <w:sz w:val="20"/>
                <w:szCs w:val="20"/>
              </w:rPr>
              <w:t xml:space="preserve">1.0</w:t>
            </w:r>
          </w:p>
        </w:tc>
        <w:tc>
          <w:tcPr>
            <w:tcW w:type="dxa" w:w="2200"/>
            <w:tcMar>
              <w:top w:type="dxa" w:w="30"/>
              <w:left w:type="dxa" w:w="70"/>
              <w:bottom w:type="dxa" w:w="30"/>
              <w:right w:type="dxa" w:w="70"/>
            </w:tcMar>
            <w:vAlign w:val="center"/>
          </w:tcPr>
          <w:p>
            <w:pPr>
              <w:spacing w:after="0"/>
              <w:jc w:val="center"/>
            </w:pPr>
            <w:r>
              <w:rPr>
                <w:sz w:val="20"/>
                <w:szCs w:val="20"/>
              </w:rPr>
              <w:t xml:space="preserve">May 6, 2026</w:t>
            </w:r>
          </w:p>
        </w:tc>
        <w:tc>
          <w:tcPr>
            <w:tcW w:type="dxa" w:w="2200"/>
            <w:tcMar>
              <w:top w:type="dxa" w:w="30"/>
              <w:left w:type="dxa" w:w="70"/>
              <w:bottom w:type="dxa" w:w="30"/>
              <w:right w:type="dxa" w:w="70"/>
            </w:tcMar>
            <w:vAlign w:val="center"/>
          </w:tcPr>
          <w:p>
            <w:pPr>
              <w:spacing w:after="0"/>
              <w:jc w:val="center"/>
            </w:pPr>
            <w:r>
              <w:rPr>
                <w:sz w:val="20"/>
                <w:szCs w:val="20"/>
              </w:rPr>
              <w:t xml:space="preserve">Operations</w:t>
            </w:r>
          </w:p>
        </w:tc>
        <w:tc>
          <w:tcPr>
            <w:tcW w:type="dxa" w:w="3560"/>
            <w:tcMar>
              <w:top w:type="dxa" w:w="30"/>
              <w:left w:type="dxa" w:w="70"/>
              <w:bottom w:type="dxa" w:w="30"/>
              <w:right w:type="dxa" w:w="70"/>
            </w:tcMar>
            <w:vAlign w:val="center"/>
          </w:tcPr>
          <w:p>
            <w:pPr>
              <w:spacing w:after="0"/>
              <w:jc w:val="left"/>
            </w:pPr>
            <w:r>
              <w:rPr>
                <w:sz w:val="20"/>
                <w:szCs w:val="20"/>
              </w:rPr>
              <w:t xml:space="preserve">Initial release for field weight checks.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Version 1.0 · May 6, 2026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Caper Cart Weight Check SOP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Caper Cart Weight Check SOP</dc:title>
  <dc:creator>Operations</dc:creator>
  <cp:lastModifiedBy>Un-named</cp:lastModifiedBy>
  <cp:revision>1</cp:revision>
  <dcterms:created xsi:type="dcterms:W3CDTF">2026-08-28T01:51:19.399Z</dcterms:created>
  <dcterms:modified xsi:type="dcterms:W3CDTF">2026-08-28T01:51:19.400Z</dcterms:modified>
</cp:coreProperties>
</file>

<file path=docProps/custom.xml><?xml version="1.0" encoding="utf-8"?>
<Properties xmlns="http://schemas.openxmlformats.org/officeDocument/2006/custom-properties" xmlns:vt="http://schemas.openxmlformats.org/officeDocument/2006/docPropsVTypes"/>
</file>