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ED" w:rsidRDefault="00CC52ED" w:rsidP="001F4D68">
      <w:r w:rsidRPr="00C02EBA">
        <w:rPr>
          <w:b/>
        </w:rPr>
        <w:t>Proposed Solution</w:t>
      </w:r>
      <w:r>
        <w:t>:</w:t>
      </w:r>
    </w:p>
    <w:p w:rsidR="00CC52ED" w:rsidRDefault="00CC52ED" w:rsidP="00CC52ED">
      <w:pPr>
        <w:pStyle w:val="ListParagraph"/>
        <w:numPr>
          <w:ilvl w:val="0"/>
          <w:numId w:val="1"/>
        </w:numPr>
        <w:rPr>
          <w:sz w:val="24"/>
        </w:rPr>
      </w:pPr>
      <w:r w:rsidRPr="00CC52ED">
        <w:rPr>
          <w:sz w:val="24"/>
        </w:rPr>
        <w:t xml:space="preserve">User uploads the file. File id is generated and store in file storage (could be network drive, shared file system or s3 bucket). </w:t>
      </w:r>
      <w:r w:rsidRPr="00CC52ED">
        <w:rPr>
          <w:sz w:val="24"/>
        </w:rPr>
        <w:t xml:space="preserve"> </w:t>
      </w:r>
      <w:r w:rsidRPr="00CC52ED">
        <w:rPr>
          <w:sz w:val="24"/>
        </w:rPr>
        <w:t xml:space="preserve">Request status is PENDING </w:t>
      </w:r>
      <w:r w:rsidRPr="00CC52ED">
        <w:rPr>
          <w:sz w:val="24"/>
        </w:rPr>
        <w:t xml:space="preserve">for newly submitted user requests </w:t>
      </w:r>
      <w:r w:rsidRPr="00CC52ED">
        <w:rPr>
          <w:sz w:val="24"/>
        </w:rPr>
        <w:t>(</w:t>
      </w:r>
      <w:r w:rsidRPr="00CC52ED">
        <w:rPr>
          <w:sz w:val="24"/>
        </w:rPr>
        <w:t xml:space="preserve">DB: </w:t>
      </w:r>
      <w:r w:rsidRPr="00CC52ED">
        <w:rPr>
          <w:sz w:val="24"/>
        </w:rPr>
        <w:t>REQUEST_STATUS_TABLE)</w:t>
      </w:r>
    </w:p>
    <w:p w:rsidR="00CC52ED" w:rsidRPr="00CC52ED" w:rsidRDefault="00CC52ED" w:rsidP="00CC52ED">
      <w:pPr>
        <w:pStyle w:val="ListParagraph"/>
        <w:rPr>
          <w:sz w:val="24"/>
        </w:rPr>
      </w:pPr>
    </w:p>
    <w:p w:rsidR="00CC52ED" w:rsidRDefault="00CC52ED" w:rsidP="00CC52ED">
      <w:pPr>
        <w:pStyle w:val="ListParagraph"/>
        <w:numPr>
          <w:ilvl w:val="0"/>
          <w:numId w:val="1"/>
        </w:numPr>
        <w:rPr>
          <w:sz w:val="24"/>
        </w:rPr>
      </w:pPr>
      <w:r w:rsidRPr="00CC52ED">
        <w:rPr>
          <w:sz w:val="24"/>
        </w:rPr>
        <w:t>Job Scheduler which triggers in every 30 seconds (configurable time), picks up th</w:t>
      </w:r>
      <w:r w:rsidRPr="00CC52ED">
        <w:rPr>
          <w:sz w:val="24"/>
        </w:rPr>
        <w:t xml:space="preserve">e PENDING requests from DB </w:t>
      </w:r>
      <w:r w:rsidRPr="00CC52ED">
        <w:rPr>
          <w:sz w:val="24"/>
        </w:rPr>
        <w:t xml:space="preserve">and submits </w:t>
      </w:r>
      <w:r w:rsidRPr="00CC52ED">
        <w:rPr>
          <w:sz w:val="24"/>
        </w:rPr>
        <w:t xml:space="preserve">to </w:t>
      </w:r>
      <w:r w:rsidRPr="00CC52ED">
        <w:rPr>
          <w:sz w:val="24"/>
        </w:rPr>
        <w:t xml:space="preserve">the </w:t>
      </w:r>
      <w:r w:rsidRPr="00CC52ED">
        <w:rPr>
          <w:sz w:val="24"/>
        </w:rPr>
        <w:t>spark (</w:t>
      </w:r>
      <w:r w:rsidRPr="00CC52ED">
        <w:rPr>
          <w:sz w:val="24"/>
        </w:rPr>
        <w:t>spark-job</w:t>
      </w:r>
      <w:r w:rsidRPr="00CC52ED">
        <w:rPr>
          <w:sz w:val="24"/>
        </w:rPr>
        <w:t>)</w:t>
      </w:r>
      <w:r w:rsidRPr="00CC52ED">
        <w:rPr>
          <w:sz w:val="24"/>
        </w:rPr>
        <w:t xml:space="preserve"> programmatically. It also changes the request status from PENDING to PROCESSING</w:t>
      </w:r>
    </w:p>
    <w:p w:rsidR="00CC52ED" w:rsidRPr="00CC52ED" w:rsidRDefault="00CC52ED" w:rsidP="00CC52ED">
      <w:pPr>
        <w:pStyle w:val="ListParagraph"/>
        <w:rPr>
          <w:sz w:val="24"/>
        </w:rPr>
      </w:pPr>
    </w:p>
    <w:p w:rsidR="00CC52ED" w:rsidRPr="00CC52ED" w:rsidRDefault="00CC52ED" w:rsidP="00CC52ED">
      <w:pPr>
        <w:pStyle w:val="ListParagraph"/>
        <w:rPr>
          <w:sz w:val="24"/>
        </w:rPr>
      </w:pPr>
    </w:p>
    <w:p w:rsidR="00CC52ED" w:rsidRDefault="00CC52ED" w:rsidP="00CC52ED">
      <w:pPr>
        <w:pStyle w:val="ListParagraph"/>
        <w:numPr>
          <w:ilvl w:val="0"/>
          <w:numId w:val="1"/>
        </w:numPr>
        <w:rPr>
          <w:sz w:val="24"/>
        </w:rPr>
      </w:pPr>
      <w:r w:rsidRPr="00CC52ED">
        <w:rPr>
          <w:sz w:val="24"/>
        </w:rPr>
        <w:t>Once job is submitted to spark, company matcher app s</w:t>
      </w:r>
      <w:r>
        <w:rPr>
          <w:sz w:val="24"/>
        </w:rPr>
        <w:t>tarts processing file.  File id</w:t>
      </w:r>
      <w:r w:rsidRPr="00CC52ED">
        <w:rPr>
          <w:sz w:val="24"/>
        </w:rPr>
        <w:t>, location are provided as an argument to matcher-application. Once the process is complete matcher-application updates the DB to mark the request status as either PROCESSED or ERROR (REQUEST_STATUS_TABLE)</w:t>
      </w:r>
    </w:p>
    <w:p w:rsidR="00CC52ED" w:rsidRPr="00CC52ED" w:rsidRDefault="00CC52ED" w:rsidP="00CC52ED">
      <w:pPr>
        <w:pStyle w:val="ListParagraph"/>
        <w:rPr>
          <w:sz w:val="24"/>
        </w:rPr>
      </w:pPr>
    </w:p>
    <w:p w:rsidR="00CC52ED" w:rsidRPr="00CC52ED" w:rsidRDefault="00CC52ED" w:rsidP="00CC52ED">
      <w:pPr>
        <w:pStyle w:val="ListParagraph"/>
        <w:numPr>
          <w:ilvl w:val="0"/>
          <w:numId w:val="1"/>
        </w:numPr>
        <w:rPr>
          <w:sz w:val="24"/>
        </w:rPr>
      </w:pPr>
      <w:r w:rsidRPr="00CC52ED">
        <w:rPr>
          <w:sz w:val="24"/>
        </w:rPr>
        <w:t>Request status UI shows the data from REQUEST_STATUS_TABLE.</w:t>
      </w:r>
    </w:p>
    <w:p w:rsidR="00CC52ED" w:rsidRDefault="00CC52ED" w:rsidP="001F4D68"/>
    <w:p w:rsidR="00CC52ED" w:rsidRDefault="00CC52ED" w:rsidP="001F4D68">
      <w:r>
        <w:t xml:space="preserve">Sample </w:t>
      </w:r>
      <w:r w:rsidRPr="00CC52ED">
        <w:rPr>
          <w:sz w:val="24"/>
        </w:rPr>
        <w:t>REQUEST_STATUS_TABLE</w:t>
      </w:r>
      <w:r>
        <w:t xml:space="preserve">  Table data: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120"/>
        <w:gridCol w:w="1999"/>
        <w:gridCol w:w="1417"/>
        <w:gridCol w:w="904"/>
        <w:gridCol w:w="1364"/>
        <w:gridCol w:w="1843"/>
      </w:tblGrid>
      <w:tr w:rsidR="00CC52ED" w:rsidRPr="00CC52ED" w:rsidTr="00A1580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Request ID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Request 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Request File Content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Created 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Generated Data</w:t>
            </w:r>
          </w:p>
        </w:tc>
      </w:tr>
      <w:tr w:rsidR="00CC52ED" w:rsidRPr="00CC52ED" w:rsidTr="00A1580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Complete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[blob]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Riyaz 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09-Feb-20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[blob]</w:t>
            </w:r>
          </w:p>
        </w:tc>
      </w:tr>
      <w:tr w:rsidR="00CC52ED" w:rsidRPr="00CC52ED" w:rsidTr="00A1580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Processing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[blob]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Riyaz 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10-Feb-20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ED" w:rsidRPr="00CC52ED" w:rsidRDefault="00CC52ED" w:rsidP="00CC5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2E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CC52ED" w:rsidRDefault="00CC52ED" w:rsidP="001F4D68"/>
    <w:p w:rsidR="00CC52ED" w:rsidRDefault="00CC52ED" w:rsidP="001F4D68"/>
    <w:p w:rsidR="00CC52ED" w:rsidRDefault="00CC52ED" w:rsidP="001F4D68">
      <w:r w:rsidRPr="00CC52ED">
        <w:rPr>
          <w:noProof/>
          <w:lang w:eastAsia="en-GB"/>
        </w:rPr>
        <w:drawing>
          <wp:inline distT="0" distB="0" distL="0" distR="0">
            <wp:extent cx="5731510" cy="3670742"/>
            <wp:effectExtent l="0" t="0" r="2540" b="6350"/>
            <wp:docPr id="2" name="Picture 2" descr="C:\MyExample\MyGithub\DueDil\company-matcher\company-matcher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Example\MyGithub\DueDil\company-matcher\company-matcher-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44" w:rsidRDefault="000B1144" w:rsidP="001F4D68"/>
    <w:p w:rsidR="000B1144" w:rsidRDefault="000B1144" w:rsidP="001F4D68"/>
    <w:p w:rsidR="000B1144" w:rsidRPr="00C02EBA" w:rsidRDefault="000B1144" w:rsidP="001F4D68">
      <w:pPr>
        <w:rPr>
          <w:b/>
        </w:rPr>
      </w:pPr>
      <w:r w:rsidRPr="00C02EBA">
        <w:rPr>
          <w:b/>
        </w:rPr>
        <w:t>Response to follow-up Questions</w:t>
      </w:r>
      <w:r w:rsidR="00C02EBA">
        <w:rPr>
          <w:b/>
        </w:rPr>
        <w:t>:</w:t>
      </w:r>
      <w:bookmarkStart w:id="0" w:name="_GoBack"/>
      <w:bookmarkEnd w:id="0"/>
    </w:p>
    <w:p w:rsidR="000B1144" w:rsidRDefault="000B1144" w:rsidP="000B1144">
      <w:pPr>
        <w:pStyle w:val="ListParagraph"/>
        <w:numPr>
          <w:ilvl w:val="0"/>
          <w:numId w:val="2"/>
        </w:numPr>
      </w:pPr>
      <w:r>
        <w:t>Since the propose solution will run on big-data processing platfor</w:t>
      </w:r>
      <w:r w:rsidR="004A0E78">
        <w:t xml:space="preserve">m (spark), the </w:t>
      </w:r>
    </w:p>
    <w:sectPr w:rsidR="000B114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86" w:rsidRDefault="000E5C86" w:rsidP="00110A51">
      <w:pPr>
        <w:spacing w:after="0" w:line="240" w:lineRule="auto"/>
      </w:pPr>
      <w:r>
        <w:separator/>
      </w:r>
    </w:p>
  </w:endnote>
  <w:endnote w:type="continuationSeparator" w:id="0">
    <w:p w:rsidR="000E5C86" w:rsidRDefault="000E5C86" w:rsidP="0011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51" w:rsidRDefault="00110A51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a284e24bbd3cc6cefa2597d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0A51" w:rsidRPr="00110A51" w:rsidRDefault="00110A51" w:rsidP="00110A5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10A5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BUSINESS </w:t>
                          </w:r>
                          <w:proofErr w:type="gramStart"/>
                          <w:r w:rsidRPr="00110A5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DOCUMENT  This</w:t>
                          </w:r>
                          <w:proofErr w:type="gramEnd"/>
                          <w:r w:rsidRPr="00110A5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284e24bbd3cc6cefa2597d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FP0ttNuAwAASAcAAA4AAAAAAAAAAAAAAAAALgIAAGRycy9lMm9Eb2MueG1sUEsBAi0AFAAG&#10;AAgAAAAhAGARxibeAAAACwEAAA8AAAAAAAAAAAAAAAAAyAUAAGRycy9kb3ducmV2LnhtbFBLBQYA&#10;AAAABAAEAPMAAADTBgAAAAA=&#10;" o:allowincell="f" filled="f" stroked="f" strokeweight=".5pt">
              <v:fill o:detectmouseclick="t"/>
              <v:textbox inset="20pt,0,,0">
                <w:txbxContent>
                  <w:p w:rsidR="00110A51" w:rsidRPr="00110A51" w:rsidRDefault="00110A51" w:rsidP="00110A5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10A51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BUSINESS </w:t>
                    </w:r>
                    <w:proofErr w:type="gramStart"/>
                    <w:r w:rsidRPr="00110A51">
                      <w:rPr>
                        <w:rFonts w:ascii="Calibri" w:hAnsi="Calibri" w:cs="Calibri"/>
                        <w:color w:val="737373"/>
                        <w:sz w:val="12"/>
                      </w:rPr>
                      <w:t>DOCUMENT  This</w:t>
                    </w:r>
                    <w:proofErr w:type="gramEnd"/>
                    <w:r w:rsidRPr="00110A51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86" w:rsidRDefault="000E5C86" w:rsidP="00110A51">
      <w:pPr>
        <w:spacing w:after="0" w:line="240" w:lineRule="auto"/>
      </w:pPr>
      <w:r>
        <w:separator/>
      </w:r>
    </w:p>
  </w:footnote>
  <w:footnote w:type="continuationSeparator" w:id="0">
    <w:p w:rsidR="000E5C86" w:rsidRDefault="000E5C86" w:rsidP="0011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E1F73"/>
    <w:multiLevelType w:val="hybridMultilevel"/>
    <w:tmpl w:val="0B7E48F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B1BDE"/>
    <w:multiLevelType w:val="hybridMultilevel"/>
    <w:tmpl w:val="6BAC48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27"/>
    <w:rsid w:val="000B1144"/>
    <w:rsid w:val="000E5C86"/>
    <w:rsid w:val="00110A51"/>
    <w:rsid w:val="001F4D68"/>
    <w:rsid w:val="004A0E78"/>
    <w:rsid w:val="006670EC"/>
    <w:rsid w:val="00745590"/>
    <w:rsid w:val="00967BF8"/>
    <w:rsid w:val="009C5ACF"/>
    <w:rsid w:val="00A1580F"/>
    <w:rsid w:val="00A61561"/>
    <w:rsid w:val="00C02EBA"/>
    <w:rsid w:val="00CC52ED"/>
    <w:rsid w:val="00F62327"/>
    <w:rsid w:val="00F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19214-F14C-4717-9EAA-B33EEA5C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51"/>
  </w:style>
  <w:style w:type="paragraph" w:styleId="Footer">
    <w:name w:val="footer"/>
    <w:basedOn w:val="Normal"/>
    <w:link w:val="FooterChar"/>
    <w:uiPriority w:val="99"/>
    <w:unhideWhenUsed/>
    <w:rsid w:val="0011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51"/>
  </w:style>
  <w:style w:type="character" w:styleId="Hyperlink">
    <w:name w:val="Hyperlink"/>
    <w:basedOn w:val="DefaultParagraphFont"/>
    <w:uiPriority w:val="99"/>
    <w:unhideWhenUsed/>
    <w:rsid w:val="001F4D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2ED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Saiyed</dc:creator>
  <cp:keywords/>
  <dc:description/>
  <cp:lastModifiedBy>Riyaz Saiyed</cp:lastModifiedBy>
  <cp:revision>8</cp:revision>
  <dcterms:created xsi:type="dcterms:W3CDTF">2020-02-10T13:00:00Z</dcterms:created>
  <dcterms:modified xsi:type="dcterms:W3CDTF">2020-02-10T14:23:00Z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riyaz.saiyed@emirates.com</vt:lpwstr>
  </property>
  <property fmtid="{D5CDD505-2E9C-101B-9397-08002B2CF9AE}" pid="5" name="MSIP_Label_c7962db2-8021-4672-ab50-833f15a1c47a_SetDate">
    <vt:lpwstr>2020-02-10T13:06:03.6082708Z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7686810d-4f77-4221-b53f-baf5a67dbdf7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