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02D" w:rsidRDefault="0093102D" w:rsidP="00624F8A"/>
    <w:p w:rsidR="009549F1" w:rsidRDefault="009549F1" w:rsidP="009549F1">
      <w:pPr>
        <w:pStyle w:val="BodyText"/>
        <w:spacing w:line="240" w:lineRule="auto"/>
        <w:jc w:val="center"/>
        <w:rPr>
          <w:rFonts w:ascii="Calibri" w:hAnsi="Calibri" w:cs="Tahoma"/>
          <w:b/>
          <w:bCs/>
          <w:sz w:val="31"/>
          <w:szCs w:val="32"/>
          <w:u w:val="single"/>
        </w:rPr>
      </w:pPr>
    </w:p>
    <w:p w:rsidR="009549F1" w:rsidRDefault="009549F1" w:rsidP="009549F1">
      <w:pPr>
        <w:pStyle w:val="BodyText"/>
        <w:spacing w:line="240" w:lineRule="auto"/>
        <w:jc w:val="center"/>
        <w:rPr>
          <w:rFonts w:ascii="Calibri" w:hAnsi="Calibri" w:cs="Tahoma"/>
          <w:b/>
          <w:bCs/>
          <w:sz w:val="31"/>
          <w:szCs w:val="32"/>
          <w:u w:val="single"/>
        </w:rPr>
      </w:pPr>
    </w:p>
    <w:p w:rsidR="009549F1" w:rsidRDefault="009549F1" w:rsidP="009549F1">
      <w:pPr>
        <w:pStyle w:val="BodyText"/>
        <w:spacing w:line="240" w:lineRule="auto"/>
        <w:jc w:val="center"/>
        <w:rPr>
          <w:rFonts w:ascii="Calibri" w:hAnsi="Calibri" w:cs="Tahoma"/>
          <w:b/>
          <w:bCs/>
          <w:sz w:val="31"/>
          <w:szCs w:val="32"/>
          <w:u w:val="single"/>
        </w:rPr>
      </w:pPr>
    </w:p>
    <w:p w:rsidR="009549F1" w:rsidRDefault="009549F1" w:rsidP="009549F1">
      <w:pPr>
        <w:pStyle w:val="BodyText"/>
        <w:spacing w:line="240" w:lineRule="auto"/>
        <w:jc w:val="center"/>
        <w:rPr>
          <w:rFonts w:ascii="Calibri" w:hAnsi="Calibri" w:cs="Tahoma"/>
          <w:b/>
          <w:bCs/>
          <w:sz w:val="31"/>
          <w:szCs w:val="32"/>
          <w:u w:val="single"/>
        </w:rPr>
      </w:pPr>
      <w:r>
        <w:rPr>
          <w:rFonts w:ascii="Calibri" w:hAnsi="Calibri" w:cs="Tahoma"/>
          <w:b/>
          <w:bCs/>
          <w:sz w:val="31"/>
          <w:szCs w:val="32"/>
          <w:u w:val="single"/>
        </w:rPr>
        <w:t>ANNUAL SALARY CERTIFICATE</w:t>
      </w:r>
    </w:p>
    <w:p w:rsidR="009549F1" w:rsidRDefault="009549F1" w:rsidP="009549F1">
      <w:pPr>
        <w:pStyle w:val="BodyText"/>
        <w:spacing w:line="240" w:lineRule="auto"/>
        <w:jc w:val="center"/>
        <w:rPr>
          <w:rFonts w:ascii="Calibri" w:hAnsi="Calibri" w:cs="Tahoma"/>
          <w:b/>
          <w:bCs/>
          <w:sz w:val="23"/>
          <w:u w:val="single"/>
        </w:rPr>
      </w:pPr>
    </w:p>
    <w:p w:rsidR="009549F1" w:rsidRDefault="009549F1" w:rsidP="009549F1">
      <w:pPr>
        <w:pStyle w:val="BodyText"/>
        <w:spacing w:line="240" w:lineRule="auto"/>
        <w:jc w:val="right"/>
        <w:rPr>
          <w:rFonts w:ascii="Calibri" w:hAnsi="Calibri" w:cs="Tahoma"/>
          <w:sz w:val="23"/>
        </w:rPr>
      </w:pPr>
    </w:p>
    <w:p w:rsidR="009549F1" w:rsidRDefault="009549F1" w:rsidP="009549F1">
      <w:pPr>
        <w:pStyle w:val="BodyText"/>
        <w:rPr>
          <w:rFonts w:ascii="Calibri" w:hAnsi="Calibri" w:cs="Tahoma"/>
          <w:b/>
          <w:bCs/>
          <w:sz w:val="23"/>
        </w:rPr>
      </w:pPr>
      <w:r>
        <w:rPr>
          <w:rFonts w:ascii="Calibri" w:hAnsi="Calibri" w:cs="Tahoma"/>
          <w:sz w:val="23"/>
        </w:rPr>
        <w:t>This is to certify that</w:t>
      </w:r>
      <w:r>
        <w:rPr>
          <w:rFonts w:ascii="Calibri" w:hAnsi="Calibri" w:cs="Tahoma"/>
          <w:b/>
          <w:bCs/>
          <w:sz w:val="23"/>
        </w:rPr>
        <w:t xml:space="preserve"> </w:t>
      </w:r>
      <w:proofErr w:type="spellStart"/>
      <w:r w:rsidR="0072105B">
        <w:rPr>
          <w:rFonts w:cs="Tahoma"/>
          <w:b/>
          <w:bCs/>
          <w:sz w:val="23"/>
        </w:rPr>
        <w:t>tokenName</w:t>
      </w:r>
      <w:proofErr w:type="spellEnd"/>
      <w:r>
        <w:rPr>
          <w:rFonts w:ascii="Calibri" w:hAnsi="Calibri" w:cs="Tahoma"/>
          <w:sz w:val="23"/>
        </w:rPr>
        <w:t xml:space="preserve">, daughter of </w:t>
      </w:r>
      <w:r w:rsidR="007B7AB2" w:rsidRPr="007B7AB2">
        <w:rPr>
          <w:rFonts w:ascii="Calibri" w:hAnsi="Calibri" w:cs="Tahoma"/>
          <w:b/>
          <w:sz w:val="23"/>
        </w:rPr>
        <w:t>parent</w:t>
      </w:r>
      <w:r>
        <w:rPr>
          <w:rFonts w:ascii="Calibri" w:hAnsi="Calibri" w:cs="Tahoma"/>
          <w:sz w:val="23"/>
        </w:rPr>
        <w:t xml:space="preserve">, residing at </w:t>
      </w:r>
      <w:r w:rsidR="007B7AB2" w:rsidRPr="007B7AB2">
        <w:rPr>
          <w:rFonts w:ascii="Calibri" w:hAnsi="Calibri" w:cs="Tahoma"/>
          <w:b/>
          <w:sz w:val="23"/>
        </w:rPr>
        <w:t>address</w:t>
      </w:r>
      <w:r>
        <w:rPr>
          <w:rFonts w:ascii="Calibri" w:hAnsi="Calibri" w:cs="Tahoma"/>
          <w:sz w:val="23"/>
        </w:rPr>
        <w:t xml:space="preserve"> is a permanent employee of ULKASEMI Pvt. LIMITED and he has drawn Pay and Allowances as follows for the year </w:t>
      </w:r>
      <w:proofErr w:type="spellStart"/>
      <w:r w:rsidR="007B7AB2">
        <w:rPr>
          <w:rFonts w:ascii="Calibri" w:hAnsi="Calibri" w:cs="Tahoma"/>
          <w:b/>
          <w:bCs/>
          <w:sz w:val="23"/>
        </w:rPr>
        <w:t>startMonth</w:t>
      </w:r>
      <w:proofErr w:type="spellEnd"/>
      <w:r>
        <w:rPr>
          <w:rFonts w:ascii="Calibri" w:hAnsi="Calibri" w:cs="Tahoma"/>
          <w:b/>
          <w:bCs/>
          <w:sz w:val="23"/>
        </w:rPr>
        <w:t xml:space="preserve"> 01, </w:t>
      </w:r>
      <w:proofErr w:type="spellStart"/>
      <w:r w:rsidR="00481B56" w:rsidRPr="0072105B">
        <w:rPr>
          <w:rFonts w:ascii="Calibri" w:hAnsi="Calibri" w:cs="Tahoma"/>
          <w:b/>
          <w:bCs/>
          <w:sz w:val="23"/>
        </w:rPr>
        <w:t>tokenYear</w:t>
      </w:r>
      <w:proofErr w:type="spellEnd"/>
      <w:r w:rsidR="00481B56">
        <w:rPr>
          <w:rFonts w:ascii="Calibri" w:hAnsi="Calibri" w:cs="Tahoma"/>
          <w:b/>
          <w:bCs/>
          <w:sz w:val="23"/>
        </w:rPr>
        <w:t xml:space="preserve"> </w:t>
      </w:r>
      <w:bookmarkStart w:id="0" w:name="_GoBack"/>
      <w:bookmarkEnd w:id="0"/>
      <w:r>
        <w:rPr>
          <w:rFonts w:ascii="Calibri" w:hAnsi="Calibri" w:cs="Tahoma"/>
          <w:b/>
          <w:bCs/>
          <w:sz w:val="23"/>
        </w:rPr>
        <w:t xml:space="preserve">to </w:t>
      </w:r>
      <w:proofErr w:type="spellStart"/>
      <w:r w:rsidR="007B7AB2">
        <w:rPr>
          <w:rFonts w:ascii="Calibri" w:hAnsi="Calibri" w:cs="Tahoma"/>
          <w:b/>
          <w:bCs/>
          <w:sz w:val="23"/>
        </w:rPr>
        <w:t>endMonth</w:t>
      </w:r>
      <w:proofErr w:type="spellEnd"/>
      <w:r>
        <w:rPr>
          <w:rFonts w:ascii="Calibri" w:hAnsi="Calibri" w:cs="Tahoma"/>
          <w:b/>
          <w:bCs/>
          <w:sz w:val="23"/>
        </w:rPr>
        <w:t xml:space="preserve"> 31, </w:t>
      </w:r>
      <w:proofErr w:type="spellStart"/>
      <w:r w:rsidR="0072105B" w:rsidRPr="0072105B">
        <w:rPr>
          <w:rFonts w:ascii="Calibri" w:hAnsi="Calibri" w:cs="Tahoma"/>
          <w:b/>
          <w:bCs/>
          <w:sz w:val="23"/>
        </w:rPr>
        <w:t>tokenYear</w:t>
      </w:r>
      <w:proofErr w:type="spellEnd"/>
      <w:r>
        <w:rPr>
          <w:rFonts w:ascii="Calibri" w:hAnsi="Calibri" w:cs="Tahoma"/>
          <w:b/>
          <w:bCs/>
          <w:sz w:val="23"/>
        </w:rPr>
        <w:t>.</w:t>
      </w:r>
    </w:p>
    <w:p w:rsidR="009549F1" w:rsidRDefault="009549F1" w:rsidP="009549F1">
      <w:pPr>
        <w:pStyle w:val="BodyText"/>
        <w:rPr>
          <w:rFonts w:ascii="Calibri" w:hAnsi="Calibri" w:cs="Tahoma"/>
          <w:sz w:val="23"/>
        </w:rPr>
      </w:pPr>
    </w:p>
    <w:tbl>
      <w:tblPr>
        <w:tblpPr w:leftFromText="180" w:rightFromText="180"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873"/>
        <w:gridCol w:w="280"/>
        <w:gridCol w:w="2546"/>
        <w:gridCol w:w="2535"/>
      </w:tblGrid>
      <w:tr w:rsidR="009549F1" w:rsidTr="009549F1">
        <w:trPr>
          <w:cantSplit/>
          <w:trHeight w:val="388"/>
        </w:trPr>
        <w:tc>
          <w:tcPr>
            <w:tcW w:w="5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9F1" w:rsidRDefault="009549F1" w:rsidP="00291C6D">
            <w:pPr>
              <w:pStyle w:val="BodyText"/>
              <w:spacing w:line="240" w:lineRule="auto"/>
              <w:jc w:val="center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>GROSS SALARY (BDT.)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</w:p>
        </w:tc>
        <w:tc>
          <w:tcPr>
            <w:tcW w:w="5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9F1" w:rsidRDefault="009549F1" w:rsidP="00291C6D">
            <w:pPr>
              <w:pStyle w:val="BodyText"/>
              <w:spacing w:line="240" w:lineRule="auto"/>
              <w:jc w:val="center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>DEDUCTIONS (BDT.)</w:t>
            </w:r>
          </w:p>
        </w:tc>
      </w:tr>
      <w:tr w:rsidR="009549F1" w:rsidTr="009549F1">
        <w:trPr>
          <w:cantSplit/>
          <w:trHeight w:val="3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Basic Salary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7B7AB2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proofErr w:type="spellStart"/>
            <w:r>
              <w:rPr>
                <w:rFonts w:ascii="Calibri" w:hAnsi="Calibri" w:cs="Tahoma"/>
                <w:sz w:val="23"/>
              </w:rPr>
              <w:t>basicSalary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49F1" w:rsidRDefault="009549F1" w:rsidP="00291C6D">
            <w:pPr>
              <w:spacing w:after="0" w:line="240" w:lineRule="auto"/>
              <w:rPr>
                <w:rFonts w:cs="Tahoma"/>
                <w:sz w:val="23"/>
                <w:szCs w:val="24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Insurance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00.00</w:t>
            </w:r>
          </w:p>
        </w:tc>
      </w:tr>
      <w:tr w:rsidR="009549F1" w:rsidTr="009549F1">
        <w:trPr>
          <w:trHeight w:val="3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House Rent Allow.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7B7AB2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proofErr w:type="spellStart"/>
            <w:r>
              <w:rPr>
                <w:rFonts w:ascii="Calibri" w:hAnsi="Calibri" w:cs="Tahoma"/>
                <w:sz w:val="23"/>
              </w:rPr>
              <w:t>houseRent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center"/>
              <w:rPr>
                <w:rFonts w:ascii="Calibri" w:hAnsi="Calibri" w:cs="Tahoma"/>
                <w:sz w:val="23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Home loan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00.00</w:t>
            </w:r>
          </w:p>
        </w:tc>
      </w:tr>
      <w:tr w:rsidR="009549F1" w:rsidTr="009549F1">
        <w:trPr>
          <w:trHeight w:val="3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Medical Allowance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7B7AB2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proofErr w:type="spellStart"/>
            <w:r>
              <w:rPr>
                <w:rFonts w:ascii="Calibri" w:hAnsi="Calibri" w:cs="Tahoma"/>
                <w:sz w:val="23"/>
              </w:rPr>
              <w:t>medicalAllowance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center"/>
              <w:rPr>
                <w:rFonts w:ascii="Calibri" w:hAnsi="Calibri" w:cs="Tahoma"/>
                <w:sz w:val="23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Car loan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00.00</w:t>
            </w:r>
          </w:p>
        </w:tc>
      </w:tr>
      <w:tr w:rsidR="009549F1" w:rsidTr="009549F1">
        <w:trPr>
          <w:trHeight w:val="3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222222"/>
                <w:sz w:val="23"/>
                <w:szCs w:val="23"/>
                <w:shd w:val="clear" w:color="auto" w:fill="FFFFFF"/>
              </w:rPr>
              <w:t>Conveyance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7B7AB2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proofErr w:type="spellStart"/>
            <w:r>
              <w:rPr>
                <w:rFonts w:ascii="Calibri" w:hAnsi="Calibri" w:cs="Tahoma"/>
                <w:sz w:val="23"/>
              </w:rPr>
              <w:t>totalConveyence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Others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00.00</w:t>
            </w:r>
          </w:p>
        </w:tc>
      </w:tr>
      <w:tr w:rsidR="009549F1" w:rsidTr="009549F1">
        <w:trPr>
          <w:trHeight w:val="3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sz w:val="23"/>
              </w:rPr>
            </w:pPr>
            <w:r>
              <w:rPr>
                <w:rFonts w:ascii="Calibri" w:hAnsi="Calibri" w:cs="Tahoma"/>
                <w:sz w:val="23"/>
              </w:rPr>
              <w:t>Festival Bonus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7B7AB2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  <w:proofErr w:type="spellStart"/>
            <w:r>
              <w:rPr>
                <w:rFonts w:ascii="Calibri" w:hAnsi="Calibri" w:cs="Tahoma"/>
                <w:sz w:val="23"/>
              </w:rPr>
              <w:t>festivalBonus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rPr>
                <w:rFonts w:ascii="Calibri" w:hAnsi="Calibri" w:cs="Tahoma"/>
                <w:sz w:val="23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sz w:val="23"/>
              </w:rPr>
            </w:pPr>
          </w:p>
        </w:tc>
      </w:tr>
      <w:tr w:rsidR="009549F1" w:rsidTr="009549F1">
        <w:trPr>
          <w:trHeight w:val="3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>Annual Payment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Pr="00E6265A" w:rsidRDefault="007B7AB2" w:rsidP="00291C6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annualPayment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rPr>
                <w:rFonts w:ascii="Calibri" w:hAnsi="Calibri" w:cs="Tahoma"/>
                <w:sz w:val="23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rPr>
                <w:rFonts w:ascii="Calibri" w:hAnsi="Calibri" w:cs="Tahoma"/>
                <w:b/>
                <w:bCs/>
                <w:sz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 xml:space="preserve">Total Deduction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right"/>
              <w:rPr>
                <w:rFonts w:ascii="Calibri" w:hAnsi="Calibri" w:cs="Tahoma"/>
                <w:b/>
                <w:bCs/>
                <w:sz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>00.00</w:t>
            </w:r>
          </w:p>
        </w:tc>
      </w:tr>
      <w:tr w:rsidR="009549F1" w:rsidTr="009549F1">
        <w:trPr>
          <w:trHeight w:val="388"/>
        </w:trPr>
        <w:tc>
          <w:tcPr>
            <w:tcW w:w="10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  <w:r>
              <w:rPr>
                <w:rFonts w:ascii="Calibri" w:hAnsi="Calibri" w:cs="Tahoma"/>
                <w:b/>
                <w:bCs/>
                <w:sz w:val="23"/>
                <w:szCs w:val="23"/>
              </w:rPr>
              <w:t>Summary:</w:t>
            </w:r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  <w:r>
              <w:rPr>
                <w:rFonts w:ascii="Calibri" w:hAnsi="Calibri" w:cs="Tahoma"/>
                <w:b/>
                <w:bCs/>
                <w:sz w:val="23"/>
                <w:szCs w:val="23"/>
              </w:rPr>
              <w:t xml:space="preserve">Total Annual Payment                         = BDT.  </w:t>
            </w:r>
            <w:proofErr w:type="spellStart"/>
            <w:r w:rsidR="007B7AB2">
              <w:rPr>
                <w:rFonts w:ascii="Calibri" w:hAnsi="Calibri" w:cs="Tahoma"/>
                <w:b/>
                <w:bCs/>
                <w:sz w:val="23"/>
                <w:szCs w:val="23"/>
              </w:rPr>
              <w:t>totalAnnualPayment</w:t>
            </w:r>
            <w:proofErr w:type="spellEnd"/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 xml:space="preserve">Total Deductions            </w:t>
            </w:r>
            <w:r w:rsidR="007B7AB2">
              <w:rPr>
                <w:rFonts w:ascii="Calibri" w:hAnsi="Calibri" w:cs="Tahoma"/>
                <w:b/>
                <w:bCs/>
                <w:sz w:val="23"/>
              </w:rPr>
              <w:t xml:space="preserve">                       = BDT.  0</w:t>
            </w:r>
            <w:r w:rsidR="00EC6C35">
              <w:rPr>
                <w:rFonts w:ascii="Calibri" w:hAnsi="Calibri" w:cs="Tahoma"/>
                <w:b/>
                <w:bCs/>
                <w:sz w:val="23"/>
              </w:rPr>
              <w:t xml:space="preserve"> </w:t>
            </w:r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</w:rPr>
            </w:pPr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 xml:space="preserve">NET Annual Payment     </w:t>
            </w:r>
            <w:r>
              <w:rPr>
                <w:rFonts w:ascii="Calibri" w:hAnsi="Calibri" w:cs="Tahoma"/>
                <w:b/>
                <w:bCs/>
                <w:sz w:val="23"/>
              </w:rPr>
              <w:tab/>
              <w:t xml:space="preserve">          = BDT.  </w:t>
            </w:r>
            <w:proofErr w:type="spellStart"/>
            <w:r w:rsidR="007B7AB2">
              <w:rPr>
                <w:rFonts w:ascii="Calibri" w:hAnsi="Calibri" w:cs="Tahoma"/>
                <w:b/>
                <w:bCs/>
                <w:sz w:val="23"/>
              </w:rPr>
              <w:t>netAnnualPayment</w:t>
            </w:r>
            <w:proofErr w:type="spellEnd"/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</w:p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  <w:r>
              <w:rPr>
                <w:rFonts w:ascii="Calibri" w:hAnsi="Calibri" w:cs="Tahoma"/>
                <w:b/>
                <w:bCs/>
                <w:sz w:val="23"/>
              </w:rPr>
              <w:t xml:space="preserve">(Total Payment BDT) – </w:t>
            </w:r>
            <w:proofErr w:type="spellStart"/>
            <w:r w:rsidR="007B7AB2">
              <w:rPr>
                <w:rFonts w:ascii="Calibri" w:hAnsi="Calibri" w:cs="Tahoma"/>
                <w:b/>
                <w:bCs/>
                <w:sz w:val="23"/>
              </w:rPr>
              <w:t>amountInBDT</w:t>
            </w:r>
            <w:proofErr w:type="spellEnd"/>
          </w:p>
        </w:tc>
      </w:tr>
      <w:tr w:rsidR="009549F1" w:rsidTr="009549F1">
        <w:trPr>
          <w:trHeight w:val="388"/>
        </w:trPr>
        <w:tc>
          <w:tcPr>
            <w:tcW w:w="10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F1" w:rsidRDefault="009549F1" w:rsidP="00291C6D">
            <w:pPr>
              <w:pStyle w:val="BodyText"/>
              <w:spacing w:line="240" w:lineRule="auto"/>
              <w:jc w:val="left"/>
              <w:rPr>
                <w:rFonts w:ascii="Calibri" w:hAnsi="Calibri" w:cs="Tahoma"/>
                <w:b/>
                <w:bCs/>
                <w:sz w:val="23"/>
                <w:szCs w:val="23"/>
              </w:rPr>
            </w:pPr>
          </w:p>
        </w:tc>
      </w:tr>
    </w:tbl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</w:p>
    <w:p w:rsidR="009549F1" w:rsidRDefault="009549F1" w:rsidP="009549F1">
      <w:pPr>
        <w:spacing w:after="0" w:line="240" w:lineRule="auto"/>
        <w:jc w:val="right"/>
        <w:rPr>
          <w:rFonts w:eastAsia="Times New Roman" w:cs="AnjaliOldLipi"/>
          <w:b/>
          <w:bCs/>
          <w:sz w:val="23"/>
          <w:szCs w:val="23"/>
          <w:lang w:eastAsia="en-IN" w:bidi="ml-IN"/>
        </w:rPr>
      </w:pPr>
    </w:p>
    <w:p w:rsidR="009549F1" w:rsidRDefault="009549F1" w:rsidP="009549F1">
      <w:pPr>
        <w:spacing w:after="0" w:line="240" w:lineRule="auto"/>
        <w:jc w:val="right"/>
        <w:rPr>
          <w:rFonts w:eastAsia="Times New Roman" w:cs="AnjaliOldLipi"/>
          <w:b/>
          <w:bCs/>
          <w:sz w:val="23"/>
          <w:szCs w:val="23"/>
          <w:lang w:eastAsia="en-IN" w:bidi="ml-IN"/>
        </w:rPr>
      </w:pP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>___________________</w:t>
      </w: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>MD ZUBAIR MATIN</w:t>
      </w: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>SENIOR MANAGER</w:t>
      </w: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br/>
        <w:t>FINANCE</w:t>
      </w: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</w:p>
    <w:p w:rsidR="009549F1" w:rsidRDefault="009549F1" w:rsidP="009549F1">
      <w:pPr>
        <w:spacing w:after="0" w:line="240" w:lineRule="auto"/>
        <w:rPr>
          <w:rFonts w:eastAsia="Times New Roman" w:cs="AnjaliOldLipi"/>
          <w:b/>
          <w:bCs/>
          <w:sz w:val="23"/>
          <w:szCs w:val="23"/>
          <w:lang w:eastAsia="en-IN" w:bidi="ml-IN"/>
        </w:rPr>
      </w:pP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ab/>
      </w: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ab/>
      </w: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ab/>
      </w: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ab/>
      </w:r>
      <w:r>
        <w:rPr>
          <w:rFonts w:eastAsia="Times New Roman" w:cs="AnjaliOldLipi"/>
          <w:b/>
          <w:bCs/>
          <w:sz w:val="23"/>
          <w:szCs w:val="23"/>
          <w:lang w:eastAsia="en-IN" w:bidi="ml-IN"/>
        </w:rPr>
        <w:tab/>
        <w:t xml:space="preserve"> </w:t>
      </w:r>
    </w:p>
    <w:p w:rsidR="009B0893" w:rsidRPr="0093102D" w:rsidRDefault="009B0893" w:rsidP="009549F1"/>
    <w:sectPr w:rsidR="009B0893" w:rsidRPr="0093102D" w:rsidSect="00494B7F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535" w:rsidRDefault="004E1535" w:rsidP="000A72B5">
      <w:pPr>
        <w:spacing w:after="0" w:line="240" w:lineRule="auto"/>
      </w:pPr>
      <w:r>
        <w:separator/>
      </w:r>
    </w:p>
  </w:endnote>
  <w:endnote w:type="continuationSeparator" w:id="0">
    <w:p w:rsidR="004E1535" w:rsidRDefault="004E1535" w:rsidP="000A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jaliOldLipi">
    <w:charset w:val="00"/>
    <w:family w:val="auto"/>
    <w:pitch w:val="variable"/>
    <w:sig w:usb0="808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535" w:rsidRDefault="004E1535" w:rsidP="000A72B5">
      <w:pPr>
        <w:spacing w:after="0" w:line="240" w:lineRule="auto"/>
      </w:pPr>
      <w:r>
        <w:separator/>
      </w:r>
    </w:p>
  </w:footnote>
  <w:footnote w:type="continuationSeparator" w:id="0">
    <w:p w:rsidR="004E1535" w:rsidRDefault="004E1535" w:rsidP="000A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56" w:rsidRDefault="004E15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07922" o:spid="_x0000_s2050" type="#_x0000_t75" style="position:absolute;margin-left:0;margin-top:0;width:611.9pt;height:791.3pt;z-index:-251658752;mso-position-horizontal:center;mso-position-horizontal-relative:margin;mso-position-vertical:center;mso-position-vertical-relative:margin" o:allowincell="f">
          <v:imagedata r:id="rId1" o:title="Letterhea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56" w:rsidRDefault="004E15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07923" o:spid="_x0000_s2051" type="#_x0000_t75" style="position:absolute;margin-left:-50.6pt;margin-top:-41.05pt;width:612.65pt;height:802.1pt;z-index:-251657728;mso-position-horizontal-relative:margin;mso-position-vertical-relative:margin" o:allowincell="f">
          <v:imagedata r:id="rId1" o:title="Letterhead 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56" w:rsidRDefault="004E15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07921" o:spid="_x0000_s2049" type="#_x0000_t75" style="position:absolute;margin-left:0;margin-top:0;width:611.9pt;height:791.3pt;z-index:-251659776;mso-position-horizontal:center;mso-position-horizontal-relative:margin;mso-position-vertical:center;mso-position-vertical-relative:margin" o:allowincell="f">
          <v:imagedata r:id="rId1" o:title="Letterhead Backgrou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D5"/>
    <w:rsid w:val="000A72B5"/>
    <w:rsid w:val="00114856"/>
    <w:rsid w:val="001E14EC"/>
    <w:rsid w:val="00204F0D"/>
    <w:rsid w:val="00291C6D"/>
    <w:rsid w:val="002953F4"/>
    <w:rsid w:val="002B27EE"/>
    <w:rsid w:val="00481B56"/>
    <w:rsid w:val="00494B7F"/>
    <w:rsid w:val="004E1535"/>
    <w:rsid w:val="005C2372"/>
    <w:rsid w:val="00624F8A"/>
    <w:rsid w:val="00630A7E"/>
    <w:rsid w:val="0064037D"/>
    <w:rsid w:val="00674ABE"/>
    <w:rsid w:val="006B2029"/>
    <w:rsid w:val="00712E0B"/>
    <w:rsid w:val="0072105B"/>
    <w:rsid w:val="007769EA"/>
    <w:rsid w:val="007B7AB2"/>
    <w:rsid w:val="009279EB"/>
    <w:rsid w:val="0093102D"/>
    <w:rsid w:val="009549F1"/>
    <w:rsid w:val="009B0893"/>
    <w:rsid w:val="009F2BFE"/>
    <w:rsid w:val="00C101BD"/>
    <w:rsid w:val="00C11AC2"/>
    <w:rsid w:val="00C61193"/>
    <w:rsid w:val="00DB262D"/>
    <w:rsid w:val="00DD3B4B"/>
    <w:rsid w:val="00EC6C35"/>
    <w:rsid w:val="00F424F8"/>
    <w:rsid w:val="00F550BF"/>
    <w:rsid w:val="00F847D5"/>
    <w:rsid w:val="00F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2B5"/>
  </w:style>
  <w:style w:type="paragraph" w:styleId="Footer">
    <w:name w:val="footer"/>
    <w:basedOn w:val="Normal"/>
    <w:link w:val="FooterChar"/>
    <w:uiPriority w:val="99"/>
    <w:unhideWhenUsed/>
    <w:rsid w:val="000A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2B5"/>
  </w:style>
  <w:style w:type="paragraph" w:styleId="BodyText">
    <w:name w:val="Body Text"/>
    <w:basedOn w:val="Normal"/>
    <w:link w:val="BodyTextChar"/>
    <w:rsid w:val="009549F1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9549F1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2B5"/>
  </w:style>
  <w:style w:type="paragraph" w:styleId="Footer">
    <w:name w:val="footer"/>
    <w:basedOn w:val="Normal"/>
    <w:link w:val="FooterChar"/>
    <w:uiPriority w:val="99"/>
    <w:unhideWhenUsed/>
    <w:rsid w:val="000A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2B5"/>
  </w:style>
  <w:style w:type="paragraph" w:styleId="BodyText">
    <w:name w:val="Body Text"/>
    <w:basedOn w:val="Normal"/>
    <w:link w:val="BodyTextChar"/>
    <w:rsid w:val="009549F1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9549F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ulkasemi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ulkasemi-letterhead.dot</Template>
  <TotalTime>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9</cp:revision>
  <cp:lastPrinted>2020-01-21T12:38:00Z</cp:lastPrinted>
  <dcterms:created xsi:type="dcterms:W3CDTF">2020-08-20T14:38:00Z</dcterms:created>
  <dcterms:modified xsi:type="dcterms:W3CDTF">2020-08-21T05:04:00Z</dcterms:modified>
</cp:coreProperties>
</file>