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Windows下ActiveMQ安装与配置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下载zip包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将压缩包放到指定目录下，解压。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启动：打开cmd，进入到%ACTIVEMQ_HOME%</w:t>
      </w:r>
      <w:r>
        <w:t>\bin</w:t>
      </w:r>
      <w:r>
        <w:rPr>
          <w:rFonts w:hint="eastAsia"/>
        </w:rPr>
        <w:t>目录下，执行命令：</w:t>
      </w:r>
    </w:p>
    <w:p>
      <w:pPr>
        <w:pStyle w:val="9"/>
        <w:ind w:firstLine="210" w:firstLineChars="0"/>
      </w:pPr>
      <w:r>
        <w:t>activemq start</w:t>
      </w:r>
      <w:r>
        <w:tab/>
      </w:r>
      <w:r>
        <w:t>//</w:t>
      </w:r>
      <w:r>
        <w:rPr>
          <w:rFonts w:hint="eastAsia"/>
        </w:rPr>
        <w:t>打开服务</w:t>
      </w:r>
      <w:r>
        <w:rPr>
          <w:rFonts w:hint="eastAsia"/>
        </w:rPr>
        <w:drawing>
          <wp:inline distT="0" distB="0" distL="0" distR="0">
            <wp:extent cx="5274310" cy="2564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/>
      </w:pPr>
      <w:r>
        <w:rPr>
          <w:rFonts w:hint="eastAsia"/>
          <w:highlight w:val="yellow"/>
        </w:rPr>
        <w:t>看到started表示启动成功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测试：浏览器进入到</w:t>
      </w:r>
      <w:r>
        <w:rPr>
          <w:rFonts w:hint="eastAsia"/>
          <w:highlight w:val="yellow"/>
        </w:rPr>
        <w:t>1</w:t>
      </w:r>
      <w:r>
        <w:rPr>
          <w:highlight w:val="yellow"/>
        </w:rPr>
        <w:t>27.0.0.1</w:t>
      </w:r>
      <w:r>
        <w:rPr>
          <w:rFonts w:hint="eastAsia"/>
          <w:highlight w:val="yellow"/>
        </w:rPr>
        <w:t>:</w:t>
      </w:r>
      <w:r>
        <w:rPr>
          <w:highlight w:val="yellow"/>
        </w:rPr>
        <w:t>8161</w:t>
      </w:r>
      <w:r>
        <w:rPr>
          <w:rFonts w:hint="eastAsia"/>
        </w:rPr>
        <w:t>，activemq控制台，可查看activemq中的各消息信息；</w:t>
      </w:r>
    </w:p>
    <w:p>
      <w:pPr>
        <w:pStyle w:val="9"/>
        <w:ind w:left="420" w:firstLine="0" w:firstLineChars="0"/>
      </w:pPr>
      <w:r>
        <w:rPr>
          <w:rFonts w:hint="eastAsia"/>
        </w:rPr>
        <w:t>用户名：admin</w:t>
      </w:r>
    </w:p>
    <w:p>
      <w:pPr>
        <w:pStyle w:val="9"/>
        <w:ind w:left="420" w:firstLine="0" w:firstLineChars="0"/>
      </w:pPr>
      <w:r>
        <w:rPr>
          <w:rFonts w:hint="eastAsia"/>
        </w:rPr>
        <w:t>密码：admin</w:t>
      </w:r>
    </w:p>
    <w:p>
      <w:pPr>
        <w:pStyle w:val="9"/>
        <w:ind w:left="420" w:firstLine="0" w:firstLineChars="0"/>
      </w:pPr>
      <w:r>
        <w:rPr>
          <w:rFonts w:hint="eastAsia"/>
        </w:rPr>
        <w:t>用户名和密码%ACTIVEMQ_HOME%</w:t>
      </w:r>
      <w:r>
        <w:t>\conf</w:t>
      </w:r>
      <w:r>
        <w:rPr>
          <w:rFonts w:hint="eastAsia"/>
        </w:rPr>
        <w:t>中的j</w:t>
      </w:r>
      <w:r>
        <w:t>etty-realm.properties</w:t>
      </w:r>
      <w:r>
        <w:rPr>
          <w:rFonts w:hint="eastAsia"/>
        </w:rPr>
        <w:t>中配置。</w:t>
      </w:r>
    </w:p>
    <w:p>
      <w:r>
        <w:drawing>
          <wp:inline distT="0" distB="0" distL="0" distR="0">
            <wp:extent cx="5274310" cy="67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启动中可能会遇到的问题及解决方案</w:t>
      </w:r>
    </w:p>
    <w:p>
      <w:pPr>
        <w:pStyle w:val="9"/>
        <w:ind w:left="420" w:firstLine="0" w:firstLineChars="0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：端口被占用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：activemq的默认端口为：6</w:t>
      </w:r>
      <w:r>
        <w:t>1616</w:t>
      </w:r>
    </w:p>
    <w:p>
      <w:pPr>
        <w:pStyle w:val="9"/>
        <w:ind w:left="420" w:firstLine="0" w:firstLineChars="0"/>
      </w:pPr>
      <w:r>
        <w:rPr>
          <w:rFonts w:hint="eastAsia"/>
        </w:rPr>
        <w:t>#修改activemq的默认端口：</w:t>
      </w:r>
    </w:p>
    <w:p>
      <w:pPr>
        <w:pStyle w:val="9"/>
        <w:ind w:left="420" w:firstLine="0" w:firstLineChars="0"/>
      </w:pPr>
      <w:r>
        <w:rPr>
          <w:rFonts w:hint="eastAsia"/>
        </w:rPr>
        <w:t>进入到%ACTIVEMQ_HOME%</w:t>
      </w:r>
      <w:r>
        <w:t>\conf</w:t>
      </w:r>
      <w:r>
        <w:rPr>
          <w:rFonts w:hint="eastAsia"/>
        </w:rPr>
        <w:t>中修改</w:t>
      </w:r>
      <w:r>
        <w:rPr>
          <w:rFonts w:hint="eastAsia"/>
          <w:highlight w:val="yellow"/>
        </w:rPr>
        <w:t>activemq</w:t>
      </w:r>
      <w:r>
        <w:rPr>
          <w:highlight w:val="yellow"/>
        </w:rPr>
        <w:t>.xml</w:t>
      </w:r>
      <w:r>
        <w:rPr>
          <w:rFonts w:hint="eastAsia"/>
        </w:rPr>
        <w:t>配置文件。</w:t>
      </w:r>
    </w:p>
    <w:p>
      <w:pPr>
        <w:pStyle w:val="9"/>
        <w:ind w:left="420" w:firstLine="0" w:firstLineChars="0"/>
      </w:pPr>
      <w:r>
        <w:rPr>
          <w:rFonts w:hint="eastAsia"/>
        </w:rPr>
        <w:t>Q2：将%ACTIVEMQ_HOME%</w:t>
      </w:r>
      <w:r>
        <w:t>\bin</w:t>
      </w:r>
      <w:r>
        <w:rPr>
          <w:rFonts w:hint="eastAsia"/>
        </w:rPr>
        <w:t>写入环境变量中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>2</w:t>
      </w:r>
      <w:r>
        <w:rPr>
          <w:rFonts w:hint="eastAsia"/>
        </w:rPr>
        <w:t>：可避免每次启动服务需cmd进入指定文件夹下命令操作。</w:t>
      </w:r>
    </w:p>
    <w:p>
      <w:pPr>
        <w:pStyle w:val="2"/>
      </w:pPr>
      <w:r>
        <w:rPr>
          <w:rFonts w:hint="eastAsia"/>
        </w:rPr>
        <w:t>Linux下ActiveMQ安装与配置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lang w:val="en"/>
        </w:rPr>
        <w:t>下载</w:t>
      </w:r>
      <w:r>
        <w:rPr>
          <w:rFonts w:hint="default"/>
          <w:lang w:val="en"/>
        </w:rPr>
        <w:t>Activemq，并解压到指定的目录。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tar xzvf apache-activemq-5.15.9-bin.tar.gz</w:t>
            </w:r>
          </w:p>
        </w:tc>
      </w:tr>
    </w:tbl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425" w:leftChars="0" w:hanging="425" w:firstLineChars="0"/>
      </w:pPr>
      <w:r>
        <w:rPr>
          <w:lang w:val="en"/>
        </w:rPr>
        <w:t>启动</w:t>
      </w:r>
      <w:r>
        <w:rPr>
          <w:rFonts w:hint="default"/>
          <w:lang w:val="en"/>
        </w:rPr>
        <w:t>Activemq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./activemq start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netstat -anp|grep 61616</w:t>
            </w:r>
          </w:p>
        </w:tc>
      </w:tr>
    </w:tbl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425" w:leftChars="0" w:hanging="425" w:firstLineChars="0"/>
      </w:pPr>
      <w:r>
        <w:rPr>
          <w:lang w:val="en"/>
        </w:rPr>
        <w:t>打开</w:t>
      </w:r>
      <w:r>
        <w:rPr>
          <w:rFonts w:hint="default"/>
          <w:lang w:val="en"/>
        </w:rPr>
        <w:t>web管理页面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http://127.0.0.1:8161/admin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admin/admin</w:t>
      </w:r>
    </w:p>
    <w:p>
      <w:pPr>
        <w:numPr>
          <w:ilvl w:val="0"/>
          <w:numId w:val="3"/>
        </w:numPr>
        <w:ind w:left="425" w:leftChars="0" w:hanging="425" w:firstLineChars="0"/>
      </w:pPr>
    </w:p>
    <w:p>
      <w:pPr>
        <w:pStyle w:val="2"/>
      </w:pPr>
      <w:r>
        <w:rPr>
          <w:rFonts w:hint="eastAsia"/>
        </w:rPr>
        <w:t>ActiveMQ的基本概念</w:t>
      </w:r>
    </w:p>
    <w:p>
      <w:pPr>
        <w:pStyle w:val="3"/>
      </w:pPr>
      <w:r>
        <w:rPr>
          <w:rFonts w:hint="eastAsia"/>
        </w:rPr>
        <w:t>JMS消息模型</w:t>
      </w:r>
    </w:p>
    <w:tbl>
      <w:tblPr>
        <w:tblStyle w:val="7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点对点模型（Queue）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发布者/订阅者模型（Topic）</w:t>
            </w:r>
          </w:p>
        </w:tc>
      </w:tr>
    </w:tbl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点对点模型（Queue）</w:t>
      </w:r>
    </w:p>
    <w:p>
      <w:pPr>
        <w:pStyle w:val="9"/>
        <w:ind w:left="420" w:firstLine="0" w:firstLineChars="0"/>
      </w:pPr>
      <w:r>
        <w:rPr>
          <w:rFonts w:hint="eastAsia"/>
        </w:rPr>
        <w:t>一个生产者向一个特定的队列发布消息，一个消费者从这个队列中依次读取消息。</w:t>
      </w:r>
    </w:p>
    <w:p>
      <w:pPr>
        <w:pStyle w:val="9"/>
        <w:ind w:left="420" w:firstLine="0" w:firstLineChars="0"/>
      </w:pPr>
      <w:r>
        <w:rPr>
          <w:rFonts w:hint="eastAsia"/>
        </w:rPr>
        <w:t>模型特点：</w:t>
      </w:r>
      <w:r>
        <w:rPr>
          <w:rFonts w:hint="eastAsia"/>
          <w:b/>
          <w:bCs/>
        </w:rPr>
        <w:t>只有一个消费者获得消息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发布者/订阅者模型（Topic）</w:t>
      </w:r>
    </w:p>
    <w:p>
      <w:pPr>
        <w:pStyle w:val="9"/>
        <w:ind w:left="420" w:firstLine="0" w:firstLineChars="0"/>
      </w:pPr>
      <w:r>
        <w:rPr>
          <w:rFonts w:hint="eastAsia"/>
        </w:rPr>
        <w:t>0个或多个订阅者可以接受特定主题的消息。</w:t>
      </w:r>
    </w:p>
    <w:p>
      <w:pPr>
        <w:pStyle w:val="9"/>
        <w:ind w:left="420" w:firstLine="0" w:firstLineChars="0"/>
      </w:pPr>
      <w:r>
        <w:rPr>
          <w:rFonts w:hint="eastAsia"/>
        </w:rPr>
        <w:t>模型特点：</w:t>
      </w:r>
      <w:r>
        <w:rPr>
          <w:rFonts w:hint="eastAsia"/>
          <w:b/>
          <w:bCs/>
        </w:rPr>
        <w:t>多个消费者可以获得消息</w:t>
      </w:r>
      <w:r>
        <w:rPr>
          <w:rFonts w:hint="eastAsia"/>
        </w:rPr>
        <w:t>。</w:t>
      </w:r>
    </w:p>
    <w:tbl>
      <w:tblPr>
        <w:tblStyle w:val="7"/>
        <w:tblW w:w="7886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6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Topic是以广播的形式，通知所有在线监听的客户端有新的消息，没有监听的客户端将收不到消息。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6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Queue是以点对点的形式通知多个处于监听状态的客户端中的一个。</w:t>
            </w:r>
          </w:p>
        </w:tc>
      </w:tr>
    </w:tbl>
    <w:p>
      <w:pPr>
        <w:pStyle w:val="3"/>
      </w:pPr>
      <w:r>
        <w:rPr>
          <w:rFonts w:hint="eastAsia"/>
        </w:rPr>
        <w:t>JMS消息格式</w:t>
      </w:r>
    </w:p>
    <w:tbl>
      <w:tblPr>
        <w:tblStyle w:val="7"/>
        <w:tblW w:w="6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MapMessage</w:t>
            </w:r>
          </w:p>
        </w:tc>
        <w:tc>
          <w:tcPr>
            <w:tcW w:w="414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k</w:t>
            </w:r>
            <w:r>
              <w:t>ey-value</w:t>
            </w:r>
            <w:r>
              <w:rPr>
                <w:rFonts w:hint="eastAsia"/>
              </w:rPr>
              <w:t>键值对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TextMessage</w:t>
            </w:r>
          </w:p>
        </w:tc>
        <w:tc>
          <w:tcPr>
            <w:tcW w:w="414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字符串对象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ObjectMessage</w:t>
            </w:r>
          </w:p>
        </w:tc>
        <w:tc>
          <w:tcPr>
            <w:tcW w:w="414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一个序列化的Java对象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9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ByteMessage</w:t>
            </w:r>
          </w:p>
        </w:tc>
        <w:tc>
          <w:tcPr>
            <w:tcW w:w="414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一个未解释字节的数据流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StreamMessage</w:t>
            </w:r>
          </w:p>
        </w:tc>
        <w:tc>
          <w:tcPr>
            <w:tcW w:w="414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Java原始值的数据流</w:t>
            </w:r>
          </w:p>
        </w:tc>
      </w:tr>
    </w:tbl>
    <w:p/>
    <w:p>
      <w:pPr>
        <w:pStyle w:val="2"/>
      </w:pPr>
      <w:r>
        <w:rPr>
          <w:rFonts w:hint="eastAsia"/>
        </w:rPr>
        <w:t>编写Java使用MQ的Demo实例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需要引入Activemq需要的jar包，从lib路径下找。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4356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创建Session时的参数说明：</w:t>
      </w:r>
    </w:p>
    <w:tbl>
      <w:tblPr>
        <w:tblStyle w:val="7"/>
        <w:tblW w:w="7732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9"/>
        <w:gridCol w:w="3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9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cs="Consolas" w:eastAsiaTheme="minorEastAsia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cs="Consolas"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AUTO_ACKNOWLEDGE</w:t>
            </w:r>
          </w:p>
        </w:tc>
        <w:tc>
          <w:tcPr>
            <w:tcW w:w="3773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9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cs="Consolas" w:eastAsiaTheme="minorEastAsia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cs="Consolas"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CLIENT_ACKNOWLEDGE</w:t>
            </w:r>
          </w:p>
        </w:tc>
        <w:tc>
          <w:tcPr>
            <w:tcW w:w="3773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9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cs="Consolas" w:eastAsiaTheme="minorEastAsia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cs="Consolas"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DUPS_OK_ACKNOWLEDGE</w:t>
            </w:r>
          </w:p>
        </w:tc>
        <w:tc>
          <w:tcPr>
            <w:tcW w:w="3773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959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cs="Consolas" w:eastAsiaTheme="minorEastAsia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cs="Consolas"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SESSION_TRANSACTED</w:t>
            </w:r>
          </w:p>
        </w:tc>
        <w:tc>
          <w:tcPr>
            <w:tcW w:w="3773" w:type="dxa"/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9"/>
        <w:ind w:left="420" w:firstLine="0" w:firstLineChars="0"/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运行消费者程序的时候出现的异常：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1410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  <w:rPr>
          <w:rFonts w:hint="eastAsia"/>
        </w:rPr>
      </w:pPr>
      <w:r>
        <w:drawing>
          <wp:inline distT="0" distB="0" distL="0" distR="0">
            <wp:extent cx="5274310" cy="1042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运行生产者Demo程序的时候出现异常</w:t>
      </w:r>
    </w:p>
    <w:p>
      <w:r>
        <w:drawing>
          <wp:inline distT="0" distB="0" distL="0" distR="0">
            <wp:extent cx="5274310" cy="3643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引入jar包“</w:t>
      </w:r>
      <w:r>
        <w:t>hawtbuf-1.11.jar</w:t>
      </w:r>
      <w:r>
        <w:rPr>
          <w:rFonts w:hint="eastAsia"/>
        </w:rPr>
        <w:t>”即可解决上述的问题。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点对点通信需要注意的地方：</w:t>
      </w:r>
    </w:p>
    <w:p>
      <w:pPr>
        <w:rPr>
          <w:rFonts w:hint="eastAsia"/>
        </w:rPr>
      </w:pPr>
      <w:r>
        <w:rPr>
          <w:rFonts w:hint="eastAsia"/>
        </w:rPr>
        <w:t>可以启动多个消费者进行监听，但是只有其中一个可以正常进行消费。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生产者在发送消息的过程中，只要Connection的连接没有被close掉，生产者可以一直发送消息。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Activemq开发过程中需要引入的jar包</w:t>
      </w: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2709"/>
        <w:gridCol w:w="2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groupId</w:t>
            </w:r>
          </w:p>
        </w:tc>
        <w:tc>
          <w:tcPr>
            <w:tcW w:w="270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artifactId</w:t>
            </w:r>
          </w:p>
        </w:tc>
        <w:tc>
          <w:tcPr>
            <w:tcW w:w="2494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version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org.apache.activemq</w:t>
            </w:r>
          </w:p>
        </w:tc>
        <w:tc>
          <w:tcPr>
            <w:tcW w:w="270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activemq-broker</w:t>
            </w:r>
          </w:p>
        </w:tc>
        <w:tc>
          <w:tcPr>
            <w:tcW w:w="2494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5.15.9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org.apache.activemq</w:t>
            </w:r>
          </w:p>
        </w:tc>
        <w:tc>
          <w:tcPr>
            <w:tcW w:w="270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activemq-client</w:t>
            </w:r>
          </w:p>
        </w:tc>
        <w:tc>
          <w:tcPr>
            <w:tcW w:w="2494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5.15.9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</w:tblPrEx>
        <w:tc>
          <w:tcPr>
            <w:tcW w:w="3103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org.apache.geronimo.specs</w:t>
            </w:r>
          </w:p>
        </w:tc>
        <w:tc>
          <w:tcPr>
            <w:tcW w:w="270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geronimo-j2ee-management_1.1_spec</w:t>
            </w:r>
          </w:p>
        </w:tc>
        <w:tc>
          <w:tcPr>
            <w:tcW w:w="2494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1.0.1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org.apache.geronimo.specs</w:t>
            </w:r>
          </w:p>
        </w:tc>
        <w:tc>
          <w:tcPr>
            <w:tcW w:w="270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geronimo-jms_1.1_spec</w:t>
            </w:r>
          </w:p>
        </w:tc>
        <w:tc>
          <w:tcPr>
            <w:tcW w:w="2494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1.1.1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shd w:val="clear" w:color="auto" w:fill="D8D8D8" w:themeFill="background1" w:themeFillShade="D9"/>
          </w:tcPr>
          <w:p>
            <w:r>
              <w:t>org.fusesource.hawtbuf</w:t>
            </w:r>
          </w:p>
        </w:tc>
        <w:tc>
          <w:tcPr>
            <w:tcW w:w="2709" w:type="dxa"/>
            <w:shd w:val="clear" w:color="auto" w:fill="D8D8D8" w:themeFill="background1" w:themeFillShade="D9"/>
          </w:tcPr>
          <w:p>
            <w:r>
              <w:t>hawtbuf</w:t>
            </w:r>
          </w:p>
        </w:tc>
        <w:tc>
          <w:tcPr>
            <w:tcW w:w="2494" w:type="dxa"/>
            <w:shd w:val="clear" w:color="auto" w:fill="D8D8D8" w:themeFill="background1" w:themeFillShade="D9"/>
          </w:tcPr>
          <w:p>
            <w:r>
              <w:t>1.11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shd w:val="clear" w:color="auto" w:fill="D8D8D8" w:themeFill="background1" w:themeFillShade="D9"/>
          </w:tcPr>
          <w:p>
            <w:r>
              <w:t>org.slf4j</w:t>
            </w:r>
          </w:p>
        </w:tc>
        <w:tc>
          <w:tcPr>
            <w:tcW w:w="2709" w:type="dxa"/>
            <w:shd w:val="clear" w:color="auto" w:fill="D8D8D8" w:themeFill="background1" w:themeFillShade="D9"/>
          </w:tcPr>
          <w:p>
            <w:r>
              <w:t>slf4j-api</w:t>
            </w:r>
          </w:p>
        </w:tc>
        <w:tc>
          <w:tcPr>
            <w:tcW w:w="2494" w:type="dxa"/>
            <w:shd w:val="clear" w:color="auto" w:fill="D8D8D8" w:themeFill="background1" w:themeFillShade="D9"/>
          </w:tcPr>
          <w:p>
            <w:r>
              <w:t>1.7.25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Spring与ActiveMQ的集成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JMS基础知识点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JMS（Java消息服务），两个应用程序之间进行异步通信的API，为标准消息协议和消息服务提供了一组通用接口，包括创建，发送，读取消息等，用于支持JAVA应用程序开发。在J2EE中，当两个应用程序使用JMS进行通信时，它们之间并不是直接相连的，而是通过一个共同的消息收发服务连接起来，可以达到解耦的效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Apache ActiveMQ™ is the most popular open source, multi-protocol, Java-based messaging server. It supports industry standard protocols so users get the benefits of client choices across a broad range of languages and platforms. Connectivity from C, C++, Python, .Net, and more is available. Integrate your multi-platform applications using the ubiquitous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AMQP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protocol. Exchange messages between your web applications using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STOMP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over websockets. Manage your IoT devices using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MQTT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Support your existing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JMS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infrastructure and beyond. ActiveMQ offers the power and flexibility to support any messaging use-case.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Apache ActiveMQ是最受欢迎的，开源的，支持多种协议，基于Java的消息服务器。它支持工业标准协议，因此可以给用户在选择大范围的跨语言，跨平台的客户端时提供便利。通过C，C++，Python，.Net以及更多的语言进行连接。使用无处不在的AMQP协议集成你的多平台应用程序。使用基于websocket的STOMP协议在你的web应用程序之间交换信息。使用MQTT协议管理你的IoTa设备。支持你的已经存在的JMS基础设施。ActiveMQ提供最有力的，最灵活的，对任何消息使用案例的支持。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ActiveMQ、RabbitMQ、RocketMQ和Kafka比较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特性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ActiveMQ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RabbitMQ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RocketMQ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开发语言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Java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erlang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Java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scala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单机吞吐量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万级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万级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10万级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10万级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时效性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ms级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ms级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ms级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ms级以内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可用性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高（主从架构）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高（主从架构）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非常高（分布式架构）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非常高（分布式架构）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功能特性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成熟的产品，在很多公司得到应用；有较多的文档；各种协议支持较好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基于erlang开发，所以并发能力很强，性能极其好，延时很低；管理界面较丰富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MQ功能比较完备，扩展性佳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vertAlign w:val="baseline"/>
                <w:lang w:val="en" w:eastAsia="zh-CN" w:bidi="ar"/>
              </w:rPr>
              <w:t>只支持主要的MQ功能，像一些消息查询，消息回溯等功能没有提供，毕竟是为大数据准备的，在大数据领域应用广。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消息查询</w:t>
      </w:r>
    </w:p>
    <w:p>
      <w:pPr>
        <w:rPr>
          <w:rFonts w:hint="default"/>
          <w:lang w:val="en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消息回溯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2722"/>
    <w:multiLevelType w:val="multilevel"/>
    <w:tmpl w:val="145B272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E0886"/>
    <w:multiLevelType w:val="multilevel"/>
    <w:tmpl w:val="18AE088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5D4822"/>
    <w:multiLevelType w:val="multilevel"/>
    <w:tmpl w:val="415D4822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779CA"/>
    <w:multiLevelType w:val="multilevel"/>
    <w:tmpl w:val="74F779C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4FB1F7"/>
    <w:multiLevelType w:val="singleLevel"/>
    <w:tmpl w:val="7D4FB1F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82"/>
    <w:rsid w:val="000C328A"/>
    <w:rsid w:val="00107B1C"/>
    <w:rsid w:val="00143B77"/>
    <w:rsid w:val="00232A73"/>
    <w:rsid w:val="002332BF"/>
    <w:rsid w:val="00273D0E"/>
    <w:rsid w:val="00285B65"/>
    <w:rsid w:val="0033181A"/>
    <w:rsid w:val="00464309"/>
    <w:rsid w:val="00561521"/>
    <w:rsid w:val="005A754B"/>
    <w:rsid w:val="00673579"/>
    <w:rsid w:val="006C7D2C"/>
    <w:rsid w:val="006E0E1E"/>
    <w:rsid w:val="00725416"/>
    <w:rsid w:val="00730EAE"/>
    <w:rsid w:val="0077164D"/>
    <w:rsid w:val="008D4B59"/>
    <w:rsid w:val="009E1C8A"/>
    <w:rsid w:val="009F7E86"/>
    <w:rsid w:val="00B25FB3"/>
    <w:rsid w:val="00B57EA8"/>
    <w:rsid w:val="00B93D8E"/>
    <w:rsid w:val="00BD098B"/>
    <w:rsid w:val="00C10D09"/>
    <w:rsid w:val="00CC3C67"/>
    <w:rsid w:val="00CF64EB"/>
    <w:rsid w:val="00D05882"/>
    <w:rsid w:val="00D4125B"/>
    <w:rsid w:val="00D73854"/>
    <w:rsid w:val="00D953FB"/>
    <w:rsid w:val="00E86F8E"/>
    <w:rsid w:val="00F24330"/>
    <w:rsid w:val="00FE405F"/>
    <w:rsid w:val="33FC0D75"/>
    <w:rsid w:val="DEED5D86"/>
    <w:rsid w:val="EEDF11B5"/>
    <w:rsid w:val="FF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onsolas" w:hAnsi="Consolas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360" w:lineRule="auto"/>
      <w:outlineLvl w:val="1"/>
    </w:pPr>
    <w:rPr>
      <w:rFonts w:cstheme="majorBidi"/>
      <w:b/>
      <w:bCs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4"/>
    <w:link w:val="2"/>
    <w:uiPriority w:val="9"/>
    <w:rPr>
      <w:rFonts w:ascii="Consolas" w:hAnsi="Consolas" w:eastAsia="宋体"/>
      <w:b/>
      <w:bCs/>
      <w:kern w:val="44"/>
      <w:sz w:val="2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4"/>
    <w:link w:val="3"/>
    <w:uiPriority w:val="9"/>
    <w:rPr>
      <w:rFonts w:ascii="Consolas" w:hAnsi="Consolas" w:eastAsia="宋体" w:cstheme="majorBidi"/>
      <w:b/>
      <w:bCs/>
      <w:szCs w:val="32"/>
    </w:rPr>
  </w:style>
  <w:style w:type="table" w:customStyle="1" w:styleId="11">
    <w:name w:val="Grid Table 1 Light Accent 1"/>
    <w:basedOn w:val="6"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231</Words>
  <Characters>1317</Characters>
  <Lines>10</Lines>
  <Paragraphs>3</Paragraphs>
  <TotalTime>1117</TotalTime>
  <ScaleCrop>false</ScaleCrop>
  <LinksUpToDate>false</LinksUpToDate>
  <CharactersWithSpaces>1545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2019-06-04T21:38:00Z</dcterms:created>
  <dc:creator>Zhang Sai</dc:creator>
  <cp:lastModifiedBy>saizhang</cp:lastModifiedBy>
  <dcterms:modified xsi:type="dcterms:W3CDTF">2019-06-07T09:55:06Z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