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14" w:rsidRPr="006F234E" w:rsidRDefault="00827B14" w:rsidP="00CF0789">
      <w:pPr>
        <w:pStyle w:val="Title"/>
        <w:spacing w:after="240"/>
        <w:outlineLvl w:val="0"/>
        <w:rPr>
          <w:caps/>
          <w:sz w:val="32"/>
        </w:rPr>
      </w:pPr>
      <w:r w:rsidRPr="006F234E">
        <w:rPr>
          <w:caps/>
          <w:sz w:val="32"/>
        </w:rPr>
        <w:t>Sarah A. Jacobson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0"/>
        <w:gridCol w:w="4040"/>
      </w:tblGrid>
      <w:tr w:rsidR="006F234E" w:rsidRPr="00C15AA5" w:rsidTr="000B7BFB">
        <w:tc>
          <w:tcPr>
            <w:tcW w:w="5508" w:type="dxa"/>
          </w:tcPr>
          <w:p w:rsidR="006F234E" w:rsidRPr="00C15AA5" w:rsidRDefault="006F234E" w:rsidP="006F234E">
            <w:pPr>
              <w:rPr>
                <w:i/>
                <w:sz w:val="22"/>
              </w:rPr>
            </w:pPr>
            <w:r w:rsidRPr="00C15AA5">
              <w:rPr>
                <w:i/>
                <w:sz w:val="22"/>
              </w:rPr>
              <w:t>Address:</w:t>
            </w:r>
          </w:p>
          <w:p w:rsidR="0090597D" w:rsidRDefault="0090597D" w:rsidP="006F234E">
            <w:pPr>
              <w:rPr>
                <w:sz w:val="22"/>
              </w:rPr>
            </w:pPr>
            <w:r w:rsidRPr="00C15AA5">
              <w:rPr>
                <w:sz w:val="22"/>
              </w:rPr>
              <w:t xml:space="preserve">Department of Economics </w:t>
            </w:r>
          </w:p>
          <w:p w:rsidR="001B292D" w:rsidRDefault="00CD2BEA" w:rsidP="006F234E">
            <w:pPr>
              <w:rPr>
                <w:sz w:val="22"/>
              </w:rPr>
            </w:pPr>
            <w:r>
              <w:rPr>
                <w:sz w:val="22"/>
              </w:rPr>
              <w:t>Williams College</w:t>
            </w:r>
          </w:p>
          <w:p w:rsidR="00CD2BEA" w:rsidRDefault="00CD2BEA" w:rsidP="006F234E">
            <w:pPr>
              <w:rPr>
                <w:sz w:val="22"/>
              </w:rPr>
            </w:pPr>
            <w:r>
              <w:rPr>
                <w:sz w:val="22"/>
              </w:rPr>
              <w:t>24 Hopkins Hall Drive</w:t>
            </w:r>
          </w:p>
          <w:p w:rsidR="00CD2BEA" w:rsidRDefault="00CD2BEA" w:rsidP="006F234E">
            <w:pPr>
              <w:rPr>
                <w:sz w:val="22"/>
              </w:rPr>
            </w:pPr>
            <w:r>
              <w:rPr>
                <w:sz w:val="22"/>
              </w:rPr>
              <w:t>Williamstown, MA 01267</w:t>
            </w:r>
          </w:p>
          <w:p w:rsidR="00CD2BEA" w:rsidRPr="00C15AA5" w:rsidRDefault="00CD2BEA" w:rsidP="00915CD4">
            <w:pPr>
              <w:rPr>
                <w:sz w:val="22"/>
              </w:rPr>
            </w:pPr>
            <w:r w:rsidRPr="00CD2BEA">
              <w:rPr>
                <w:i/>
                <w:sz w:val="22"/>
              </w:rPr>
              <w:t>Office:</w:t>
            </w:r>
            <w:r>
              <w:rPr>
                <w:sz w:val="22"/>
              </w:rPr>
              <w:t xml:space="preserve"> </w:t>
            </w:r>
            <w:r w:rsidR="00D322E7">
              <w:rPr>
                <w:sz w:val="22"/>
              </w:rPr>
              <w:t>Schapiro 205</w:t>
            </w:r>
          </w:p>
        </w:tc>
        <w:tc>
          <w:tcPr>
            <w:tcW w:w="4068" w:type="dxa"/>
          </w:tcPr>
          <w:p w:rsidR="006F234E" w:rsidRPr="00C15AA5" w:rsidRDefault="006F234E" w:rsidP="00C15AA5">
            <w:pPr>
              <w:jc w:val="right"/>
              <w:rPr>
                <w:i/>
                <w:sz w:val="22"/>
              </w:rPr>
            </w:pPr>
            <w:r w:rsidRPr="00C15AA5">
              <w:rPr>
                <w:i/>
                <w:sz w:val="22"/>
              </w:rPr>
              <w:t>Contact</w:t>
            </w:r>
            <w:r w:rsidR="00B22F9B" w:rsidRPr="00C15AA5">
              <w:rPr>
                <w:i/>
                <w:sz w:val="22"/>
              </w:rPr>
              <w:t>:</w:t>
            </w:r>
          </w:p>
          <w:p w:rsidR="001B292D" w:rsidRDefault="00CD2BEA" w:rsidP="00C15AA5">
            <w:pPr>
              <w:jc w:val="right"/>
              <w:rPr>
                <w:sz w:val="22"/>
              </w:rPr>
            </w:pPr>
            <w:r w:rsidRPr="00CD2BEA">
              <w:rPr>
                <w:sz w:val="22"/>
              </w:rPr>
              <w:t>Sarah.A.Jacobson@williams.edu</w:t>
            </w:r>
          </w:p>
          <w:p w:rsidR="001B292D" w:rsidRDefault="00917879" w:rsidP="00C15AA5">
            <w:pPr>
              <w:jc w:val="right"/>
              <w:rPr>
                <w:sz w:val="22"/>
              </w:rPr>
            </w:pPr>
            <w:hyperlink r:id="rId7" w:history="1">
              <w:r w:rsidR="00B84E00" w:rsidRPr="000A2420">
                <w:rPr>
                  <w:rStyle w:val="Hyperlink"/>
                  <w:sz w:val="22"/>
                </w:rPr>
                <w:t>http://econ.williams.edu/profile/saj2/</w:t>
              </w:r>
            </w:hyperlink>
            <w:r w:rsidR="00B84E00">
              <w:rPr>
                <w:sz w:val="22"/>
              </w:rPr>
              <w:t xml:space="preserve"> </w:t>
            </w:r>
            <w:r w:rsidR="004A5BB2" w:rsidRPr="004A5BB2">
              <w:rPr>
                <w:sz w:val="22"/>
              </w:rPr>
              <w:t xml:space="preserve"> </w:t>
            </w:r>
          </w:p>
          <w:p w:rsidR="00024A5D" w:rsidRDefault="007A1886" w:rsidP="00C15AA5">
            <w:pPr>
              <w:jc w:val="right"/>
              <w:rPr>
                <w:sz w:val="22"/>
              </w:rPr>
            </w:pPr>
            <w:r>
              <w:rPr>
                <w:sz w:val="22"/>
              </w:rPr>
              <w:t>413-597-</w:t>
            </w:r>
            <w:r w:rsidR="009A1607">
              <w:rPr>
                <w:sz w:val="22"/>
              </w:rPr>
              <w:t>4766</w:t>
            </w:r>
          </w:p>
          <w:p w:rsidR="007A1886" w:rsidRPr="006E69A5" w:rsidRDefault="006E69A5" w:rsidP="00C15AA5">
            <w:pPr>
              <w:jc w:val="right"/>
              <w:rPr>
                <w:sz w:val="22"/>
              </w:rPr>
            </w:pPr>
            <w:r w:rsidRPr="006E69A5">
              <w:rPr>
                <w:sz w:val="22"/>
              </w:rPr>
              <w:t>Twitter: @</w:t>
            </w:r>
            <w:proofErr w:type="spellStart"/>
            <w:r w:rsidRPr="006E69A5">
              <w:rPr>
                <w:sz w:val="22"/>
              </w:rPr>
              <w:t>SarahJacobsonEc</w:t>
            </w:r>
            <w:proofErr w:type="spellEnd"/>
          </w:p>
          <w:p w:rsidR="00024A5D" w:rsidRPr="00024A5D" w:rsidRDefault="00024A5D" w:rsidP="00C15AA5">
            <w:pPr>
              <w:jc w:val="right"/>
              <w:rPr>
                <w:sz w:val="22"/>
              </w:rPr>
            </w:pPr>
            <w:r w:rsidRPr="00024A5D">
              <w:rPr>
                <w:i/>
                <w:sz w:val="22"/>
              </w:rPr>
              <w:t>Citizenship:</w:t>
            </w:r>
            <w:r w:rsidRPr="00024A5D">
              <w:rPr>
                <w:sz w:val="22"/>
              </w:rPr>
              <w:t xml:space="preserve"> United States</w:t>
            </w:r>
          </w:p>
        </w:tc>
      </w:tr>
    </w:tbl>
    <w:p w:rsidR="003062A0" w:rsidRPr="006F234E" w:rsidRDefault="003062A0" w:rsidP="003062A0">
      <w:pPr>
        <w:spacing w:before="240" w:after="120"/>
        <w:ind w:left="720" w:hanging="720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t>Fields</w:t>
      </w:r>
      <w:r w:rsidRPr="006F234E">
        <w:rPr>
          <w:b/>
          <w:caps/>
          <w:sz w:val="24"/>
          <w:szCs w:val="24"/>
        </w:rPr>
        <w:t>:</w:t>
      </w:r>
    </w:p>
    <w:p w:rsidR="003062A0" w:rsidRPr="00C558FA" w:rsidRDefault="003062A0" w:rsidP="003062A0">
      <w:pPr>
        <w:pStyle w:val="BodyTextIndent"/>
        <w:ind w:left="360"/>
        <w:rPr>
          <w:sz w:val="24"/>
        </w:rPr>
      </w:pPr>
      <w:r w:rsidRPr="00C558FA">
        <w:rPr>
          <w:sz w:val="24"/>
        </w:rPr>
        <w:t>Environmental Economics, Experimental Economics, Microeconomics</w:t>
      </w:r>
    </w:p>
    <w:p w:rsidR="003062A0" w:rsidRPr="006F234E" w:rsidRDefault="003062A0" w:rsidP="003062A0">
      <w:pPr>
        <w:spacing w:before="120" w:after="120"/>
        <w:ind w:left="720" w:hanging="720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t>Positions</w:t>
      </w:r>
      <w:r w:rsidRPr="006F234E">
        <w:rPr>
          <w:b/>
          <w:caps/>
          <w:sz w:val="24"/>
          <w:szCs w:val="24"/>
        </w:rPr>
        <w:t>:</w:t>
      </w:r>
    </w:p>
    <w:p w:rsidR="003062A0" w:rsidRDefault="003062A0" w:rsidP="003062A0">
      <w:pPr>
        <w:pStyle w:val="BodyTextIndent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Williams College, Associate </w:t>
      </w:r>
      <w:r>
        <w:rPr>
          <w:sz w:val="24"/>
        </w:rPr>
        <w:t>Professor of Economics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July </w:t>
      </w:r>
      <w:r>
        <w:rPr>
          <w:sz w:val="24"/>
        </w:rPr>
        <w:t>201</w:t>
      </w:r>
      <w:r>
        <w:rPr>
          <w:sz w:val="24"/>
          <w:lang w:val="en-US"/>
        </w:rPr>
        <w:t>6</w:t>
      </w:r>
      <w:r>
        <w:rPr>
          <w:sz w:val="24"/>
        </w:rPr>
        <w:t xml:space="preserve"> to present </w:t>
      </w:r>
    </w:p>
    <w:p w:rsidR="003062A0" w:rsidRDefault="003062A0" w:rsidP="003062A0">
      <w:pPr>
        <w:pStyle w:val="BodyTextIndent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Williams College, </w:t>
      </w:r>
      <w:r>
        <w:rPr>
          <w:sz w:val="24"/>
        </w:rPr>
        <w:t>Assistant Professor of Economics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July </w:t>
      </w:r>
      <w:r>
        <w:rPr>
          <w:sz w:val="24"/>
        </w:rPr>
        <w:t xml:space="preserve">2010 to </w:t>
      </w:r>
      <w:r>
        <w:rPr>
          <w:sz w:val="24"/>
          <w:lang w:val="en-US"/>
        </w:rPr>
        <w:t>June 2016</w:t>
      </w:r>
      <w:r>
        <w:rPr>
          <w:sz w:val="24"/>
        </w:rPr>
        <w:t xml:space="preserve"> </w:t>
      </w:r>
    </w:p>
    <w:p w:rsidR="00B43732" w:rsidRPr="006F234E" w:rsidRDefault="00B43732" w:rsidP="00B43732">
      <w:pPr>
        <w:tabs>
          <w:tab w:val="left" w:pos="1440"/>
          <w:tab w:val="right" w:pos="10080"/>
        </w:tabs>
        <w:spacing w:before="120" w:after="120"/>
        <w:ind w:left="720" w:hanging="720"/>
        <w:rPr>
          <w:b/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Education:</w:t>
      </w:r>
    </w:p>
    <w:p w:rsidR="00B43732" w:rsidRDefault="00B43732" w:rsidP="00B43732">
      <w:pPr>
        <w:tabs>
          <w:tab w:val="left" w:pos="720"/>
          <w:tab w:val="right" w:pos="8640"/>
        </w:tabs>
        <w:ind w:left="720" w:hanging="360"/>
        <w:rPr>
          <w:sz w:val="24"/>
        </w:rPr>
      </w:pPr>
      <w:r w:rsidRPr="00C558FA">
        <w:rPr>
          <w:sz w:val="24"/>
        </w:rPr>
        <w:t>PhD Economics, Georgia State University, 2010</w:t>
      </w:r>
    </w:p>
    <w:p w:rsidR="00B43732" w:rsidRPr="00C558FA" w:rsidRDefault="00B43732" w:rsidP="00B43732">
      <w:pPr>
        <w:tabs>
          <w:tab w:val="left" w:pos="720"/>
          <w:tab w:val="right" w:pos="8640"/>
        </w:tabs>
        <w:ind w:left="720" w:hanging="360"/>
        <w:rPr>
          <w:sz w:val="24"/>
        </w:rPr>
      </w:pPr>
      <w:r w:rsidRPr="00C558FA">
        <w:rPr>
          <w:sz w:val="24"/>
        </w:rPr>
        <w:t>MA Economics, Georgia State University, 2005</w:t>
      </w:r>
    </w:p>
    <w:p w:rsidR="00B43732" w:rsidRPr="00C558FA" w:rsidRDefault="00B43732" w:rsidP="00B43732">
      <w:pPr>
        <w:tabs>
          <w:tab w:val="right" w:pos="8640"/>
        </w:tabs>
        <w:ind w:left="720" w:hanging="360"/>
        <w:rPr>
          <w:sz w:val="24"/>
        </w:rPr>
      </w:pPr>
      <w:r w:rsidRPr="00C558FA">
        <w:rPr>
          <w:sz w:val="24"/>
        </w:rPr>
        <w:t>BS Engineering, Harvey Mudd College, 1998</w:t>
      </w:r>
    </w:p>
    <w:p w:rsidR="00C43954" w:rsidRPr="006F234E" w:rsidRDefault="00B43732" w:rsidP="001B292D">
      <w:pPr>
        <w:spacing w:before="120" w:after="120"/>
        <w:ind w:left="720" w:hanging="720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t>Publications</w:t>
      </w:r>
      <w:r w:rsidR="00434164">
        <w:rPr>
          <w:b/>
          <w:caps/>
          <w:sz w:val="24"/>
          <w:szCs w:val="24"/>
        </w:rPr>
        <w:t xml:space="preserve"> – Peer Reviewed</w:t>
      </w:r>
      <w:r w:rsidR="00C43954" w:rsidRPr="006F234E">
        <w:rPr>
          <w:b/>
          <w:caps/>
          <w:sz w:val="24"/>
          <w:szCs w:val="24"/>
        </w:rPr>
        <w:t>:</w:t>
      </w:r>
    </w:p>
    <w:p w:rsidR="00CD2CFF" w:rsidRPr="00E80BE8" w:rsidRDefault="00CD2CFF" w:rsidP="00CD2CFF">
      <w:pPr>
        <w:pStyle w:val="BodyTextIndent"/>
        <w:spacing w:before="120"/>
        <w:ind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Delaney, Jason, Jacobson, Sarah, and </w:t>
      </w:r>
      <w:proofErr w:type="spellStart"/>
      <w:r>
        <w:rPr>
          <w:sz w:val="24"/>
          <w:szCs w:val="24"/>
          <w:lang w:val="en-US"/>
        </w:rPr>
        <w:t>Moenig</w:t>
      </w:r>
      <w:proofErr w:type="spellEnd"/>
      <w:r>
        <w:rPr>
          <w:sz w:val="24"/>
          <w:szCs w:val="24"/>
          <w:lang w:val="en-US"/>
        </w:rPr>
        <w:t xml:space="preserve">, Thorsten, 2019. “Preference Discovery.” </w:t>
      </w:r>
      <w:r w:rsidRPr="00CD2CFF">
        <w:rPr>
          <w:i/>
          <w:sz w:val="24"/>
          <w:szCs w:val="24"/>
          <w:lang w:val="en-US"/>
        </w:rPr>
        <w:t>Experimental Economics</w:t>
      </w:r>
      <w:r>
        <w:rPr>
          <w:sz w:val="24"/>
          <w:szCs w:val="24"/>
          <w:lang w:val="en-US"/>
        </w:rPr>
        <w:t xml:space="preserve">, </w:t>
      </w:r>
      <w:r w:rsidR="004C19F6">
        <w:rPr>
          <w:sz w:val="24"/>
          <w:szCs w:val="24"/>
          <w:lang w:val="en-US"/>
        </w:rPr>
        <w:t>Forthcoming</w:t>
      </w:r>
      <w:r>
        <w:rPr>
          <w:sz w:val="24"/>
          <w:szCs w:val="24"/>
          <w:lang w:val="en-US"/>
        </w:rPr>
        <w:t xml:space="preserve">. (formerly circulated as </w:t>
      </w:r>
      <w:r w:rsidRPr="0040278B">
        <w:rPr>
          <w:sz w:val="24"/>
          <w:szCs w:val="24"/>
          <w:lang w:val="en-US"/>
        </w:rPr>
        <w:t>“</w:t>
      </w:r>
      <w:r w:rsidRPr="0040278B">
        <w:rPr>
          <w:sz w:val="24"/>
          <w:szCs w:val="24"/>
        </w:rPr>
        <w:t>Discovered Preferences for Risky and</w:t>
      </w:r>
      <w:r w:rsidRPr="0040278B">
        <w:rPr>
          <w:sz w:val="24"/>
          <w:szCs w:val="24"/>
          <w:lang w:val="en-US"/>
        </w:rPr>
        <w:t xml:space="preserve"> </w:t>
      </w:r>
      <w:r w:rsidRPr="0040278B">
        <w:rPr>
          <w:sz w:val="24"/>
          <w:szCs w:val="24"/>
        </w:rPr>
        <w:t>Non-Risky Goods</w:t>
      </w:r>
      <w:r w:rsidRPr="0040278B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) </w:t>
      </w:r>
    </w:p>
    <w:p w:rsidR="00877E7E" w:rsidRDefault="00877E7E" w:rsidP="00877E7E">
      <w:pPr>
        <w:pStyle w:val="BodyTextIndent"/>
        <w:spacing w:before="120"/>
        <w:ind w:hanging="360"/>
        <w:rPr>
          <w:sz w:val="24"/>
          <w:szCs w:val="24"/>
          <w:lang w:val="en-US"/>
        </w:rPr>
      </w:pPr>
      <w:r w:rsidRPr="00692FC8">
        <w:rPr>
          <w:sz w:val="24"/>
          <w:szCs w:val="24"/>
          <w:lang w:val="en-US"/>
        </w:rPr>
        <w:t xml:space="preserve">Dissanayake, </w:t>
      </w:r>
      <w:proofErr w:type="spellStart"/>
      <w:r w:rsidRPr="00692FC8">
        <w:rPr>
          <w:sz w:val="24"/>
          <w:szCs w:val="24"/>
          <w:lang w:val="en-US"/>
        </w:rPr>
        <w:t>Sahan</w:t>
      </w:r>
      <w:proofErr w:type="spellEnd"/>
      <w:r w:rsidRPr="00692FC8">
        <w:rPr>
          <w:sz w:val="24"/>
          <w:szCs w:val="24"/>
          <w:lang w:val="en-US"/>
        </w:rPr>
        <w:t xml:space="preserve"> T. M. and Jacobson, Sarah A., 2016. "Policies with </w:t>
      </w:r>
      <w:r>
        <w:rPr>
          <w:sz w:val="24"/>
          <w:szCs w:val="24"/>
          <w:lang w:val="en-US"/>
        </w:rPr>
        <w:t>V</w:t>
      </w:r>
      <w:r w:rsidRPr="00692FC8">
        <w:rPr>
          <w:sz w:val="24"/>
          <w:szCs w:val="24"/>
          <w:lang w:val="en-US"/>
        </w:rPr>
        <w:t xml:space="preserve">arying </w:t>
      </w:r>
      <w:r>
        <w:rPr>
          <w:sz w:val="24"/>
          <w:szCs w:val="24"/>
          <w:lang w:val="en-US"/>
        </w:rPr>
        <w:t>C</w:t>
      </w:r>
      <w:r w:rsidRPr="00692FC8">
        <w:rPr>
          <w:sz w:val="24"/>
          <w:szCs w:val="24"/>
          <w:lang w:val="en-US"/>
        </w:rPr>
        <w:t xml:space="preserve">osts and </w:t>
      </w:r>
      <w:r>
        <w:rPr>
          <w:sz w:val="24"/>
          <w:szCs w:val="24"/>
          <w:lang w:val="en-US"/>
        </w:rPr>
        <w:t>B</w:t>
      </w:r>
      <w:r w:rsidRPr="00692FC8">
        <w:rPr>
          <w:sz w:val="24"/>
          <w:szCs w:val="24"/>
          <w:lang w:val="en-US"/>
        </w:rPr>
        <w:t xml:space="preserve">enefits: A </w:t>
      </w:r>
      <w:r>
        <w:rPr>
          <w:sz w:val="24"/>
          <w:szCs w:val="24"/>
          <w:lang w:val="en-US"/>
        </w:rPr>
        <w:t>L</w:t>
      </w:r>
      <w:r w:rsidRPr="00692FC8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C</w:t>
      </w:r>
      <w:r w:rsidRPr="00692FC8">
        <w:rPr>
          <w:sz w:val="24"/>
          <w:szCs w:val="24"/>
          <w:lang w:val="en-US"/>
        </w:rPr>
        <w:t xml:space="preserve">onservation </w:t>
      </w:r>
      <w:r>
        <w:rPr>
          <w:sz w:val="24"/>
          <w:szCs w:val="24"/>
          <w:lang w:val="en-US"/>
        </w:rPr>
        <w:t>C</w:t>
      </w:r>
      <w:r w:rsidRPr="00692FC8">
        <w:rPr>
          <w:sz w:val="24"/>
          <w:szCs w:val="24"/>
          <w:lang w:val="en-US"/>
        </w:rPr>
        <w:t xml:space="preserve">lassroom </w:t>
      </w:r>
      <w:r>
        <w:rPr>
          <w:sz w:val="24"/>
          <w:szCs w:val="24"/>
          <w:lang w:val="en-US"/>
        </w:rPr>
        <w:t>G</w:t>
      </w:r>
      <w:r w:rsidRPr="00692FC8">
        <w:rPr>
          <w:sz w:val="24"/>
          <w:szCs w:val="24"/>
          <w:lang w:val="en-US"/>
        </w:rPr>
        <w:t xml:space="preserve">ame." </w:t>
      </w:r>
      <w:r w:rsidRPr="00692FC8">
        <w:rPr>
          <w:i/>
          <w:sz w:val="24"/>
          <w:szCs w:val="24"/>
          <w:lang w:val="en-US"/>
        </w:rPr>
        <w:t>The Journal of Economic Education</w:t>
      </w:r>
      <w:r w:rsidRPr="00692FC8">
        <w:rPr>
          <w:sz w:val="24"/>
          <w:szCs w:val="24"/>
          <w:lang w:val="en-US"/>
        </w:rPr>
        <w:t>, 47(2), 142-160.</w:t>
      </w:r>
    </w:p>
    <w:p w:rsidR="002878FC" w:rsidRDefault="002878FC" w:rsidP="002878FC">
      <w:pPr>
        <w:pStyle w:val="BodyTextIndent"/>
        <w:spacing w:before="120"/>
        <w:ind w:hanging="360"/>
        <w:rPr>
          <w:sz w:val="24"/>
          <w:lang w:val="en-US"/>
        </w:rPr>
      </w:pPr>
      <w:r w:rsidRPr="002878FC">
        <w:rPr>
          <w:sz w:val="24"/>
          <w:lang w:val="en-US"/>
        </w:rPr>
        <w:t xml:space="preserve">Delaney, Jason and Jacobson, Sarah, 2016. "Payments or Persuasion: Common Pool Resource Management with Price and Non-price Measures." </w:t>
      </w:r>
      <w:r w:rsidRPr="002878FC">
        <w:rPr>
          <w:i/>
          <w:sz w:val="24"/>
          <w:lang w:val="en-US"/>
        </w:rPr>
        <w:t>Environmental and Resource Economics</w:t>
      </w:r>
      <w:r w:rsidRPr="002878FC">
        <w:rPr>
          <w:sz w:val="24"/>
          <w:lang w:val="en-US"/>
        </w:rPr>
        <w:t>, 65(4), 747-772.</w:t>
      </w:r>
    </w:p>
    <w:p w:rsidR="008A6FD7" w:rsidRPr="00C13257" w:rsidRDefault="008A6FD7" w:rsidP="008A6FD7">
      <w:pPr>
        <w:pStyle w:val="BodyTextIndent"/>
        <w:spacing w:before="120"/>
        <w:ind w:hanging="360"/>
        <w:rPr>
          <w:sz w:val="24"/>
          <w:lang w:val="en-US"/>
        </w:rPr>
      </w:pPr>
      <w:r w:rsidRPr="006137BC">
        <w:rPr>
          <w:sz w:val="24"/>
          <w:lang w:val="en-US"/>
        </w:rPr>
        <w:t>Delaney, Jason and Jacobson, Sarah, 201</w:t>
      </w:r>
      <w:r>
        <w:rPr>
          <w:sz w:val="24"/>
          <w:lang w:val="en-US"/>
        </w:rPr>
        <w:t>5.</w:t>
      </w:r>
      <w:r w:rsidRPr="006137BC">
        <w:rPr>
          <w:sz w:val="24"/>
          <w:lang w:val="en-US"/>
        </w:rPr>
        <w:t xml:space="preserve"> "</w:t>
      </w:r>
      <w:r w:rsidRPr="00253085">
        <w:rPr>
          <w:sz w:val="24"/>
          <w:lang w:val="en-US"/>
        </w:rPr>
        <w:t>The Good of the Few: Reciprocal Acts and the</w:t>
      </w:r>
      <w:r>
        <w:rPr>
          <w:sz w:val="24"/>
          <w:lang w:val="en-US"/>
        </w:rPr>
        <w:t xml:space="preserve"> </w:t>
      </w:r>
      <w:r w:rsidRPr="00253085">
        <w:rPr>
          <w:sz w:val="24"/>
          <w:lang w:val="en-US"/>
        </w:rPr>
        <w:t>Provision of a Public Bad</w:t>
      </w:r>
      <w:r w:rsidRPr="006137BC">
        <w:rPr>
          <w:sz w:val="24"/>
          <w:lang w:val="en-US"/>
        </w:rPr>
        <w:t>."</w:t>
      </w:r>
      <w:r>
        <w:rPr>
          <w:sz w:val="24"/>
          <w:lang w:val="en-US"/>
        </w:rPr>
        <w:t xml:space="preserve"> </w:t>
      </w:r>
      <w:r w:rsidRPr="004A2E7A">
        <w:rPr>
          <w:i/>
          <w:sz w:val="24"/>
          <w:lang w:val="en-US"/>
        </w:rPr>
        <w:t>Journal of Behavioral and Experimental Economics</w:t>
      </w:r>
      <w:r w:rsidR="002715F8">
        <w:rPr>
          <w:sz w:val="24"/>
          <w:lang w:val="en-US"/>
        </w:rPr>
        <w:t>, 58, 46-55.</w:t>
      </w:r>
    </w:p>
    <w:p w:rsidR="008A5CEB" w:rsidRPr="00712256" w:rsidRDefault="008A5CEB" w:rsidP="008A5CEB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Jacobson, Sarah, 2014. “</w:t>
      </w:r>
      <w:r w:rsidRPr="00712256">
        <w:rPr>
          <w:sz w:val="24"/>
        </w:rPr>
        <w:t>Temporal Spillovers in Land Conservation</w:t>
      </w:r>
      <w:r>
        <w:rPr>
          <w:sz w:val="24"/>
          <w:lang w:val="en-US"/>
        </w:rPr>
        <w:t>.”</w:t>
      </w:r>
      <w:r>
        <w:rPr>
          <w:sz w:val="24"/>
        </w:rPr>
        <w:t xml:space="preserve"> </w:t>
      </w:r>
      <w:r>
        <w:rPr>
          <w:i/>
          <w:sz w:val="24"/>
          <w:lang w:val="en-US"/>
        </w:rPr>
        <w:t>Journal of Economic Behavior and Organization</w:t>
      </w:r>
      <w:r>
        <w:rPr>
          <w:sz w:val="24"/>
          <w:lang w:val="en-US"/>
        </w:rPr>
        <w:t xml:space="preserve">, </w:t>
      </w:r>
      <w:r w:rsidR="00A9351F">
        <w:rPr>
          <w:sz w:val="24"/>
          <w:lang w:val="en-US"/>
        </w:rPr>
        <w:t>107, Part A, 366-379</w:t>
      </w:r>
      <w:r>
        <w:rPr>
          <w:sz w:val="24"/>
          <w:lang w:val="en-US"/>
        </w:rPr>
        <w:t>.</w:t>
      </w:r>
      <w:r w:rsidR="00B0353F">
        <w:rPr>
          <w:sz w:val="24"/>
          <w:lang w:val="en-US"/>
        </w:rPr>
        <w:t xml:space="preserve"> (S</w:t>
      </w:r>
      <w:r w:rsidR="00B0353F" w:rsidRPr="00B0353F">
        <w:rPr>
          <w:sz w:val="24"/>
          <w:lang w:val="en-US"/>
        </w:rPr>
        <w:t>pecial issue on "Identification of Causal Effects in Environmental and Energy Economics"</w:t>
      </w:r>
      <w:r w:rsidR="00B0353F">
        <w:rPr>
          <w:sz w:val="24"/>
          <w:lang w:val="en-US"/>
        </w:rPr>
        <w:t>)</w:t>
      </w:r>
    </w:p>
    <w:p w:rsidR="006137BC" w:rsidRDefault="006137BC" w:rsidP="005E7DBF">
      <w:pPr>
        <w:pStyle w:val="BodyTextIndent"/>
        <w:spacing w:before="120"/>
        <w:ind w:hanging="360"/>
        <w:rPr>
          <w:sz w:val="24"/>
          <w:lang w:val="en-US"/>
        </w:rPr>
      </w:pPr>
      <w:r w:rsidRPr="006137BC">
        <w:rPr>
          <w:sz w:val="24"/>
          <w:lang w:val="en-US"/>
        </w:rPr>
        <w:t>Delaney,</w:t>
      </w:r>
      <w:r w:rsidR="00A10F71">
        <w:rPr>
          <w:sz w:val="24"/>
          <w:lang w:val="en-US"/>
        </w:rPr>
        <w:t xml:space="preserve"> Jason and Jacobson, Sarah, 2014</w:t>
      </w:r>
      <w:r w:rsidRPr="006137BC">
        <w:rPr>
          <w:sz w:val="24"/>
          <w:lang w:val="en-US"/>
        </w:rPr>
        <w:t xml:space="preserve">. "Those Outsiders: How Downstream Externalities Affect Public Good Provision." </w:t>
      </w:r>
      <w:r w:rsidRPr="006137BC">
        <w:rPr>
          <w:i/>
          <w:sz w:val="24"/>
          <w:lang w:val="en-US"/>
        </w:rPr>
        <w:t>Journal of Environmental Economics and Management</w:t>
      </w:r>
      <w:r w:rsidRPr="006137BC">
        <w:rPr>
          <w:sz w:val="24"/>
          <w:lang w:val="en-US"/>
        </w:rPr>
        <w:t xml:space="preserve">, </w:t>
      </w:r>
      <w:r w:rsidR="00A10F71">
        <w:rPr>
          <w:sz w:val="24"/>
          <w:lang w:val="en-US"/>
        </w:rPr>
        <w:t>67(3), 340-352</w:t>
      </w:r>
      <w:r w:rsidRPr="006137BC">
        <w:rPr>
          <w:sz w:val="24"/>
          <w:lang w:val="en-US"/>
        </w:rPr>
        <w:t xml:space="preserve">. </w:t>
      </w:r>
    </w:p>
    <w:p w:rsidR="006137BC" w:rsidRDefault="006137BC" w:rsidP="000C7B99">
      <w:pPr>
        <w:pStyle w:val="BodyTextIndent"/>
        <w:spacing w:before="120"/>
        <w:ind w:hanging="360"/>
        <w:rPr>
          <w:sz w:val="24"/>
          <w:lang w:val="en-US"/>
        </w:rPr>
      </w:pPr>
      <w:r w:rsidRPr="006137BC">
        <w:rPr>
          <w:sz w:val="24"/>
        </w:rPr>
        <w:t>Jacobson, Sarah and Petrie, Ragan, 201</w:t>
      </w:r>
      <w:r w:rsidR="00434899">
        <w:rPr>
          <w:sz w:val="24"/>
          <w:lang w:val="en-US"/>
        </w:rPr>
        <w:t>4</w:t>
      </w:r>
      <w:r w:rsidRPr="006137BC">
        <w:rPr>
          <w:sz w:val="24"/>
        </w:rPr>
        <w:t xml:space="preserve">. "Favor Trading in Public Good Provision." </w:t>
      </w:r>
      <w:r w:rsidRPr="006137BC">
        <w:rPr>
          <w:i/>
          <w:sz w:val="24"/>
        </w:rPr>
        <w:t>Experimental Economics</w:t>
      </w:r>
      <w:r w:rsidRPr="006137BC">
        <w:rPr>
          <w:sz w:val="24"/>
        </w:rPr>
        <w:t xml:space="preserve">, </w:t>
      </w:r>
      <w:r w:rsidR="00434899" w:rsidRPr="00434899">
        <w:rPr>
          <w:sz w:val="24"/>
        </w:rPr>
        <w:t>17(3), 439-460</w:t>
      </w:r>
      <w:r w:rsidRPr="006137BC">
        <w:rPr>
          <w:sz w:val="24"/>
        </w:rPr>
        <w:t>.</w:t>
      </w:r>
    </w:p>
    <w:p w:rsidR="006137BC" w:rsidRDefault="006137BC" w:rsidP="000C7B99">
      <w:pPr>
        <w:pStyle w:val="BodyTextIndent"/>
        <w:spacing w:before="120"/>
        <w:ind w:hanging="360"/>
        <w:rPr>
          <w:sz w:val="24"/>
          <w:lang w:val="en-US"/>
        </w:rPr>
      </w:pPr>
      <w:r w:rsidRPr="006137BC">
        <w:rPr>
          <w:sz w:val="24"/>
        </w:rPr>
        <w:t xml:space="preserve">Jacobson, Sarah and Petrie, Ragan, 2009. "Learning from </w:t>
      </w:r>
      <w:r w:rsidR="009E3D96">
        <w:rPr>
          <w:sz w:val="24"/>
          <w:lang w:val="en-US"/>
        </w:rPr>
        <w:t>Mistakes</w:t>
      </w:r>
      <w:r w:rsidRPr="006137BC">
        <w:rPr>
          <w:sz w:val="24"/>
        </w:rPr>
        <w:t xml:space="preserve">: What </w:t>
      </w:r>
      <w:r w:rsidR="009E3D96">
        <w:rPr>
          <w:sz w:val="24"/>
          <w:lang w:val="en-US"/>
        </w:rPr>
        <w:t>Do Inconsistent Choices over Risk Tell Us</w:t>
      </w:r>
      <w:r w:rsidRPr="006137BC">
        <w:rPr>
          <w:sz w:val="24"/>
        </w:rPr>
        <w:t xml:space="preserve">?" </w:t>
      </w:r>
      <w:r w:rsidRPr="006137BC">
        <w:rPr>
          <w:i/>
          <w:sz w:val="24"/>
        </w:rPr>
        <w:t>Journal of Risk and Uncertainty</w:t>
      </w:r>
      <w:r w:rsidRPr="006137BC">
        <w:rPr>
          <w:sz w:val="24"/>
        </w:rPr>
        <w:t>, 38(2), 143-158.</w:t>
      </w:r>
    </w:p>
    <w:p w:rsidR="00434164" w:rsidRPr="006F234E" w:rsidRDefault="00434164" w:rsidP="00434164">
      <w:pPr>
        <w:spacing w:before="120" w:after="120"/>
        <w:ind w:left="720" w:hanging="720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Other Publications</w:t>
      </w:r>
      <w:r w:rsidRPr="006F234E">
        <w:rPr>
          <w:b/>
          <w:caps/>
          <w:sz w:val="24"/>
          <w:szCs w:val="24"/>
        </w:rPr>
        <w:t>:</w:t>
      </w:r>
    </w:p>
    <w:p w:rsidR="00274520" w:rsidRDefault="00274520" w:rsidP="00434164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Jacobson, Sarah, 2018. “</w:t>
      </w:r>
      <w:r w:rsidRPr="00274520">
        <w:rPr>
          <w:sz w:val="24"/>
          <w:lang w:val="en-US"/>
        </w:rPr>
        <w:t>Using Twitter to Make Your Professional Life Better, Not Worse</w:t>
      </w:r>
      <w:r>
        <w:rPr>
          <w:sz w:val="24"/>
          <w:lang w:val="en-US"/>
        </w:rPr>
        <w:t xml:space="preserve">.” </w:t>
      </w:r>
      <w:r w:rsidRPr="006E5E1A">
        <w:rPr>
          <w:i/>
          <w:sz w:val="24"/>
          <w:lang w:val="en-US"/>
        </w:rPr>
        <w:t>Hispanic Economic Outlook</w:t>
      </w:r>
      <w:r>
        <w:rPr>
          <w:sz w:val="24"/>
          <w:lang w:val="en-US"/>
        </w:rPr>
        <w:t>. Fall 2018.</w:t>
      </w:r>
    </w:p>
    <w:p w:rsidR="00877E7E" w:rsidRDefault="00877E7E" w:rsidP="00434164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Jacobson, Sarah, 2018. “</w:t>
      </w:r>
      <w:r w:rsidRPr="00877E7E">
        <w:rPr>
          <w:sz w:val="24"/>
          <w:lang w:val="en-US"/>
        </w:rPr>
        <w:t>Inclusion Strengthens and Enriches the NAREA Community</w:t>
      </w:r>
      <w:r>
        <w:rPr>
          <w:sz w:val="24"/>
          <w:lang w:val="en-US"/>
        </w:rPr>
        <w:t xml:space="preserve">” (Presidential Address). </w:t>
      </w:r>
      <w:r w:rsidRPr="00877E7E">
        <w:rPr>
          <w:i/>
          <w:sz w:val="24"/>
          <w:lang w:val="en-US"/>
        </w:rPr>
        <w:t>Agricultural and Resource Economic Review</w:t>
      </w:r>
      <w:r>
        <w:rPr>
          <w:sz w:val="24"/>
          <w:lang w:val="en-US"/>
        </w:rPr>
        <w:t xml:space="preserve">, </w:t>
      </w:r>
      <w:r w:rsidR="00B84E00">
        <w:rPr>
          <w:sz w:val="24"/>
          <w:lang w:val="en-US"/>
        </w:rPr>
        <w:t>47(3), 415-418</w:t>
      </w:r>
      <w:r>
        <w:rPr>
          <w:sz w:val="24"/>
          <w:lang w:val="en-US"/>
        </w:rPr>
        <w:t>.</w:t>
      </w:r>
    </w:p>
    <w:p w:rsidR="00434164" w:rsidRPr="00712256" w:rsidRDefault="00434164" w:rsidP="00434164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Jacobson, Sarah, 2015. “How to Learn to Stop Worrying and Love the Job Market.”</w:t>
      </w:r>
      <w:r>
        <w:rPr>
          <w:sz w:val="24"/>
        </w:rPr>
        <w:t xml:space="preserve"> </w:t>
      </w:r>
      <w:r>
        <w:rPr>
          <w:i/>
          <w:sz w:val="24"/>
          <w:lang w:val="en-US"/>
        </w:rPr>
        <w:t>Southern Economic Journal</w:t>
      </w:r>
      <w:r>
        <w:rPr>
          <w:sz w:val="24"/>
          <w:lang w:val="en-US"/>
        </w:rPr>
        <w:t>, 81(3), 843-863. (</w:t>
      </w:r>
      <w:r w:rsidRPr="00B0353F">
        <w:rPr>
          <w:sz w:val="24"/>
          <w:lang w:val="en-US"/>
        </w:rPr>
        <w:t>"</w:t>
      </w:r>
      <w:r>
        <w:rPr>
          <w:sz w:val="24"/>
          <w:lang w:val="en-US"/>
        </w:rPr>
        <w:t>Targeting the Profession</w:t>
      </w:r>
      <w:r w:rsidRPr="00B0353F">
        <w:rPr>
          <w:sz w:val="24"/>
          <w:lang w:val="en-US"/>
        </w:rPr>
        <w:t>"</w:t>
      </w:r>
      <w:r>
        <w:rPr>
          <w:sz w:val="24"/>
          <w:lang w:val="en-US"/>
        </w:rPr>
        <w:t xml:space="preserve"> section.)</w:t>
      </w:r>
    </w:p>
    <w:p w:rsidR="00C43954" w:rsidRPr="00B0353F" w:rsidRDefault="006137BC" w:rsidP="006E62CC">
      <w:pPr>
        <w:pStyle w:val="BodyTextIndent"/>
        <w:spacing w:before="120"/>
        <w:ind w:hanging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Alm</w:t>
      </w:r>
      <w:proofErr w:type="spellEnd"/>
      <w:r>
        <w:rPr>
          <w:sz w:val="24"/>
          <w:lang w:val="en-US"/>
        </w:rPr>
        <w:t xml:space="preserve">, James and Jacobson, Sarah, 2007. </w:t>
      </w:r>
      <w:r w:rsidR="00C43954" w:rsidRPr="00C558FA">
        <w:rPr>
          <w:sz w:val="24"/>
        </w:rPr>
        <w:t>“Using Laboratory Experiments</w:t>
      </w:r>
      <w:r w:rsidR="000C7B99">
        <w:rPr>
          <w:sz w:val="24"/>
        </w:rPr>
        <w:t xml:space="preserve"> in Public Economics</w:t>
      </w:r>
      <w:r>
        <w:rPr>
          <w:sz w:val="24"/>
          <w:lang w:val="en-US"/>
        </w:rPr>
        <w:t>.</w:t>
      </w:r>
      <w:r w:rsidR="000C7B99">
        <w:rPr>
          <w:sz w:val="24"/>
        </w:rPr>
        <w:t xml:space="preserve">” </w:t>
      </w:r>
      <w:r w:rsidR="00C43954" w:rsidRPr="00C558FA">
        <w:rPr>
          <w:i/>
          <w:sz w:val="24"/>
        </w:rPr>
        <w:t>National Tax Journal</w:t>
      </w:r>
      <w:r w:rsidR="00C43954" w:rsidRPr="00C558FA">
        <w:rPr>
          <w:sz w:val="24"/>
        </w:rPr>
        <w:t xml:space="preserve">, </w:t>
      </w:r>
      <w:r w:rsidR="00B56769">
        <w:rPr>
          <w:sz w:val="24"/>
        </w:rPr>
        <w:t>60</w:t>
      </w:r>
      <w:r>
        <w:rPr>
          <w:sz w:val="24"/>
          <w:lang w:val="en-US"/>
        </w:rPr>
        <w:t>(</w:t>
      </w:r>
      <w:r w:rsidR="00B56769">
        <w:rPr>
          <w:sz w:val="24"/>
        </w:rPr>
        <w:t>1</w:t>
      </w:r>
      <w:r>
        <w:rPr>
          <w:sz w:val="24"/>
          <w:lang w:val="en-US"/>
        </w:rPr>
        <w:t>)</w:t>
      </w:r>
      <w:r w:rsidR="00B56769">
        <w:rPr>
          <w:sz w:val="24"/>
        </w:rPr>
        <w:t>, 129-152.</w:t>
      </w:r>
    </w:p>
    <w:p w:rsidR="00C43954" w:rsidRPr="006F234E" w:rsidRDefault="00C43954" w:rsidP="001B292D">
      <w:pPr>
        <w:spacing w:before="120" w:after="120"/>
        <w:ind w:left="720" w:hanging="72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Working Papers:</w:t>
      </w:r>
    </w:p>
    <w:p w:rsidR="00CF201E" w:rsidRDefault="00CF201E" w:rsidP="00CF201E">
      <w:pPr>
        <w:pStyle w:val="BodyTextIndent"/>
        <w:spacing w:before="120"/>
        <w:ind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 Oliveira, Angela and Jacobson, Sarah, 20</w:t>
      </w:r>
      <w:r w:rsidR="0045578E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. “</w:t>
      </w:r>
      <w:r w:rsidRPr="009D5E8C">
        <w:rPr>
          <w:sz w:val="24"/>
          <w:szCs w:val="24"/>
          <w:lang w:val="en-US"/>
        </w:rPr>
        <w:t>(</w:t>
      </w:r>
      <w:proofErr w:type="spellStart"/>
      <w:r w:rsidRPr="009D5E8C">
        <w:rPr>
          <w:sz w:val="24"/>
          <w:szCs w:val="24"/>
          <w:lang w:val="en-US"/>
        </w:rPr>
        <w:t>Im</w:t>
      </w:r>
      <w:proofErr w:type="spellEnd"/>
      <w:r w:rsidRPr="009D5E8C">
        <w:rPr>
          <w:sz w:val="24"/>
          <w:szCs w:val="24"/>
          <w:lang w:val="en-US"/>
        </w:rPr>
        <w:t>)patience by Proxy: Making Intertemporal Decisions for Others</w:t>
      </w:r>
      <w:r>
        <w:rPr>
          <w:sz w:val="24"/>
          <w:szCs w:val="24"/>
          <w:lang w:val="en-US"/>
        </w:rPr>
        <w:t xml:space="preserve">.” Latest revision: </w:t>
      </w:r>
      <w:r w:rsidR="0045578E">
        <w:rPr>
          <w:sz w:val="24"/>
          <w:szCs w:val="24"/>
          <w:lang w:val="en-US"/>
        </w:rPr>
        <w:t>January 2020</w:t>
      </w:r>
      <w:r>
        <w:rPr>
          <w:sz w:val="24"/>
          <w:szCs w:val="24"/>
          <w:lang w:val="en-US"/>
        </w:rPr>
        <w:t>. (Revise and resubmi</w:t>
      </w:r>
      <w:r w:rsidR="0045578E">
        <w:rPr>
          <w:sz w:val="24"/>
          <w:szCs w:val="24"/>
          <w:lang w:val="en-US"/>
        </w:rPr>
        <w:t>t</w:t>
      </w:r>
      <w:bookmarkStart w:id="0" w:name="_GoBack"/>
      <w:bookmarkEnd w:id="0"/>
      <w:r>
        <w:rPr>
          <w:sz w:val="24"/>
          <w:szCs w:val="24"/>
          <w:lang w:val="en-US"/>
        </w:rPr>
        <w:t>)</w:t>
      </w:r>
    </w:p>
    <w:p w:rsidR="006E3F3E" w:rsidRDefault="006E3F3E" w:rsidP="006E3F3E">
      <w:pPr>
        <w:pStyle w:val="BodyTextIndent"/>
        <w:spacing w:before="120"/>
        <w:ind w:hanging="360"/>
        <w:rPr>
          <w:sz w:val="24"/>
          <w:lang w:val="en-US"/>
        </w:rPr>
      </w:pPr>
      <w:r w:rsidRPr="008F243D">
        <w:rPr>
          <w:sz w:val="24"/>
          <w:lang w:val="en-US"/>
        </w:rPr>
        <w:t xml:space="preserve">Dissanayake, </w:t>
      </w:r>
      <w:proofErr w:type="spellStart"/>
      <w:r w:rsidRPr="008F243D">
        <w:rPr>
          <w:sz w:val="24"/>
          <w:lang w:val="en-US"/>
        </w:rPr>
        <w:t>Sahan</w:t>
      </w:r>
      <w:proofErr w:type="spellEnd"/>
      <w:r w:rsidRPr="008F243D">
        <w:rPr>
          <w:sz w:val="24"/>
          <w:lang w:val="en-US"/>
        </w:rPr>
        <w:t xml:space="preserve"> T. M.</w:t>
      </w:r>
      <w:r>
        <w:rPr>
          <w:sz w:val="24"/>
          <w:lang w:val="en-US"/>
        </w:rPr>
        <w:t>,</w:t>
      </w:r>
      <w:r w:rsidRPr="008F243D">
        <w:rPr>
          <w:sz w:val="24"/>
          <w:lang w:val="en-US"/>
        </w:rPr>
        <w:t xml:space="preserve"> and </w:t>
      </w:r>
      <w:r>
        <w:rPr>
          <w:sz w:val="24"/>
          <w:lang w:val="en-US"/>
        </w:rPr>
        <w:t xml:space="preserve">Jacobson, Sarah, </w:t>
      </w:r>
      <w:r w:rsidR="006C4A13">
        <w:rPr>
          <w:sz w:val="24"/>
          <w:lang w:val="en-US"/>
        </w:rPr>
        <w:t>2020</w:t>
      </w:r>
      <w:r>
        <w:rPr>
          <w:sz w:val="24"/>
          <w:lang w:val="en-US"/>
        </w:rPr>
        <w:t>. “</w:t>
      </w:r>
      <w:r w:rsidRPr="003062A0">
        <w:rPr>
          <w:sz w:val="24"/>
          <w:lang w:val="en-US"/>
        </w:rPr>
        <w:t>Money Growing on Trees: A Classroom Game About Payments for Environmental Services in Community Forestry</w:t>
      </w:r>
      <w:r>
        <w:rPr>
          <w:sz w:val="24"/>
          <w:lang w:val="en-US"/>
        </w:rPr>
        <w:t xml:space="preserve">.” Latest revision: </w:t>
      </w:r>
      <w:r w:rsidR="006C4A13">
        <w:rPr>
          <w:sz w:val="24"/>
          <w:lang w:val="en-US"/>
        </w:rPr>
        <w:t>February 2020</w:t>
      </w:r>
      <w:r>
        <w:rPr>
          <w:sz w:val="24"/>
          <w:lang w:val="en-US"/>
        </w:rPr>
        <w:t>. (Revise and resubmit)</w:t>
      </w:r>
    </w:p>
    <w:p w:rsidR="00E4043E" w:rsidRDefault="00E4043E" w:rsidP="00E4043E">
      <w:pPr>
        <w:pStyle w:val="BodyTextIndent"/>
        <w:spacing w:before="120"/>
        <w:ind w:hanging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Earnhart</w:t>
      </w:r>
      <w:proofErr w:type="spellEnd"/>
      <w:r>
        <w:rPr>
          <w:sz w:val="24"/>
          <w:lang w:val="en-US"/>
        </w:rPr>
        <w:t xml:space="preserve">, Dietrich, Jacobson, Sarah, </w:t>
      </w:r>
      <w:proofErr w:type="spellStart"/>
      <w:r>
        <w:rPr>
          <w:sz w:val="24"/>
          <w:lang w:val="en-US"/>
        </w:rPr>
        <w:t>Kuwayama</w:t>
      </w:r>
      <w:proofErr w:type="spellEnd"/>
      <w:r>
        <w:rPr>
          <w:sz w:val="24"/>
          <w:lang w:val="en-US"/>
        </w:rPr>
        <w:t xml:space="preserve">, Yusuke, and Woodward, Richard, </w:t>
      </w:r>
      <w:r w:rsidR="0045578E">
        <w:rPr>
          <w:sz w:val="24"/>
          <w:lang w:val="en-US"/>
        </w:rPr>
        <w:t>2020</w:t>
      </w:r>
      <w:r>
        <w:rPr>
          <w:sz w:val="24"/>
          <w:lang w:val="en-US"/>
        </w:rPr>
        <w:t>. “</w:t>
      </w:r>
      <w:r w:rsidR="00EA2887" w:rsidRPr="00EA2887">
        <w:rPr>
          <w:sz w:val="24"/>
          <w:lang w:val="en-US"/>
        </w:rPr>
        <w:t>Discretionary Exemptions from Environmental Regulation: Flexibility for Good or for Ill</w:t>
      </w:r>
      <w:r>
        <w:rPr>
          <w:sz w:val="24"/>
          <w:lang w:val="en-US"/>
        </w:rPr>
        <w:t xml:space="preserve">.” Latest revision: </w:t>
      </w:r>
      <w:r w:rsidR="007E3880">
        <w:rPr>
          <w:sz w:val="24"/>
          <w:lang w:val="en-US"/>
        </w:rPr>
        <w:t>May</w:t>
      </w:r>
      <w:r w:rsidR="0045578E">
        <w:rPr>
          <w:sz w:val="24"/>
          <w:lang w:val="en-US"/>
        </w:rPr>
        <w:t xml:space="preserve"> 2020</w:t>
      </w:r>
      <w:r>
        <w:rPr>
          <w:sz w:val="24"/>
          <w:lang w:val="en-US"/>
        </w:rPr>
        <w:t>.</w:t>
      </w:r>
      <w:r w:rsidR="0045578E">
        <w:rPr>
          <w:sz w:val="24"/>
          <w:lang w:val="en-US"/>
        </w:rPr>
        <w:t xml:space="preserve"> (Under review)</w:t>
      </w:r>
      <w:r>
        <w:rPr>
          <w:sz w:val="24"/>
          <w:lang w:val="en-US"/>
        </w:rPr>
        <w:t xml:space="preserve"> </w:t>
      </w:r>
    </w:p>
    <w:p w:rsidR="002E1C60" w:rsidRDefault="002E1C60" w:rsidP="002E1C60">
      <w:pPr>
        <w:pStyle w:val="BodyTextIndent"/>
        <w:spacing w:before="120"/>
        <w:ind w:hanging="360"/>
        <w:rPr>
          <w:sz w:val="24"/>
          <w:lang w:val="en-US"/>
        </w:rPr>
      </w:pPr>
      <w:proofErr w:type="spellStart"/>
      <w:r w:rsidRPr="008F243D">
        <w:rPr>
          <w:sz w:val="24"/>
          <w:lang w:val="en-US"/>
        </w:rPr>
        <w:t>Abidoye</w:t>
      </w:r>
      <w:proofErr w:type="spellEnd"/>
      <w:r>
        <w:rPr>
          <w:sz w:val="24"/>
          <w:lang w:val="en-US"/>
        </w:rPr>
        <w:t xml:space="preserve">, </w:t>
      </w:r>
      <w:r w:rsidRPr="008F243D">
        <w:rPr>
          <w:sz w:val="24"/>
          <w:lang w:val="en-US"/>
        </w:rPr>
        <w:t xml:space="preserve">Babatunde, Dissanayake, </w:t>
      </w:r>
      <w:proofErr w:type="spellStart"/>
      <w:r w:rsidRPr="008F243D">
        <w:rPr>
          <w:sz w:val="24"/>
          <w:lang w:val="en-US"/>
        </w:rPr>
        <w:t>Sahan</w:t>
      </w:r>
      <w:proofErr w:type="spellEnd"/>
      <w:r w:rsidRPr="008F243D">
        <w:rPr>
          <w:sz w:val="24"/>
          <w:lang w:val="en-US"/>
        </w:rPr>
        <w:t xml:space="preserve"> T. M.</w:t>
      </w:r>
      <w:r>
        <w:rPr>
          <w:sz w:val="24"/>
          <w:lang w:val="en-US"/>
        </w:rPr>
        <w:t>,</w:t>
      </w:r>
      <w:r w:rsidRPr="008F243D">
        <w:rPr>
          <w:sz w:val="24"/>
          <w:lang w:val="en-US"/>
        </w:rPr>
        <w:t xml:space="preserve"> and </w:t>
      </w:r>
      <w:r>
        <w:rPr>
          <w:sz w:val="24"/>
          <w:lang w:val="en-US"/>
        </w:rPr>
        <w:t>Jacobson, Sarah, 2020. “</w:t>
      </w:r>
      <w:r w:rsidR="00DC31CA" w:rsidRPr="00DC31CA">
        <w:rPr>
          <w:sz w:val="24"/>
          <w:lang w:val="en-US"/>
        </w:rPr>
        <w:t>Seeds of Learning: Uncertainty and Technology Adoption in an Ecosystem-Based Adaptation Game</w:t>
      </w:r>
      <w:r>
        <w:rPr>
          <w:sz w:val="24"/>
          <w:lang w:val="en-US"/>
        </w:rPr>
        <w:t>.” Latest revision: August 2020. (</w:t>
      </w:r>
      <w:r w:rsidR="00DC31CA">
        <w:rPr>
          <w:sz w:val="24"/>
          <w:lang w:val="en-US"/>
        </w:rPr>
        <w:t>U</w:t>
      </w:r>
      <w:r>
        <w:rPr>
          <w:sz w:val="24"/>
          <w:lang w:val="en-US"/>
        </w:rPr>
        <w:t>nder review)</w:t>
      </w:r>
    </w:p>
    <w:p w:rsidR="0036350F" w:rsidRDefault="0036350F" w:rsidP="0036350F">
      <w:pPr>
        <w:pStyle w:val="BodyTextIndent"/>
        <w:spacing w:before="120"/>
        <w:ind w:hanging="360"/>
        <w:rPr>
          <w:sz w:val="24"/>
          <w:lang w:val="en-US"/>
        </w:rPr>
      </w:pPr>
      <w:r w:rsidRPr="005337FC">
        <w:rPr>
          <w:sz w:val="24"/>
          <w:lang w:val="en-US"/>
        </w:rPr>
        <w:t>Aquino</w:t>
      </w:r>
      <w:r>
        <w:rPr>
          <w:sz w:val="24"/>
          <w:lang w:val="en-US"/>
        </w:rPr>
        <w:t xml:space="preserve">, </w:t>
      </w:r>
      <w:r w:rsidRPr="005337FC">
        <w:rPr>
          <w:sz w:val="24"/>
          <w:lang w:val="en-US"/>
        </w:rPr>
        <w:t>Patrick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Gazzale</w:t>
      </w:r>
      <w:proofErr w:type="spellEnd"/>
      <w:r>
        <w:rPr>
          <w:sz w:val="24"/>
          <w:lang w:val="en-US"/>
        </w:rPr>
        <w:t xml:space="preserve">, </w:t>
      </w:r>
      <w:r w:rsidRPr="005337FC">
        <w:rPr>
          <w:sz w:val="24"/>
          <w:lang w:val="en-US"/>
        </w:rPr>
        <w:t>Robert</w:t>
      </w:r>
      <w:r>
        <w:rPr>
          <w:sz w:val="24"/>
          <w:lang w:val="en-US"/>
        </w:rPr>
        <w:t>, and Jacobson, Sarah, 2015.</w:t>
      </w:r>
      <w:r w:rsidRPr="005337FC">
        <w:rPr>
          <w:sz w:val="24"/>
          <w:lang w:val="en-US"/>
        </w:rPr>
        <w:t xml:space="preserve"> </w:t>
      </w:r>
      <w:r>
        <w:rPr>
          <w:sz w:val="24"/>
          <w:lang w:val="en-US"/>
        </w:rPr>
        <w:t>“</w:t>
      </w:r>
      <w:r w:rsidRPr="00FF7A04">
        <w:rPr>
          <w:sz w:val="24"/>
          <w:lang w:val="en-US"/>
        </w:rPr>
        <w:t>When Do Punishment Institutions Work?</w:t>
      </w:r>
      <w:r>
        <w:rPr>
          <w:sz w:val="24"/>
          <w:lang w:val="en-US"/>
        </w:rPr>
        <w:t xml:space="preserve">” Latest revision: </w:t>
      </w:r>
      <w:r w:rsidR="00E75E42">
        <w:rPr>
          <w:sz w:val="24"/>
          <w:lang w:val="en-US"/>
        </w:rPr>
        <w:t>August</w:t>
      </w:r>
      <w:r>
        <w:rPr>
          <w:sz w:val="24"/>
          <w:lang w:val="en-US"/>
        </w:rPr>
        <w:t xml:space="preserve"> 2015.</w:t>
      </w:r>
    </w:p>
    <w:p w:rsidR="00DD4655" w:rsidRPr="006F234E" w:rsidRDefault="00DD4655" w:rsidP="00DD4655">
      <w:pPr>
        <w:spacing w:before="120" w:after="120"/>
        <w:ind w:left="720" w:hanging="72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Research in Progress:</w:t>
      </w:r>
    </w:p>
    <w:p w:rsidR="00DD4655" w:rsidRDefault="00DD4655" w:rsidP="004E76E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4E76E1" w:rsidRPr="004E76E1">
        <w:rPr>
          <w:sz w:val="24"/>
          <w:lang w:val="en-US"/>
        </w:rPr>
        <w:t>Effect of Ownership Type on Deterrence:</w:t>
      </w:r>
      <w:r w:rsidR="004E76E1">
        <w:rPr>
          <w:sz w:val="24"/>
          <w:lang w:val="en-US"/>
        </w:rPr>
        <w:t xml:space="preserve"> </w:t>
      </w:r>
      <w:r w:rsidR="004E76E1" w:rsidRPr="004E76E1">
        <w:rPr>
          <w:sz w:val="24"/>
          <w:lang w:val="en-US"/>
        </w:rPr>
        <w:t>Private Ownership versus Government Ownership</w:t>
      </w:r>
      <w:r>
        <w:rPr>
          <w:sz w:val="24"/>
          <w:lang w:val="en-US"/>
        </w:rPr>
        <w:t>,” with D</w:t>
      </w:r>
      <w:r w:rsidR="006137BC">
        <w:rPr>
          <w:sz w:val="24"/>
          <w:lang w:val="en-US"/>
        </w:rPr>
        <w:t>ietrich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Earnhart</w:t>
      </w:r>
      <w:proofErr w:type="spellEnd"/>
      <w:r>
        <w:rPr>
          <w:sz w:val="24"/>
          <w:lang w:val="en-US"/>
        </w:rPr>
        <w:t xml:space="preserve">. </w:t>
      </w:r>
    </w:p>
    <w:p w:rsidR="004E76E1" w:rsidRDefault="004E76E1" w:rsidP="004E76E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“</w:t>
      </w:r>
      <w:r w:rsidRPr="007E48B5">
        <w:rPr>
          <w:sz w:val="24"/>
          <w:lang w:val="en-US"/>
        </w:rPr>
        <w:t>Public and Private Provision of Security</w:t>
      </w:r>
      <w:r>
        <w:rPr>
          <w:sz w:val="24"/>
          <w:lang w:val="en-US"/>
        </w:rPr>
        <w:t>,” with Gregory DeAngelo.</w:t>
      </w:r>
    </w:p>
    <w:p w:rsidR="004E76E1" w:rsidRDefault="004E76E1" w:rsidP="004E76E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“A Theory of Preference Discovery,” with Jason Delaney &amp; Thorsten </w:t>
      </w:r>
      <w:proofErr w:type="spellStart"/>
      <w:r>
        <w:rPr>
          <w:sz w:val="24"/>
          <w:lang w:val="en-US"/>
        </w:rPr>
        <w:t>Moenig</w:t>
      </w:r>
      <w:proofErr w:type="spellEnd"/>
      <w:r>
        <w:rPr>
          <w:sz w:val="24"/>
          <w:lang w:val="en-US"/>
        </w:rPr>
        <w:t>.</w:t>
      </w:r>
    </w:p>
    <w:p w:rsidR="002878FC" w:rsidRDefault="002878FC" w:rsidP="004E76E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“Race and the Perception of Criminality,” with </w:t>
      </w:r>
      <w:proofErr w:type="spellStart"/>
      <w:r>
        <w:rPr>
          <w:sz w:val="24"/>
          <w:lang w:val="en-US"/>
        </w:rPr>
        <w:t>Robynn</w:t>
      </w:r>
      <w:proofErr w:type="spellEnd"/>
      <w:r>
        <w:rPr>
          <w:sz w:val="24"/>
          <w:lang w:val="en-US"/>
        </w:rPr>
        <w:t xml:space="preserve"> Cox.</w:t>
      </w:r>
    </w:p>
    <w:p w:rsidR="005F54DB" w:rsidRPr="006F234E" w:rsidRDefault="008D2518" w:rsidP="00A23C13">
      <w:pPr>
        <w:pStyle w:val="BodyTextIndent"/>
        <w:spacing w:before="120"/>
        <w:ind w:left="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 xml:space="preserve">Research </w:t>
      </w:r>
      <w:r w:rsidR="005F54DB" w:rsidRPr="006F234E">
        <w:rPr>
          <w:b/>
          <w:caps/>
          <w:sz w:val="24"/>
          <w:szCs w:val="24"/>
        </w:rPr>
        <w:t>Grants:</w:t>
      </w:r>
    </w:p>
    <w:p w:rsidR="006A4A31" w:rsidRPr="00C558FA" w:rsidRDefault="006A4A31" w:rsidP="006A4A31">
      <w:pPr>
        <w:ind w:left="720" w:hanging="720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External:</w:t>
      </w:r>
    </w:p>
    <w:p w:rsidR="002743CA" w:rsidRDefault="002743CA" w:rsidP="00B8372D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Russell Sage Foundation. “</w:t>
      </w:r>
      <w:r w:rsidRPr="002743CA">
        <w:rPr>
          <w:sz w:val="24"/>
          <w:lang w:val="en-US"/>
        </w:rPr>
        <w:t>How Race Affects Perceptions of Criminality and Thereby Employment</w:t>
      </w:r>
      <w:r>
        <w:rPr>
          <w:sz w:val="24"/>
          <w:lang w:val="en-US"/>
        </w:rPr>
        <w:t xml:space="preserve">,” </w:t>
      </w:r>
      <w:r w:rsidR="00577826">
        <w:rPr>
          <w:sz w:val="24"/>
          <w:lang w:val="en-US"/>
        </w:rPr>
        <w:t xml:space="preserve">(Co-PI) </w:t>
      </w:r>
      <w:r>
        <w:rPr>
          <w:sz w:val="24"/>
          <w:lang w:val="en-US"/>
        </w:rPr>
        <w:t xml:space="preserve">with </w:t>
      </w:r>
      <w:proofErr w:type="spellStart"/>
      <w:r>
        <w:rPr>
          <w:sz w:val="24"/>
          <w:lang w:val="en-US"/>
        </w:rPr>
        <w:t>Robynn</w:t>
      </w:r>
      <w:proofErr w:type="spellEnd"/>
      <w:r>
        <w:rPr>
          <w:sz w:val="24"/>
          <w:lang w:val="en-US"/>
        </w:rPr>
        <w:t xml:space="preserve"> Cox (PI) and Jennifer </w:t>
      </w:r>
      <w:proofErr w:type="spellStart"/>
      <w:r>
        <w:rPr>
          <w:sz w:val="24"/>
          <w:lang w:val="en-US"/>
        </w:rPr>
        <w:t>Doleac</w:t>
      </w:r>
      <w:proofErr w:type="spellEnd"/>
      <w:r>
        <w:rPr>
          <w:sz w:val="24"/>
          <w:lang w:val="en-US"/>
        </w:rPr>
        <w:t xml:space="preserve"> and Benjamin Hansen (Co-PI’s), 2015-2017 ($28,600)</w:t>
      </w:r>
    </w:p>
    <w:p w:rsidR="006A4A31" w:rsidRPr="00C558FA" w:rsidRDefault="006A4A31" w:rsidP="006A4A31">
      <w:pPr>
        <w:pStyle w:val="BodyTextIndent"/>
        <w:spacing w:before="120"/>
        <w:ind w:hanging="360"/>
        <w:rPr>
          <w:sz w:val="24"/>
        </w:rPr>
      </w:pPr>
      <w:r w:rsidRPr="00C558FA">
        <w:rPr>
          <w:sz w:val="24"/>
        </w:rPr>
        <w:t>National Science Foundation (NSF) Award SES-0752754.  “Doctoral Dissertation Research in Economics: The Girl Scout Cookie Phenomenon – An Experimental Study of Social Effects in Fundraising,” with R</w:t>
      </w:r>
      <w:r>
        <w:rPr>
          <w:sz w:val="24"/>
          <w:lang w:val="en-US"/>
        </w:rPr>
        <w:t>agan</w:t>
      </w:r>
      <w:r w:rsidRPr="00C558FA">
        <w:rPr>
          <w:sz w:val="24"/>
        </w:rPr>
        <w:t xml:space="preserve"> Petrie, 2008 ($8,640)</w:t>
      </w:r>
    </w:p>
    <w:p w:rsidR="00CD2CFF" w:rsidRDefault="00CD2CFF" w:rsidP="006A4A31">
      <w:pPr>
        <w:ind w:left="720" w:hanging="720"/>
        <w:rPr>
          <w:b/>
          <w:smallCaps/>
          <w:sz w:val="24"/>
          <w:szCs w:val="24"/>
        </w:rPr>
      </w:pPr>
    </w:p>
    <w:p w:rsidR="006A4A31" w:rsidRPr="00C558FA" w:rsidRDefault="006A4A31" w:rsidP="006A4A31">
      <w:pPr>
        <w:ind w:left="720" w:hanging="720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Internal:</w:t>
      </w:r>
    </w:p>
    <w:p w:rsidR="00C37173" w:rsidRDefault="00C37173" w:rsidP="00B8372D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Oakley Center Fellowship, Williams College, 2018. ($4,000)</w:t>
      </w:r>
    </w:p>
    <w:p w:rsidR="00B8372D" w:rsidRPr="00C558FA" w:rsidRDefault="00B8372D" w:rsidP="00B8372D">
      <w:pPr>
        <w:pStyle w:val="BodyTextIndent"/>
        <w:spacing w:before="120"/>
        <w:ind w:hanging="360"/>
        <w:rPr>
          <w:sz w:val="24"/>
        </w:rPr>
      </w:pPr>
      <w:r>
        <w:rPr>
          <w:sz w:val="24"/>
          <w:lang w:val="en-US"/>
        </w:rPr>
        <w:t>Williams College Hellman Fellows Grant</w:t>
      </w:r>
      <w:r>
        <w:rPr>
          <w:sz w:val="24"/>
        </w:rPr>
        <w:t>. “</w:t>
      </w:r>
      <w:r w:rsidRPr="00B8372D">
        <w:rPr>
          <w:sz w:val="24"/>
        </w:rPr>
        <w:t>The Inter-temporal Effectiveness of Altruism</w:t>
      </w:r>
      <w:r>
        <w:rPr>
          <w:sz w:val="24"/>
        </w:rPr>
        <w:t>,”</w:t>
      </w:r>
      <w:r w:rsidRPr="00C558FA">
        <w:rPr>
          <w:sz w:val="24"/>
        </w:rPr>
        <w:t xml:space="preserve"> with </w:t>
      </w:r>
      <w:r>
        <w:rPr>
          <w:sz w:val="24"/>
          <w:lang w:val="en-US"/>
        </w:rPr>
        <w:t>A</w:t>
      </w:r>
      <w:r w:rsidR="00F26D88">
        <w:rPr>
          <w:sz w:val="24"/>
          <w:lang w:val="en-US"/>
        </w:rPr>
        <w:t>ngela</w:t>
      </w:r>
      <w:r>
        <w:rPr>
          <w:sz w:val="24"/>
          <w:lang w:val="en-US"/>
        </w:rPr>
        <w:t xml:space="preserve"> de Oliveira</w:t>
      </w:r>
      <w:r w:rsidRPr="00C558FA">
        <w:rPr>
          <w:sz w:val="24"/>
        </w:rPr>
        <w:t>, 20</w:t>
      </w:r>
      <w:r>
        <w:rPr>
          <w:sz w:val="24"/>
        </w:rPr>
        <w:t>1</w:t>
      </w:r>
      <w:r>
        <w:rPr>
          <w:sz w:val="24"/>
          <w:lang w:val="en-US"/>
        </w:rPr>
        <w:t>4</w:t>
      </w:r>
      <w:r w:rsidR="00D322E7">
        <w:rPr>
          <w:sz w:val="24"/>
        </w:rPr>
        <w:t>-</w:t>
      </w:r>
      <w:r>
        <w:rPr>
          <w:sz w:val="24"/>
        </w:rPr>
        <w:t>1</w:t>
      </w:r>
      <w:r w:rsidR="00434164">
        <w:rPr>
          <w:sz w:val="24"/>
          <w:lang w:val="en-US"/>
        </w:rPr>
        <w:t>6</w:t>
      </w:r>
      <w:r w:rsidRPr="00C558FA">
        <w:rPr>
          <w:sz w:val="24"/>
        </w:rPr>
        <w:t xml:space="preserve"> ($</w:t>
      </w:r>
      <w:r>
        <w:rPr>
          <w:sz w:val="24"/>
          <w:lang w:val="en-US"/>
        </w:rPr>
        <w:t>15,556</w:t>
      </w:r>
      <w:r w:rsidRPr="00C558FA">
        <w:rPr>
          <w:sz w:val="24"/>
        </w:rPr>
        <w:t>)</w:t>
      </w:r>
    </w:p>
    <w:p w:rsidR="0091766B" w:rsidRPr="00C558FA" w:rsidRDefault="008C5B16" w:rsidP="002E6D23">
      <w:pPr>
        <w:pStyle w:val="BodyTextIndent"/>
        <w:spacing w:before="120"/>
        <w:ind w:hanging="360"/>
        <w:rPr>
          <w:sz w:val="24"/>
        </w:rPr>
      </w:pPr>
      <w:r w:rsidRPr="008C5B16">
        <w:rPr>
          <w:sz w:val="24"/>
        </w:rPr>
        <w:t>Center for the Economic Analysis of Risk (CEAR</w:t>
      </w:r>
      <w:r>
        <w:rPr>
          <w:sz w:val="24"/>
        </w:rPr>
        <w:t>)</w:t>
      </w:r>
      <w:r w:rsidR="0091766B">
        <w:rPr>
          <w:sz w:val="24"/>
        </w:rPr>
        <w:t xml:space="preserve"> </w:t>
      </w:r>
      <w:r w:rsidR="008C65DE">
        <w:rPr>
          <w:sz w:val="24"/>
          <w:lang w:val="en-US"/>
        </w:rPr>
        <w:t>small grant</w:t>
      </w:r>
      <w:r>
        <w:rPr>
          <w:sz w:val="24"/>
        </w:rPr>
        <w:t>.</w:t>
      </w:r>
      <w:r w:rsidR="0091766B">
        <w:rPr>
          <w:sz w:val="24"/>
        </w:rPr>
        <w:t xml:space="preserve"> “</w:t>
      </w:r>
      <w:r w:rsidR="0091766B" w:rsidRPr="0091766B">
        <w:rPr>
          <w:sz w:val="24"/>
        </w:rPr>
        <w:t>Luck and Discovered Risk Preferences</w:t>
      </w:r>
      <w:r w:rsidR="0091766B">
        <w:rPr>
          <w:sz w:val="24"/>
        </w:rPr>
        <w:t>,”</w:t>
      </w:r>
      <w:r w:rsidR="0091766B" w:rsidRPr="00C558FA">
        <w:rPr>
          <w:sz w:val="24"/>
        </w:rPr>
        <w:t xml:space="preserve"> with </w:t>
      </w:r>
      <w:r w:rsidR="0091766B">
        <w:rPr>
          <w:sz w:val="24"/>
        </w:rPr>
        <w:t>J</w:t>
      </w:r>
      <w:r w:rsidR="00F26D88">
        <w:rPr>
          <w:sz w:val="24"/>
          <w:lang w:val="en-US"/>
        </w:rPr>
        <w:t>ason</w:t>
      </w:r>
      <w:r w:rsidR="0091766B">
        <w:rPr>
          <w:sz w:val="24"/>
        </w:rPr>
        <w:t xml:space="preserve"> Delaney and T</w:t>
      </w:r>
      <w:r w:rsidR="00F26D88">
        <w:rPr>
          <w:sz w:val="24"/>
          <w:lang w:val="en-US"/>
        </w:rPr>
        <w:t>horsten</w:t>
      </w:r>
      <w:r w:rsidR="0091766B">
        <w:rPr>
          <w:sz w:val="24"/>
        </w:rPr>
        <w:t xml:space="preserve"> </w:t>
      </w:r>
      <w:proofErr w:type="spellStart"/>
      <w:r w:rsidR="0091766B">
        <w:rPr>
          <w:sz w:val="24"/>
        </w:rPr>
        <w:t>Moenig</w:t>
      </w:r>
      <w:proofErr w:type="spellEnd"/>
      <w:r w:rsidR="0091766B" w:rsidRPr="00C558FA">
        <w:rPr>
          <w:sz w:val="24"/>
        </w:rPr>
        <w:t>, 20</w:t>
      </w:r>
      <w:r w:rsidR="0091766B">
        <w:rPr>
          <w:sz w:val="24"/>
        </w:rPr>
        <w:t>1</w:t>
      </w:r>
      <w:r w:rsidR="00CF0789">
        <w:rPr>
          <w:sz w:val="24"/>
        </w:rPr>
        <w:t>1-</w:t>
      </w:r>
      <w:r w:rsidR="00B83B3F">
        <w:rPr>
          <w:sz w:val="24"/>
        </w:rPr>
        <w:t>1</w:t>
      </w:r>
      <w:r w:rsidR="00050039">
        <w:rPr>
          <w:sz w:val="24"/>
          <w:lang w:val="en-US"/>
        </w:rPr>
        <w:t>3</w:t>
      </w:r>
      <w:r w:rsidR="0091766B" w:rsidRPr="00C558FA">
        <w:rPr>
          <w:sz w:val="24"/>
        </w:rPr>
        <w:t xml:space="preserve"> ($</w:t>
      </w:r>
      <w:r w:rsidR="0091766B">
        <w:rPr>
          <w:sz w:val="24"/>
        </w:rPr>
        <w:t>5</w:t>
      </w:r>
      <w:r w:rsidR="0091766B" w:rsidRPr="00C558FA">
        <w:rPr>
          <w:sz w:val="24"/>
        </w:rPr>
        <w:t>,</w:t>
      </w:r>
      <w:r w:rsidR="0091766B">
        <w:rPr>
          <w:sz w:val="24"/>
        </w:rPr>
        <w:t>000</w:t>
      </w:r>
      <w:r w:rsidR="0091766B" w:rsidRPr="00C558FA">
        <w:rPr>
          <w:sz w:val="24"/>
        </w:rPr>
        <w:t>)</w:t>
      </w:r>
    </w:p>
    <w:p w:rsidR="005F54DB" w:rsidRPr="00C558FA" w:rsidRDefault="005F54DB" w:rsidP="00CF0789">
      <w:pPr>
        <w:pStyle w:val="BodyTextIndent"/>
        <w:spacing w:before="120"/>
        <w:ind w:hanging="360"/>
        <w:rPr>
          <w:sz w:val="24"/>
        </w:rPr>
      </w:pPr>
      <w:r w:rsidRPr="00C558FA">
        <w:rPr>
          <w:sz w:val="24"/>
        </w:rPr>
        <w:t>Georgia State University Dissertation Grant, “Peer Pressure in Grassroots Fundraising: The Girl Scout Cookie Phenomenon,” with R</w:t>
      </w:r>
      <w:r w:rsidR="00F26D88">
        <w:rPr>
          <w:sz w:val="24"/>
          <w:lang w:val="en-US"/>
        </w:rPr>
        <w:t>agan</w:t>
      </w:r>
      <w:r w:rsidRPr="00C558FA">
        <w:rPr>
          <w:sz w:val="24"/>
        </w:rPr>
        <w:t xml:space="preserve"> Petrie, 2008 ($1,000)</w:t>
      </w:r>
    </w:p>
    <w:p w:rsidR="002A2331" w:rsidRPr="006F234E" w:rsidRDefault="002A2331" w:rsidP="005348D1">
      <w:pPr>
        <w:tabs>
          <w:tab w:val="right" w:pos="10080"/>
        </w:tabs>
        <w:spacing w:before="120" w:after="120"/>
        <w:ind w:left="720" w:hanging="72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Awards:</w:t>
      </w:r>
    </w:p>
    <w:p w:rsidR="00150591" w:rsidRDefault="00150591" w:rsidP="002E6D23">
      <w:pPr>
        <w:pStyle w:val="BodyTextIndent"/>
        <w:spacing w:before="120"/>
        <w:ind w:left="360"/>
        <w:rPr>
          <w:sz w:val="24"/>
        </w:rPr>
      </w:pPr>
      <w:r>
        <w:rPr>
          <w:sz w:val="24"/>
        </w:rPr>
        <w:t>Andrew Young School Excellence in Teaching Economics Award, 2010</w:t>
      </w:r>
    </w:p>
    <w:p w:rsidR="002A2331" w:rsidRPr="005348D1" w:rsidRDefault="002A2331" w:rsidP="00CF0789">
      <w:pPr>
        <w:pStyle w:val="BodyTextIndent"/>
        <w:spacing w:before="120"/>
        <w:ind w:hanging="360"/>
        <w:rPr>
          <w:sz w:val="24"/>
        </w:rPr>
      </w:pPr>
      <w:r w:rsidRPr="005348D1">
        <w:rPr>
          <w:sz w:val="24"/>
        </w:rPr>
        <w:t>Third Year Paper Award</w:t>
      </w:r>
      <w:r w:rsidR="00CF0789">
        <w:rPr>
          <w:sz w:val="24"/>
        </w:rPr>
        <w:t>,</w:t>
      </w:r>
      <w:r w:rsidRPr="005348D1">
        <w:rPr>
          <w:sz w:val="24"/>
        </w:rPr>
        <w:t xml:space="preserve"> 2008, “The Girl Scout Cookie Phenomenon: Peer Pressure in Grassroots Fundraising”</w:t>
      </w:r>
    </w:p>
    <w:p w:rsidR="002A2331" w:rsidRPr="005348D1" w:rsidRDefault="002A2331" w:rsidP="002A2331">
      <w:pPr>
        <w:pStyle w:val="BodyTextIndent"/>
        <w:spacing w:before="120"/>
        <w:ind w:hanging="360"/>
        <w:rPr>
          <w:sz w:val="24"/>
        </w:rPr>
      </w:pPr>
      <w:r w:rsidRPr="005348D1">
        <w:rPr>
          <w:sz w:val="24"/>
        </w:rPr>
        <w:t>Carole Keels Endowed Scholarship in Economics, 2008</w:t>
      </w:r>
    </w:p>
    <w:p w:rsidR="002A2331" w:rsidRPr="005348D1" w:rsidRDefault="002A2331" w:rsidP="002A2331">
      <w:pPr>
        <w:pStyle w:val="BodyTextIndent"/>
        <w:spacing w:before="120"/>
        <w:ind w:hanging="360"/>
        <w:rPr>
          <w:sz w:val="24"/>
        </w:rPr>
      </w:pPr>
      <w:r w:rsidRPr="005348D1">
        <w:rPr>
          <w:sz w:val="24"/>
        </w:rPr>
        <w:t xml:space="preserve">Jack </w:t>
      </w:r>
      <w:proofErr w:type="spellStart"/>
      <w:r w:rsidRPr="005348D1">
        <w:rPr>
          <w:sz w:val="24"/>
        </w:rPr>
        <w:t>Blicksilver</w:t>
      </w:r>
      <w:proofErr w:type="spellEnd"/>
      <w:r w:rsidRPr="005348D1">
        <w:rPr>
          <w:sz w:val="24"/>
        </w:rPr>
        <w:t xml:space="preserve"> Scholarship in Economics, 2007</w:t>
      </w:r>
    </w:p>
    <w:p w:rsidR="002A2331" w:rsidRPr="005348D1" w:rsidRDefault="002A2331" w:rsidP="002A2331">
      <w:pPr>
        <w:pStyle w:val="BodyTextIndent"/>
        <w:spacing w:before="120"/>
        <w:ind w:hanging="360"/>
        <w:rPr>
          <w:sz w:val="24"/>
        </w:rPr>
      </w:pPr>
      <w:r w:rsidRPr="005348D1">
        <w:rPr>
          <w:sz w:val="24"/>
        </w:rPr>
        <w:t>Master of Arts in Economics Award, Georgia State University, 2005</w:t>
      </w:r>
    </w:p>
    <w:p w:rsidR="002A4635" w:rsidRDefault="00502726" w:rsidP="00611B7C">
      <w:pPr>
        <w:spacing w:before="120"/>
        <w:ind w:left="720" w:hanging="720"/>
        <w:rPr>
          <w:b/>
          <w:smallCaps/>
          <w:sz w:val="24"/>
          <w:szCs w:val="24"/>
        </w:rPr>
      </w:pPr>
      <w:r w:rsidRPr="006F234E">
        <w:rPr>
          <w:b/>
          <w:caps/>
          <w:sz w:val="24"/>
          <w:szCs w:val="24"/>
        </w:rPr>
        <w:t>Teaching</w:t>
      </w:r>
      <w:r w:rsidR="002A4635" w:rsidRPr="006F234E">
        <w:rPr>
          <w:b/>
          <w:caps/>
          <w:sz w:val="24"/>
          <w:szCs w:val="24"/>
        </w:rPr>
        <w:t xml:space="preserve"> </w:t>
      </w:r>
      <w:r w:rsidRPr="006F234E">
        <w:rPr>
          <w:b/>
          <w:caps/>
          <w:sz w:val="24"/>
          <w:szCs w:val="24"/>
        </w:rPr>
        <w:t>Experience</w:t>
      </w:r>
      <w:r w:rsidRPr="00C558FA">
        <w:rPr>
          <w:b/>
          <w:smallCaps/>
          <w:sz w:val="24"/>
          <w:szCs w:val="24"/>
        </w:rPr>
        <w:t>:</w:t>
      </w:r>
    </w:p>
    <w:p w:rsidR="00095CE1" w:rsidRPr="00C558FA" w:rsidRDefault="00095CE1" w:rsidP="00095CE1">
      <w:pPr>
        <w:ind w:left="720" w:hanging="720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Williams</w:t>
      </w:r>
      <w:r w:rsidR="00611B7C">
        <w:rPr>
          <w:b/>
          <w:smallCaps/>
          <w:sz w:val="24"/>
          <w:szCs w:val="24"/>
        </w:rPr>
        <w:t xml:space="preserve"> College – Classes Taught</w:t>
      </w:r>
      <w:r>
        <w:rPr>
          <w:b/>
          <w:smallCaps/>
          <w:sz w:val="24"/>
          <w:szCs w:val="24"/>
        </w:rPr>
        <w:t>:</w:t>
      </w:r>
    </w:p>
    <w:p w:rsidR="00BC72FF" w:rsidRPr="00BC72FF" w:rsidRDefault="00BC72FF" w:rsidP="00B83B3F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The Economics of Environmental Behavior (undergrad)</w:t>
      </w:r>
    </w:p>
    <w:p w:rsidR="002D2F8D" w:rsidRPr="00B43732" w:rsidRDefault="002D2F8D" w:rsidP="002D2F8D">
      <w:pPr>
        <w:pStyle w:val="BodyTextIndent"/>
        <w:spacing w:before="120"/>
        <w:ind w:hanging="360"/>
        <w:rPr>
          <w:sz w:val="24"/>
          <w:lang w:val="en-US"/>
        </w:rPr>
      </w:pPr>
      <w:r w:rsidRPr="002D2F8D">
        <w:rPr>
          <w:sz w:val="24"/>
        </w:rPr>
        <w:t xml:space="preserve">Environmental Policy &amp; Natural Resource </w:t>
      </w:r>
      <w:r w:rsidR="005F2CEE">
        <w:rPr>
          <w:sz w:val="24"/>
          <w:lang w:val="en-US"/>
        </w:rPr>
        <w:t>Management</w:t>
      </w:r>
      <w:r w:rsidR="00F26D88">
        <w:rPr>
          <w:sz w:val="24"/>
          <w:lang w:val="en-US"/>
        </w:rPr>
        <w:t xml:space="preserve"> (undergrad &amp; MA)</w:t>
      </w:r>
    </w:p>
    <w:p w:rsidR="007F6CD3" w:rsidRDefault="008C65DE" w:rsidP="00095CE1">
      <w:pPr>
        <w:pStyle w:val="BodyTextIndent"/>
        <w:spacing w:before="120" w:after="120"/>
        <w:ind w:hanging="360"/>
        <w:rPr>
          <w:sz w:val="24"/>
          <w:lang w:val="en-US"/>
        </w:rPr>
      </w:pPr>
      <w:r>
        <w:rPr>
          <w:sz w:val="24"/>
        </w:rPr>
        <w:t>Intro</w:t>
      </w:r>
      <w:r w:rsidR="007F6CD3">
        <w:rPr>
          <w:sz w:val="24"/>
        </w:rPr>
        <w:t xml:space="preserve"> to Environmenta</w:t>
      </w:r>
      <w:r w:rsidR="00484D71">
        <w:rPr>
          <w:sz w:val="24"/>
        </w:rPr>
        <w:t>l &amp; Natural Resource Economics</w:t>
      </w:r>
      <w:r w:rsidR="00F26D88">
        <w:rPr>
          <w:sz w:val="24"/>
          <w:lang w:val="en-US"/>
        </w:rPr>
        <w:t xml:space="preserve"> (undergrad)</w:t>
      </w:r>
    </w:p>
    <w:p w:rsidR="008848E6" w:rsidRDefault="008848E6" w:rsidP="008848E6">
      <w:pPr>
        <w:pStyle w:val="BodyTextIndent"/>
        <w:spacing w:before="120" w:after="120"/>
        <w:ind w:hanging="360"/>
        <w:rPr>
          <w:sz w:val="24"/>
          <w:lang w:val="en-US"/>
        </w:rPr>
      </w:pPr>
      <w:r>
        <w:rPr>
          <w:sz w:val="24"/>
        </w:rPr>
        <w:t xml:space="preserve">Price </w:t>
      </w:r>
      <w:r>
        <w:rPr>
          <w:sz w:val="24"/>
          <w:lang w:val="en-US"/>
        </w:rPr>
        <w:t xml:space="preserve">&amp; </w:t>
      </w:r>
      <w:r>
        <w:rPr>
          <w:sz w:val="24"/>
        </w:rPr>
        <w:t>Allocation Theory (intermed</w:t>
      </w:r>
      <w:r>
        <w:rPr>
          <w:sz w:val="24"/>
          <w:lang w:val="en-US"/>
        </w:rPr>
        <w:t>iate</w:t>
      </w:r>
      <w:r>
        <w:rPr>
          <w:sz w:val="24"/>
        </w:rPr>
        <w:t xml:space="preserve"> </w:t>
      </w:r>
      <w:r>
        <w:rPr>
          <w:sz w:val="24"/>
          <w:lang w:val="en-US"/>
        </w:rPr>
        <w:t>micro, undergrad</w:t>
      </w:r>
      <w:r>
        <w:rPr>
          <w:sz w:val="24"/>
        </w:rPr>
        <w:t>)</w:t>
      </w:r>
    </w:p>
    <w:p w:rsidR="00611B7C" w:rsidRDefault="00611B7C" w:rsidP="00095CE1">
      <w:pPr>
        <w:ind w:left="720" w:hanging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Williams College – </w:t>
      </w:r>
      <w:r w:rsidR="002E17E6">
        <w:rPr>
          <w:b/>
          <w:smallCaps/>
          <w:sz w:val="24"/>
          <w:szCs w:val="24"/>
        </w:rPr>
        <w:t xml:space="preserve">Undergraduate </w:t>
      </w:r>
      <w:r>
        <w:rPr>
          <w:b/>
          <w:smallCaps/>
          <w:sz w:val="24"/>
          <w:szCs w:val="24"/>
        </w:rPr>
        <w:t xml:space="preserve">Thesis </w:t>
      </w:r>
      <w:r w:rsidR="00CF0789">
        <w:rPr>
          <w:b/>
          <w:smallCaps/>
          <w:sz w:val="24"/>
          <w:szCs w:val="24"/>
        </w:rPr>
        <w:t>A</w:t>
      </w:r>
      <w:r>
        <w:rPr>
          <w:b/>
          <w:smallCaps/>
          <w:sz w:val="24"/>
          <w:szCs w:val="24"/>
        </w:rPr>
        <w:t>dvising:</w:t>
      </w:r>
    </w:p>
    <w:p w:rsidR="00DC31CA" w:rsidRDefault="00DC31CA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2020: Jacob Shuman</w:t>
      </w:r>
    </w:p>
    <w:p w:rsidR="001C7255" w:rsidRDefault="001C7255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2019: Josie Maynard</w:t>
      </w:r>
    </w:p>
    <w:p w:rsidR="00A70B23" w:rsidRDefault="00A70B23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2018: Peter </w:t>
      </w:r>
      <w:proofErr w:type="spellStart"/>
      <w:r>
        <w:rPr>
          <w:sz w:val="24"/>
          <w:lang w:val="en-US"/>
        </w:rPr>
        <w:t>Lugthart</w:t>
      </w:r>
      <w:proofErr w:type="spellEnd"/>
      <w:r w:rsidR="001F4A01">
        <w:rPr>
          <w:sz w:val="24"/>
          <w:lang w:val="en-US"/>
        </w:rPr>
        <w:t xml:space="preserve"> (co-advised)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Yinga</w:t>
      </w:r>
      <w:proofErr w:type="spellEnd"/>
      <w:r>
        <w:rPr>
          <w:sz w:val="24"/>
          <w:lang w:val="en-US"/>
        </w:rPr>
        <w:t xml:space="preserve"> Xia</w:t>
      </w:r>
      <w:r w:rsidR="001F4A01">
        <w:rPr>
          <w:sz w:val="24"/>
          <w:lang w:val="en-US"/>
        </w:rPr>
        <w:t xml:space="preserve"> (co-advised)</w:t>
      </w:r>
    </w:p>
    <w:p w:rsidR="00692FC8" w:rsidRDefault="00692FC8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2017: Robin Park</w:t>
      </w:r>
    </w:p>
    <w:p w:rsidR="00B43732" w:rsidRDefault="00B43732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2013: </w:t>
      </w:r>
      <w:r w:rsidR="004E2E86">
        <w:rPr>
          <w:sz w:val="24"/>
          <w:lang w:val="en-US"/>
        </w:rPr>
        <w:t>Samuel Brinkley</w:t>
      </w:r>
    </w:p>
    <w:p w:rsidR="00B43732" w:rsidRPr="008459FE" w:rsidRDefault="00B43732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2012: </w:t>
      </w:r>
      <w:r w:rsidR="00F908B6">
        <w:rPr>
          <w:sz w:val="24"/>
        </w:rPr>
        <w:t>Patrick Aquino</w:t>
      </w:r>
      <w:r w:rsidR="008459FE">
        <w:rPr>
          <w:sz w:val="24"/>
          <w:lang w:val="en-US"/>
        </w:rPr>
        <w:t xml:space="preserve"> </w:t>
      </w:r>
    </w:p>
    <w:p w:rsidR="00611B7C" w:rsidRPr="008459FE" w:rsidRDefault="00B43732" w:rsidP="00CF078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2011: </w:t>
      </w:r>
      <w:r w:rsidR="00611B7C">
        <w:rPr>
          <w:sz w:val="24"/>
        </w:rPr>
        <w:t>Ellen Stuart</w:t>
      </w:r>
      <w:r w:rsidR="008459FE">
        <w:rPr>
          <w:sz w:val="24"/>
          <w:lang w:val="en-US"/>
        </w:rPr>
        <w:t xml:space="preserve"> </w:t>
      </w:r>
    </w:p>
    <w:p w:rsidR="004347F7" w:rsidRDefault="004347F7" w:rsidP="00611B7C">
      <w:pPr>
        <w:spacing w:before="120"/>
        <w:ind w:left="720" w:hanging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Other Teaching:</w:t>
      </w:r>
    </w:p>
    <w:p w:rsidR="004347F7" w:rsidRDefault="004347F7" w:rsidP="004347F7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“</w:t>
      </w:r>
      <w:r w:rsidRPr="004347F7">
        <w:rPr>
          <w:sz w:val="24"/>
          <w:lang w:val="en-US"/>
        </w:rPr>
        <w:t>Experimental Methods for Behavioral Science</w:t>
      </w:r>
      <w:r>
        <w:rPr>
          <w:sz w:val="24"/>
          <w:lang w:val="en-US"/>
        </w:rPr>
        <w:t>” week-long class for Global School for Empirical Research Methods</w:t>
      </w:r>
      <w:r w:rsidR="00B84E00">
        <w:rPr>
          <w:sz w:val="24"/>
          <w:lang w:val="en-US"/>
        </w:rPr>
        <w:t>:</w:t>
      </w:r>
      <w:r>
        <w:rPr>
          <w:sz w:val="24"/>
          <w:lang w:val="en-US"/>
        </w:rPr>
        <w:t xml:space="preserve"> August 2018, Ljubljana, Slovenia</w:t>
      </w:r>
      <w:r w:rsidR="00B84E00">
        <w:rPr>
          <w:sz w:val="24"/>
          <w:lang w:val="en-US"/>
        </w:rPr>
        <w:t>; December 2018, Medellín, Colombia</w:t>
      </w:r>
      <w:r w:rsidR="00CF201E">
        <w:rPr>
          <w:sz w:val="24"/>
          <w:lang w:val="en-US"/>
        </w:rPr>
        <w:t>; August 2019, Ljubljana, Slovenia.</w:t>
      </w:r>
    </w:p>
    <w:p w:rsidR="00535D44" w:rsidRDefault="00CF201E" w:rsidP="00CF201E">
      <w:pPr>
        <w:pStyle w:val="BodyTextIndent"/>
        <w:spacing w:before="120"/>
        <w:ind w:hanging="360"/>
        <w:rPr>
          <w:b/>
          <w:smallCaps/>
          <w:sz w:val="24"/>
          <w:szCs w:val="24"/>
        </w:rPr>
      </w:pPr>
      <w:r>
        <w:rPr>
          <w:sz w:val="24"/>
          <w:lang w:val="en-US"/>
        </w:rPr>
        <w:t>“Behavioral Economics” module for Cornell Institute for China Economic Research Summer Program: July 2019</w:t>
      </w:r>
      <w:r w:rsidR="002E1C60">
        <w:rPr>
          <w:sz w:val="24"/>
          <w:lang w:val="en-US"/>
        </w:rPr>
        <w:t>, July-August 2020</w:t>
      </w:r>
      <w:r>
        <w:rPr>
          <w:sz w:val="24"/>
          <w:lang w:val="en-US"/>
        </w:rPr>
        <w:t>.</w:t>
      </w:r>
    </w:p>
    <w:p w:rsidR="00095CE1" w:rsidRPr="00C558FA" w:rsidRDefault="00095CE1" w:rsidP="00611B7C">
      <w:pPr>
        <w:spacing w:before="120"/>
        <w:ind w:left="720" w:hanging="720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Georgia State University</w:t>
      </w:r>
      <w:r w:rsidR="00A23C13">
        <w:rPr>
          <w:b/>
          <w:smallCaps/>
          <w:sz w:val="24"/>
          <w:szCs w:val="24"/>
        </w:rPr>
        <w:t xml:space="preserve"> – Classes Taught</w:t>
      </w:r>
      <w:r>
        <w:rPr>
          <w:b/>
          <w:smallCaps/>
          <w:sz w:val="24"/>
          <w:szCs w:val="24"/>
        </w:rPr>
        <w:t>:</w:t>
      </w:r>
    </w:p>
    <w:p w:rsidR="00DB4777" w:rsidRPr="00B43732" w:rsidRDefault="00DB4777" w:rsidP="00B83B3F">
      <w:pPr>
        <w:pStyle w:val="BodyTextIndent"/>
        <w:spacing w:before="120"/>
        <w:ind w:hanging="360"/>
        <w:rPr>
          <w:sz w:val="24"/>
          <w:lang w:val="en-US"/>
        </w:rPr>
      </w:pPr>
      <w:r w:rsidRPr="005348D1">
        <w:rPr>
          <w:sz w:val="24"/>
        </w:rPr>
        <w:t>The Global Economy</w:t>
      </w:r>
      <w:r w:rsidR="00095CE1">
        <w:rPr>
          <w:sz w:val="24"/>
        </w:rPr>
        <w:t xml:space="preserve"> (undergrad</w:t>
      </w:r>
      <w:r w:rsidR="00C4565F" w:rsidRPr="005348D1">
        <w:rPr>
          <w:sz w:val="24"/>
        </w:rPr>
        <w:t>)</w:t>
      </w:r>
      <w:r w:rsidR="00B43732">
        <w:rPr>
          <w:sz w:val="24"/>
          <w:lang w:val="en-US"/>
        </w:rPr>
        <w:t xml:space="preserve"> (once as instructor; once as teaching asst.)</w:t>
      </w:r>
    </w:p>
    <w:p w:rsidR="00B43732" w:rsidRDefault="00B43732" w:rsidP="006F6823">
      <w:pPr>
        <w:pStyle w:val="BodyTextIndent"/>
        <w:spacing w:before="120"/>
        <w:ind w:hanging="360"/>
        <w:rPr>
          <w:sz w:val="24"/>
          <w:lang w:val="en-US"/>
        </w:rPr>
      </w:pPr>
      <w:r w:rsidRPr="00B43732">
        <w:rPr>
          <w:sz w:val="24"/>
          <w:lang w:val="en-US"/>
        </w:rPr>
        <w:t xml:space="preserve">Optimization </w:t>
      </w:r>
      <w:r>
        <w:rPr>
          <w:sz w:val="24"/>
          <w:lang w:val="en-US"/>
        </w:rPr>
        <w:t>&amp;</w:t>
      </w:r>
      <w:r w:rsidRPr="00B43732">
        <w:rPr>
          <w:sz w:val="24"/>
          <w:lang w:val="en-US"/>
        </w:rPr>
        <w:t xml:space="preserve"> Partial Equilibrium Analysis </w:t>
      </w:r>
      <w:r>
        <w:rPr>
          <w:sz w:val="24"/>
          <w:lang w:val="en-US"/>
        </w:rPr>
        <w:t>(2</w:t>
      </w:r>
      <w:r w:rsidRPr="00B43732">
        <w:rPr>
          <w:sz w:val="24"/>
          <w:vertAlign w:val="superscript"/>
          <w:lang w:val="en-US"/>
        </w:rPr>
        <w:t>nd</w:t>
      </w:r>
      <w:r>
        <w:rPr>
          <w:sz w:val="24"/>
          <w:lang w:val="en-US"/>
        </w:rPr>
        <w:t>-semester PhD micro) (teaching asst., twice)</w:t>
      </w:r>
    </w:p>
    <w:p w:rsidR="00502726" w:rsidRDefault="0000292A" w:rsidP="006F6823">
      <w:pPr>
        <w:pStyle w:val="BodyTextIndent"/>
        <w:spacing w:before="120"/>
        <w:ind w:hanging="360"/>
        <w:rPr>
          <w:sz w:val="24"/>
          <w:lang w:val="en-US"/>
        </w:rPr>
      </w:pPr>
      <w:r w:rsidRPr="005348D1">
        <w:rPr>
          <w:sz w:val="24"/>
        </w:rPr>
        <w:t>Principles of Micro</w:t>
      </w:r>
      <w:r w:rsidR="00B43732">
        <w:rPr>
          <w:sz w:val="24"/>
          <w:lang w:val="en-US"/>
        </w:rPr>
        <w:t>economics (teaching asst.)</w:t>
      </w:r>
    </w:p>
    <w:p w:rsidR="005540A6" w:rsidRPr="006F234E" w:rsidRDefault="005540A6" w:rsidP="00611B7C">
      <w:pPr>
        <w:spacing w:before="120" w:after="120"/>
        <w:ind w:left="720" w:hanging="720"/>
        <w:rPr>
          <w:b/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Presentations:</w:t>
      </w:r>
    </w:p>
    <w:p w:rsidR="0045578E" w:rsidRDefault="0045578E" w:rsidP="00A7145A">
      <w:pPr>
        <w:pStyle w:val="BodyTextIndent"/>
        <w:spacing w:after="120"/>
        <w:ind w:hanging="360"/>
        <w:rPr>
          <w:sz w:val="24"/>
          <w:lang w:val="en-US"/>
        </w:rPr>
      </w:pPr>
      <w:bookmarkStart w:id="1" w:name="OLE_LINK1"/>
      <w:r>
        <w:rPr>
          <w:sz w:val="24"/>
          <w:lang w:val="en-US"/>
        </w:rPr>
        <w:t xml:space="preserve">2020: </w:t>
      </w:r>
      <w:r w:rsidRPr="0045578E">
        <w:rPr>
          <w:sz w:val="24"/>
          <w:lang w:val="en-US"/>
        </w:rPr>
        <w:t>Equity and Inclusion in Economics at Liberal Arts College</w:t>
      </w:r>
      <w:r>
        <w:rPr>
          <w:sz w:val="24"/>
          <w:lang w:val="en-US"/>
        </w:rPr>
        <w:t>s (non-research)</w:t>
      </w:r>
      <w:r w:rsidR="00DC31CA">
        <w:rPr>
          <w:sz w:val="24"/>
          <w:lang w:val="en-US"/>
        </w:rPr>
        <w:t>; Northeast Agricultural &amp; Resource Economics Association (NAREA) conference</w:t>
      </w:r>
    </w:p>
    <w:p w:rsidR="00A30372" w:rsidRDefault="00A30372" w:rsidP="00A7145A">
      <w:pPr>
        <w:pStyle w:val="BodyTextIndent"/>
        <w:spacing w:after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2019: </w:t>
      </w:r>
      <w:r>
        <w:rPr>
          <w:sz w:val="24"/>
        </w:rPr>
        <w:t>American Econ</w:t>
      </w:r>
      <w:r>
        <w:rPr>
          <w:sz w:val="24"/>
          <w:lang w:val="en-US"/>
        </w:rPr>
        <w:t>omic</w:t>
      </w:r>
      <w:r>
        <w:rPr>
          <w:sz w:val="24"/>
        </w:rPr>
        <w:t xml:space="preserve"> </w:t>
      </w:r>
      <w:r>
        <w:rPr>
          <w:sz w:val="24"/>
          <w:lang w:val="en-US"/>
        </w:rPr>
        <w:t>Association</w:t>
      </w:r>
      <w:r>
        <w:rPr>
          <w:sz w:val="24"/>
        </w:rPr>
        <w:t xml:space="preserve"> </w:t>
      </w:r>
      <w:r>
        <w:rPr>
          <w:sz w:val="24"/>
          <w:lang w:val="en-US"/>
        </w:rPr>
        <w:t>(AEA) conference (</w:t>
      </w:r>
      <w:r w:rsidR="0045578E">
        <w:rPr>
          <w:sz w:val="24"/>
          <w:lang w:val="en-US"/>
        </w:rPr>
        <w:t>non-research</w:t>
      </w:r>
      <w:r>
        <w:rPr>
          <w:sz w:val="24"/>
          <w:lang w:val="en-US"/>
        </w:rPr>
        <w:t>)</w:t>
      </w:r>
      <w:r w:rsidR="008459FE">
        <w:rPr>
          <w:sz w:val="24"/>
          <w:lang w:val="en-US"/>
        </w:rPr>
        <w:t>; University of Massachusetts (</w:t>
      </w:r>
      <w:r w:rsidR="0045578E">
        <w:rPr>
          <w:sz w:val="24"/>
          <w:lang w:val="en-US"/>
        </w:rPr>
        <w:t>non-research</w:t>
      </w:r>
      <w:r w:rsidR="008459FE">
        <w:rPr>
          <w:sz w:val="24"/>
          <w:lang w:val="en-US"/>
        </w:rPr>
        <w:t>); Williams College</w:t>
      </w:r>
      <w:r w:rsidR="00535D44">
        <w:rPr>
          <w:sz w:val="24"/>
          <w:lang w:val="en-US"/>
        </w:rPr>
        <w:t>; Texas A&amp;M University (Dept. of Economics</w:t>
      </w:r>
      <w:r w:rsidR="00A7145A">
        <w:rPr>
          <w:sz w:val="24"/>
          <w:lang w:val="en-US"/>
        </w:rPr>
        <w:t>;</w:t>
      </w:r>
      <w:r w:rsidR="00535D44">
        <w:rPr>
          <w:sz w:val="24"/>
          <w:lang w:val="en-US"/>
        </w:rPr>
        <w:t xml:space="preserve"> Applied Economics Research Symposium</w:t>
      </w:r>
      <w:r w:rsidR="00A7145A" w:rsidRPr="00A7145A">
        <w:rPr>
          <w:sz w:val="24"/>
          <w:lang w:val="en-US"/>
        </w:rPr>
        <w:t xml:space="preserve"> </w:t>
      </w:r>
      <w:r w:rsidR="00A7145A">
        <w:rPr>
          <w:sz w:val="24"/>
          <w:lang w:val="en-US"/>
        </w:rPr>
        <w:t>co-keynote</w:t>
      </w:r>
      <w:r w:rsidR="00535D44">
        <w:rPr>
          <w:sz w:val="24"/>
          <w:lang w:val="en-US"/>
        </w:rPr>
        <w:t>)</w:t>
      </w:r>
      <w:r w:rsidR="00A7145A">
        <w:rPr>
          <w:sz w:val="24"/>
          <w:lang w:val="en-US"/>
        </w:rPr>
        <w:t xml:space="preserve">; University of Kansas </w:t>
      </w:r>
      <w:r w:rsidR="00A7145A" w:rsidRPr="00A7145A">
        <w:rPr>
          <w:sz w:val="24"/>
          <w:lang w:val="en-US"/>
        </w:rPr>
        <w:t>Economics Workshop on</w:t>
      </w:r>
      <w:r w:rsidR="00A7145A">
        <w:rPr>
          <w:sz w:val="24"/>
          <w:lang w:val="en-US"/>
        </w:rPr>
        <w:t xml:space="preserve"> </w:t>
      </w:r>
      <w:r w:rsidR="00A7145A" w:rsidRPr="00A7145A">
        <w:rPr>
          <w:sz w:val="24"/>
          <w:lang w:val="en-US"/>
        </w:rPr>
        <w:t>Renewable Energy Adoption and Environmental Quality Protection</w:t>
      </w:r>
      <w:r w:rsidR="00A7145A">
        <w:rPr>
          <w:sz w:val="24"/>
          <w:lang w:val="en-US"/>
        </w:rPr>
        <w:t xml:space="preserve">; Association of Environmental &amp; Resource Economics (AERE) conference; </w:t>
      </w:r>
      <w:r w:rsidR="00A7145A" w:rsidRPr="003062A0">
        <w:rPr>
          <w:sz w:val="24"/>
          <w:lang w:val="en-US"/>
        </w:rPr>
        <w:t>New England Experimental Economics Workshop</w:t>
      </w:r>
      <w:r w:rsidR="00A7145A">
        <w:rPr>
          <w:sz w:val="24"/>
          <w:lang w:val="en-US"/>
        </w:rPr>
        <w:t>; Northeast Agricultural &amp; Resource Economics Association (NAREA) conference</w:t>
      </w:r>
      <w:r w:rsidR="00B65246">
        <w:rPr>
          <w:sz w:val="24"/>
          <w:lang w:val="en-US"/>
        </w:rPr>
        <w:t>; Indiana University (School of Public and Environmental Affairs)</w:t>
      </w:r>
      <w:r w:rsidR="006E3F3E">
        <w:rPr>
          <w:sz w:val="24"/>
          <w:lang w:val="en-US"/>
        </w:rPr>
        <w:t>; Academics &amp; Social Media Forum (</w:t>
      </w:r>
      <w:r w:rsidR="0045578E">
        <w:rPr>
          <w:sz w:val="24"/>
          <w:lang w:val="en-US"/>
        </w:rPr>
        <w:t>non-research</w:t>
      </w:r>
      <w:r w:rsidR="006E3F3E">
        <w:rPr>
          <w:sz w:val="24"/>
          <w:lang w:val="en-US"/>
        </w:rPr>
        <w:t>)</w:t>
      </w:r>
    </w:p>
    <w:p w:rsidR="00E80BE8" w:rsidRDefault="00E80BE8" w:rsidP="008F243D">
      <w:pPr>
        <w:pStyle w:val="BodyTextIndent"/>
        <w:spacing w:after="120"/>
        <w:ind w:hanging="360"/>
        <w:rPr>
          <w:sz w:val="24"/>
          <w:lang w:val="en-US"/>
        </w:rPr>
      </w:pPr>
      <w:r>
        <w:rPr>
          <w:sz w:val="24"/>
          <w:lang w:val="en-US"/>
        </w:rPr>
        <w:t>2018: Beijing Forestry University</w:t>
      </w:r>
      <w:r w:rsidR="00594DAC">
        <w:rPr>
          <w:sz w:val="24"/>
          <w:lang w:val="en-US"/>
        </w:rPr>
        <w:t>; Williams College; Harvard Kennedy School</w:t>
      </w:r>
      <w:r w:rsidR="008F243D">
        <w:rPr>
          <w:sz w:val="24"/>
          <w:lang w:val="en-US"/>
        </w:rPr>
        <w:t xml:space="preserve">; Northeast Workshop on Energy Policy and Environmental Economics; </w:t>
      </w:r>
      <w:r w:rsidR="008F243D" w:rsidRPr="00541327">
        <w:rPr>
          <w:sz w:val="24"/>
          <w:lang w:val="en-US"/>
        </w:rPr>
        <w:t>New England Experimental Economics</w:t>
      </w:r>
      <w:r w:rsidR="008F243D">
        <w:rPr>
          <w:sz w:val="24"/>
          <w:lang w:val="en-US"/>
        </w:rPr>
        <w:t xml:space="preserve"> </w:t>
      </w:r>
      <w:r w:rsidR="008F243D" w:rsidRPr="00541327">
        <w:rPr>
          <w:sz w:val="24"/>
          <w:lang w:val="en-US"/>
        </w:rPr>
        <w:t>Workshop</w:t>
      </w:r>
      <w:r w:rsidR="00531088">
        <w:rPr>
          <w:sz w:val="24"/>
          <w:lang w:val="en-US"/>
        </w:rPr>
        <w:t>; Northeast Agricultural &amp; Resource Economics Association (NAREA) conference</w:t>
      </w:r>
      <w:r w:rsidR="00915CD4">
        <w:rPr>
          <w:sz w:val="24"/>
          <w:lang w:val="en-US"/>
        </w:rPr>
        <w:t>; World Congress of Environmental and Resource Economics (WCERE) conference; Decision Making for Others conference</w:t>
      </w:r>
      <w:r w:rsidR="001C7255">
        <w:rPr>
          <w:sz w:val="24"/>
          <w:lang w:val="en-US"/>
        </w:rPr>
        <w:t xml:space="preserve">; </w:t>
      </w:r>
      <w:r w:rsidR="001C7255">
        <w:rPr>
          <w:sz w:val="24"/>
        </w:rPr>
        <w:t xml:space="preserve">American Economic </w:t>
      </w:r>
      <w:r w:rsidR="001C7255">
        <w:rPr>
          <w:sz w:val="24"/>
          <w:lang w:val="en-US"/>
        </w:rPr>
        <w:t>Association</w:t>
      </w:r>
      <w:r w:rsidR="001C7255">
        <w:rPr>
          <w:sz w:val="24"/>
        </w:rPr>
        <w:t xml:space="preserve"> </w:t>
      </w:r>
      <w:r w:rsidR="001C7255">
        <w:rPr>
          <w:sz w:val="24"/>
          <w:lang w:val="en-US"/>
        </w:rPr>
        <w:t>(AEA) Summer Mentoring Pipeline conference</w:t>
      </w:r>
      <w:r w:rsidR="00A30372">
        <w:rPr>
          <w:sz w:val="24"/>
          <w:lang w:val="en-US"/>
        </w:rPr>
        <w:t xml:space="preserve"> (</w:t>
      </w:r>
      <w:r w:rsidR="0045578E">
        <w:rPr>
          <w:sz w:val="24"/>
          <w:lang w:val="en-US"/>
        </w:rPr>
        <w:t>non-research</w:t>
      </w:r>
      <w:r w:rsidR="00A30372">
        <w:rPr>
          <w:sz w:val="24"/>
          <w:lang w:val="en-US"/>
        </w:rPr>
        <w:t>)</w:t>
      </w:r>
      <w:r w:rsidR="00877E7E">
        <w:rPr>
          <w:sz w:val="24"/>
          <w:lang w:val="en-US"/>
        </w:rPr>
        <w:t xml:space="preserve">; Claremont McKenna College; </w:t>
      </w:r>
      <w:r w:rsidR="00877E7E" w:rsidRPr="00877E7E">
        <w:rPr>
          <w:sz w:val="24"/>
          <w:lang w:val="en-US"/>
        </w:rPr>
        <w:t>Montreal Workshop in Environmental and Resource Economics</w:t>
      </w:r>
      <w:r w:rsidR="00877E7E">
        <w:rPr>
          <w:sz w:val="24"/>
          <w:lang w:val="en-US"/>
        </w:rPr>
        <w:t>; Southern Economics Association (SEA) conference</w:t>
      </w:r>
    </w:p>
    <w:p w:rsidR="00BC72FF" w:rsidRDefault="00BC72FF" w:rsidP="00541327">
      <w:pPr>
        <w:pStyle w:val="BodyTextIndent"/>
        <w:ind w:hanging="360"/>
        <w:rPr>
          <w:sz w:val="24"/>
          <w:lang w:val="en-US"/>
        </w:rPr>
      </w:pPr>
      <w:r>
        <w:rPr>
          <w:sz w:val="24"/>
          <w:lang w:val="en-US"/>
        </w:rPr>
        <w:t>2017:</w:t>
      </w:r>
      <w:r w:rsidRPr="00BC72FF">
        <w:rPr>
          <w:sz w:val="24"/>
        </w:rPr>
        <w:t xml:space="preserve"> </w:t>
      </w:r>
      <w:r>
        <w:rPr>
          <w:sz w:val="24"/>
        </w:rPr>
        <w:t>American Econ</w:t>
      </w:r>
      <w:r>
        <w:rPr>
          <w:sz w:val="24"/>
          <w:lang w:val="en-US"/>
        </w:rPr>
        <w:t>omic</w:t>
      </w:r>
      <w:r>
        <w:rPr>
          <w:sz w:val="24"/>
        </w:rPr>
        <w:t xml:space="preserve"> </w:t>
      </w:r>
      <w:r w:rsidR="00520B19">
        <w:rPr>
          <w:sz w:val="24"/>
          <w:lang w:val="en-US"/>
        </w:rPr>
        <w:t>Association</w:t>
      </w:r>
      <w:r>
        <w:rPr>
          <w:sz w:val="24"/>
        </w:rPr>
        <w:t xml:space="preserve"> </w:t>
      </w:r>
      <w:r>
        <w:rPr>
          <w:sz w:val="24"/>
          <w:lang w:val="en-US"/>
        </w:rPr>
        <w:t>(AEA) conference</w:t>
      </w:r>
      <w:r w:rsidR="00520B19">
        <w:rPr>
          <w:sz w:val="24"/>
          <w:lang w:val="en-US"/>
        </w:rPr>
        <w:t>; Colorado College</w:t>
      </w:r>
      <w:r w:rsidR="008848E6">
        <w:rPr>
          <w:sz w:val="24"/>
          <w:lang w:val="en-US"/>
        </w:rPr>
        <w:t>; Beijing Forestry University</w:t>
      </w:r>
      <w:r w:rsidR="00541327">
        <w:rPr>
          <w:sz w:val="24"/>
          <w:lang w:val="en-US"/>
        </w:rPr>
        <w:t xml:space="preserve">; </w:t>
      </w:r>
      <w:r w:rsidR="00541327" w:rsidRPr="00541327">
        <w:rPr>
          <w:sz w:val="24"/>
          <w:lang w:val="en-US"/>
        </w:rPr>
        <w:t>New England Experimental Economics</w:t>
      </w:r>
      <w:r w:rsidR="00541327">
        <w:rPr>
          <w:sz w:val="24"/>
          <w:lang w:val="en-US"/>
        </w:rPr>
        <w:t xml:space="preserve"> </w:t>
      </w:r>
      <w:r w:rsidR="00541327" w:rsidRPr="00541327">
        <w:rPr>
          <w:sz w:val="24"/>
          <w:lang w:val="en-US"/>
        </w:rPr>
        <w:t>Workshop</w:t>
      </w:r>
      <w:r w:rsidR="00541327">
        <w:rPr>
          <w:sz w:val="24"/>
          <w:lang w:val="en-US"/>
        </w:rPr>
        <w:t>; Northeast Agricultural &amp; Resource Economics Association (NAREA) conference;</w:t>
      </w:r>
      <w:r w:rsidR="00541327" w:rsidRPr="00541327">
        <w:rPr>
          <w:sz w:val="24"/>
          <w:lang w:val="en-US"/>
        </w:rPr>
        <w:t xml:space="preserve"> </w:t>
      </w:r>
      <w:r w:rsidR="00541327">
        <w:rPr>
          <w:sz w:val="24"/>
          <w:lang w:val="en-US"/>
        </w:rPr>
        <w:t xml:space="preserve">Social Dilemma </w:t>
      </w:r>
      <w:r w:rsidR="004C54C8">
        <w:rPr>
          <w:sz w:val="24"/>
          <w:lang w:val="en-US"/>
        </w:rPr>
        <w:t>c</w:t>
      </w:r>
      <w:r w:rsidR="00541327">
        <w:rPr>
          <w:sz w:val="24"/>
          <w:lang w:val="en-US"/>
        </w:rPr>
        <w:t>onference</w:t>
      </w:r>
      <w:r w:rsidR="004C54C8">
        <w:rPr>
          <w:sz w:val="24"/>
          <w:lang w:val="en-US"/>
        </w:rPr>
        <w:t>; Agricultural &amp; Applied Economics Association (AAEA) conference</w:t>
      </w:r>
      <w:r w:rsidR="00395A20">
        <w:rPr>
          <w:sz w:val="24"/>
          <w:lang w:val="en-US"/>
        </w:rPr>
        <w:t>; University of Colorado</w:t>
      </w:r>
      <w:r w:rsidR="00395A20" w:rsidRPr="00BE7AC5">
        <w:rPr>
          <w:sz w:val="24"/>
          <w:lang w:val="en-US"/>
        </w:rPr>
        <w:t xml:space="preserve"> Environmental </w:t>
      </w:r>
      <w:r w:rsidR="00395A20">
        <w:rPr>
          <w:sz w:val="24"/>
          <w:lang w:val="en-US"/>
        </w:rPr>
        <w:t>&amp;</w:t>
      </w:r>
      <w:r w:rsidR="00395A20" w:rsidRPr="00BE7AC5">
        <w:rPr>
          <w:sz w:val="24"/>
          <w:lang w:val="en-US"/>
        </w:rPr>
        <w:t xml:space="preserve"> Resource Economics Workshop</w:t>
      </w:r>
      <w:r w:rsidR="00395A20">
        <w:rPr>
          <w:sz w:val="24"/>
          <w:lang w:val="en-US"/>
        </w:rPr>
        <w:t>; Heartland Environmental and Resource Economics Workshop</w:t>
      </w:r>
      <w:r w:rsidR="002030C3">
        <w:rPr>
          <w:sz w:val="24"/>
          <w:lang w:val="en-US"/>
        </w:rPr>
        <w:t>; Economic Science Association (ESA)</w:t>
      </w:r>
      <w:r w:rsidR="002030C3" w:rsidRPr="00600180">
        <w:rPr>
          <w:sz w:val="24"/>
          <w:lang w:val="en-US"/>
        </w:rPr>
        <w:t xml:space="preserve"> </w:t>
      </w:r>
      <w:r w:rsidR="002030C3">
        <w:rPr>
          <w:sz w:val="24"/>
          <w:lang w:val="en-US"/>
        </w:rPr>
        <w:t>North American conference</w:t>
      </w:r>
      <w:r w:rsidR="003919EB">
        <w:rPr>
          <w:sz w:val="24"/>
          <w:lang w:val="en-US"/>
        </w:rPr>
        <w:t>; Southern Economics Association (SEA) conference</w:t>
      </w:r>
    </w:p>
    <w:p w:rsidR="000C203D" w:rsidRDefault="000C203D" w:rsidP="00BC72FF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2016: University of Kansas Innovation at the Nexus of Food, Energy, and Water Systems Research Symposium</w:t>
      </w:r>
      <w:r w:rsidR="007878AA">
        <w:rPr>
          <w:sz w:val="24"/>
          <w:lang w:val="en-US"/>
        </w:rPr>
        <w:t xml:space="preserve">; Williams College; </w:t>
      </w:r>
      <w:proofErr w:type="spellStart"/>
      <w:r w:rsidR="007878AA">
        <w:rPr>
          <w:sz w:val="24"/>
          <w:lang w:val="en-US"/>
        </w:rPr>
        <w:t>Université</w:t>
      </w:r>
      <w:proofErr w:type="spellEnd"/>
      <w:r w:rsidR="007878AA">
        <w:rPr>
          <w:sz w:val="24"/>
          <w:lang w:val="en-US"/>
        </w:rPr>
        <w:t xml:space="preserve"> de Sherbrooke</w:t>
      </w:r>
      <w:r w:rsidR="003062A0">
        <w:rPr>
          <w:sz w:val="24"/>
          <w:lang w:val="en-US"/>
        </w:rPr>
        <w:t xml:space="preserve">; Appalachian State </w:t>
      </w:r>
      <w:r w:rsidR="003062A0" w:rsidRPr="003062A0">
        <w:rPr>
          <w:sz w:val="24"/>
          <w:lang w:val="en-US"/>
        </w:rPr>
        <w:t>Experimental</w:t>
      </w:r>
      <w:r w:rsidR="003062A0">
        <w:rPr>
          <w:sz w:val="24"/>
          <w:lang w:val="en-US"/>
        </w:rPr>
        <w:t xml:space="preserve"> </w:t>
      </w:r>
      <w:r w:rsidR="003062A0" w:rsidRPr="003062A0">
        <w:rPr>
          <w:sz w:val="24"/>
          <w:lang w:val="en-US"/>
        </w:rPr>
        <w:t>and</w:t>
      </w:r>
      <w:r w:rsidR="003062A0">
        <w:rPr>
          <w:sz w:val="24"/>
          <w:lang w:val="en-US"/>
        </w:rPr>
        <w:t xml:space="preserve"> </w:t>
      </w:r>
      <w:r w:rsidR="003062A0" w:rsidRPr="003062A0">
        <w:rPr>
          <w:sz w:val="24"/>
          <w:lang w:val="en-US"/>
        </w:rPr>
        <w:t>Environmental</w:t>
      </w:r>
      <w:r w:rsidR="003062A0">
        <w:rPr>
          <w:sz w:val="24"/>
          <w:lang w:val="en-US"/>
        </w:rPr>
        <w:t xml:space="preserve"> </w:t>
      </w:r>
      <w:r w:rsidR="003062A0" w:rsidRPr="003062A0">
        <w:rPr>
          <w:sz w:val="24"/>
          <w:lang w:val="en-US"/>
        </w:rPr>
        <w:t>Policy</w:t>
      </w:r>
      <w:r w:rsidR="003062A0">
        <w:rPr>
          <w:sz w:val="24"/>
          <w:lang w:val="en-US"/>
        </w:rPr>
        <w:t xml:space="preserve"> </w:t>
      </w:r>
      <w:r w:rsidR="003062A0" w:rsidRPr="003062A0">
        <w:rPr>
          <w:sz w:val="24"/>
          <w:lang w:val="en-US"/>
        </w:rPr>
        <w:t>Workshop</w:t>
      </w:r>
      <w:r w:rsidR="003062A0">
        <w:rPr>
          <w:sz w:val="24"/>
          <w:lang w:val="en-US"/>
        </w:rPr>
        <w:t xml:space="preserve">; </w:t>
      </w:r>
      <w:r w:rsidR="003062A0" w:rsidRPr="003062A0">
        <w:rPr>
          <w:sz w:val="24"/>
          <w:lang w:val="en-US"/>
        </w:rPr>
        <w:t>New England Experimental Economics Workshop</w:t>
      </w:r>
      <w:r w:rsidR="003062A0">
        <w:rPr>
          <w:sz w:val="24"/>
          <w:lang w:val="en-US"/>
        </w:rPr>
        <w:t>; Association of Environmental &amp; Resource Economics (AERE) conference; Northeast Agricultural &amp; Resource Economics Association (NAREA) conference</w:t>
      </w:r>
      <w:r w:rsidR="002878FC">
        <w:rPr>
          <w:sz w:val="24"/>
          <w:lang w:val="en-US"/>
        </w:rPr>
        <w:t>; Southern Economic Association (SEA) conference</w:t>
      </w:r>
    </w:p>
    <w:p w:rsidR="002743CA" w:rsidRDefault="002743CA" w:rsidP="000C203D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2015: </w:t>
      </w:r>
      <w:r w:rsidR="00434164">
        <w:rPr>
          <w:sz w:val="24"/>
          <w:lang w:val="en-US"/>
        </w:rPr>
        <w:t>Colgate University</w:t>
      </w:r>
      <w:r w:rsidR="004C6B46">
        <w:rPr>
          <w:sz w:val="24"/>
          <w:lang w:val="en-US"/>
        </w:rPr>
        <w:t>; Wi</w:t>
      </w:r>
      <w:r w:rsidR="004C54C8">
        <w:rPr>
          <w:sz w:val="24"/>
          <w:lang w:val="en-US"/>
        </w:rPr>
        <w:t>lliams College; Social Dilemma c</w:t>
      </w:r>
      <w:r w:rsidR="004C6B46">
        <w:rPr>
          <w:sz w:val="24"/>
          <w:lang w:val="en-US"/>
        </w:rPr>
        <w:t>onference</w:t>
      </w:r>
      <w:r w:rsidR="00434164">
        <w:rPr>
          <w:sz w:val="24"/>
          <w:lang w:val="en-US"/>
        </w:rPr>
        <w:t>; Conference on Teaching and Research in Economic Education</w:t>
      </w:r>
      <w:r w:rsidR="002A7CB1">
        <w:rPr>
          <w:sz w:val="24"/>
          <w:lang w:val="en-US"/>
        </w:rPr>
        <w:t xml:space="preserve">; </w:t>
      </w:r>
      <w:r w:rsidR="002A7CB1" w:rsidRPr="002A7CB1">
        <w:rPr>
          <w:sz w:val="24"/>
          <w:lang w:val="en-US"/>
        </w:rPr>
        <w:t>Western Massachusetts Experimental Economics Workshop</w:t>
      </w:r>
      <w:r w:rsidR="002A7CB1">
        <w:rPr>
          <w:sz w:val="24"/>
          <w:lang w:val="en-US"/>
        </w:rPr>
        <w:t>; Northeast Agricultural &amp; Resource Economics Association (NAREA) conference</w:t>
      </w:r>
      <w:r w:rsidR="00F86FCD">
        <w:rPr>
          <w:sz w:val="24"/>
          <w:lang w:val="en-US"/>
        </w:rPr>
        <w:t xml:space="preserve">; University of Colorado Boulder; Colorado School of Mines; Colorado State University; </w:t>
      </w:r>
      <w:r w:rsidR="00496A2B">
        <w:rPr>
          <w:sz w:val="24"/>
          <w:lang w:val="en-US"/>
        </w:rPr>
        <w:t>University of Colorado</w:t>
      </w:r>
      <w:r w:rsidR="00496A2B" w:rsidRPr="00BE7AC5">
        <w:rPr>
          <w:sz w:val="24"/>
          <w:lang w:val="en-US"/>
        </w:rPr>
        <w:t xml:space="preserve"> Environmental </w:t>
      </w:r>
      <w:r w:rsidR="00496A2B">
        <w:rPr>
          <w:sz w:val="24"/>
          <w:lang w:val="en-US"/>
        </w:rPr>
        <w:t>&amp;</w:t>
      </w:r>
      <w:r w:rsidR="00496A2B" w:rsidRPr="00BE7AC5">
        <w:rPr>
          <w:sz w:val="24"/>
          <w:lang w:val="en-US"/>
        </w:rPr>
        <w:t xml:space="preserve"> Resource Economics Workshop</w:t>
      </w:r>
      <w:r w:rsidR="00496A2B">
        <w:rPr>
          <w:sz w:val="24"/>
          <w:lang w:val="en-US"/>
        </w:rPr>
        <w:t xml:space="preserve">; </w:t>
      </w:r>
      <w:r w:rsidR="00F86FCD">
        <w:rPr>
          <w:sz w:val="24"/>
          <w:lang w:val="en-US"/>
        </w:rPr>
        <w:t xml:space="preserve">Science of Philanthropy Initiative Conference; Middlebury </w:t>
      </w:r>
      <w:r w:rsidR="00F86FCD">
        <w:rPr>
          <w:sz w:val="24"/>
          <w:lang w:val="en-US"/>
        </w:rPr>
        <w:lastRenderedPageBreak/>
        <w:t xml:space="preserve">College; </w:t>
      </w:r>
      <w:r w:rsidR="00F93B5F">
        <w:rPr>
          <w:sz w:val="24"/>
          <w:lang w:val="en-US"/>
        </w:rPr>
        <w:t xml:space="preserve">Economic Science Association (ESA) conference; </w:t>
      </w:r>
      <w:r w:rsidR="00F86FCD">
        <w:rPr>
          <w:sz w:val="24"/>
          <w:lang w:val="en-US"/>
        </w:rPr>
        <w:t>Southern Economic Association (SEA) conference</w:t>
      </w:r>
    </w:p>
    <w:p w:rsidR="005920A1" w:rsidRDefault="005920A1" w:rsidP="002743CA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2014: University of Rhode Island</w:t>
      </w:r>
      <w:r w:rsidR="00802317">
        <w:rPr>
          <w:sz w:val="24"/>
          <w:lang w:val="en-US"/>
        </w:rPr>
        <w:t xml:space="preserve"> (Dept. of Environmental &amp; Natural Resources)</w:t>
      </w:r>
      <w:r>
        <w:rPr>
          <w:sz w:val="24"/>
          <w:lang w:val="en-US"/>
        </w:rPr>
        <w:t>; Williams College</w:t>
      </w:r>
      <w:r w:rsidR="00C62213">
        <w:rPr>
          <w:sz w:val="24"/>
          <w:lang w:val="en-US"/>
        </w:rPr>
        <w:t>; Maine Economic Conference</w:t>
      </w:r>
      <w:r w:rsidR="000E759D">
        <w:rPr>
          <w:sz w:val="24"/>
          <w:lang w:val="en-US"/>
        </w:rPr>
        <w:t xml:space="preserve">; University of Illinois Urbana-Champaign </w:t>
      </w:r>
      <w:r w:rsidR="00802317">
        <w:rPr>
          <w:sz w:val="24"/>
          <w:lang w:val="en-US"/>
        </w:rPr>
        <w:t>(Dept. of Agricultural &amp; Consumer Economics)</w:t>
      </w:r>
      <w:r w:rsidR="00AB5F09">
        <w:rPr>
          <w:sz w:val="24"/>
          <w:lang w:val="en-US"/>
        </w:rPr>
        <w:t>; Northeast Agricultural &amp; Resource Economics Association (NAREA) conference</w:t>
      </w:r>
      <w:r w:rsidR="004A2E7A">
        <w:rPr>
          <w:sz w:val="24"/>
          <w:lang w:val="en-US"/>
        </w:rPr>
        <w:t>; Society for the Advancement of Behavioral Economics (SABE) conference</w:t>
      </w:r>
      <w:r w:rsidR="00BE7AC5">
        <w:rPr>
          <w:sz w:val="24"/>
          <w:lang w:val="en-US"/>
        </w:rPr>
        <w:t>; University of Wyoming; University of Colorado</w:t>
      </w:r>
      <w:r w:rsidR="00BE7AC5" w:rsidRPr="00BE7AC5">
        <w:rPr>
          <w:sz w:val="24"/>
          <w:lang w:val="en-US"/>
        </w:rPr>
        <w:t xml:space="preserve"> Environmental </w:t>
      </w:r>
      <w:r w:rsidR="00BE7AC5">
        <w:rPr>
          <w:sz w:val="24"/>
          <w:lang w:val="en-US"/>
        </w:rPr>
        <w:t>&amp;</w:t>
      </w:r>
      <w:r w:rsidR="00BE7AC5" w:rsidRPr="00BE7AC5">
        <w:rPr>
          <w:sz w:val="24"/>
          <w:lang w:val="en-US"/>
        </w:rPr>
        <w:t xml:space="preserve"> Resource Economics Workshop</w:t>
      </w:r>
      <w:r w:rsidR="003A5706">
        <w:rPr>
          <w:sz w:val="24"/>
          <w:lang w:val="en-US"/>
        </w:rPr>
        <w:t>; University of Texas at Dallas; University of Texas at Arlington; Texas A&amp;M University</w:t>
      </w:r>
      <w:r w:rsidR="00B0353F">
        <w:rPr>
          <w:sz w:val="24"/>
          <w:lang w:val="en-US"/>
        </w:rPr>
        <w:t>; University of Delaware (Dept. of Applied Economics &amp; Statistics)</w:t>
      </w:r>
      <w:r w:rsidR="00A9351F">
        <w:rPr>
          <w:sz w:val="24"/>
          <w:lang w:val="en-US"/>
        </w:rPr>
        <w:t>; Science of Philanthropy Initiative Conference</w:t>
      </w:r>
      <w:r w:rsidR="000E731E">
        <w:rPr>
          <w:sz w:val="24"/>
          <w:lang w:val="en-US"/>
        </w:rPr>
        <w:t>; Southern Economic Association (SEA) conference</w:t>
      </w:r>
    </w:p>
    <w:p w:rsidR="0031107B" w:rsidRDefault="0031107B" w:rsidP="005920A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2013: University of Maine</w:t>
      </w:r>
      <w:r w:rsidR="00F26D88">
        <w:rPr>
          <w:sz w:val="24"/>
          <w:lang w:val="en-US"/>
        </w:rPr>
        <w:t>; Association</w:t>
      </w:r>
      <w:r w:rsidR="00DF0DC8">
        <w:rPr>
          <w:sz w:val="24"/>
          <w:lang w:val="en-US"/>
        </w:rPr>
        <w:t xml:space="preserve"> of Environmental &amp; Resource Econ</w:t>
      </w:r>
      <w:r w:rsidR="00F26D88">
        <w:rPr>
          <w:sz w:val="24"/>
          <w:lang w:val="en-US"/>
        </w:rPr>
        <w:t>omics</w:t>
      </w:r>
      <w:r w:rsidR="00DF0DC8">
        <w:rPr>
          <w:sz w:val="24"/>
          <w:lang w:val="en-US"/>
        </w:rPr>
        <w:t xml:space="preserve"> </w:t>
      </w:r>
      <w:r w:rsidR="00F26D88">
        <w:rPr>
          <w:sz w:val="24"/>
          <w:lang w:val="en-US"/>
        </w:rPr>
        <w:t>(AERE) conference</w:t>
      </w:r>
      <w:r w:rsidR="00947405">
        <w:rPr>
          <w:sz w:val="24"/>
          <w:lang w:val="en-US"/>
        </w:rPr>
        <w:t xml:space="preserve">; </w:t>
      </w:r>
      <w:r w:rsidR="00F26D88">
        <w:rPr>
          <w:sz w:val="24"/>
          <w:lang w:val="en-US"/>
        </w:rPr>
        <w:t xml:space="preserve">Northeast </w:t>
      </w:r>
      <w:r w:rsidR="00947405">
        <w:rPr>
          <w:sz w:val="24"/>
          <w:lang w:val="en-US"/>
        </w:rPr>
        <w:t>Agricultural &amp; Resource Econ</w:t>
      </w:r>
      <w:r w:rsidR="00F26D88">
        <w:rPr>
          <w:sz w:val="24"/>
          <w:lang w:val="en-US"/>
        </w:rPr>
        <w:t>omics</w:t>
      </w:r>
      <w:r w:rsidR="00947405">
        <w:rPr>
          <w:sz w:val="24"/>
          <w:lang w:val="en-US"/>
        </w:rPr>
        <w:t xml:space="preserve"> Ass</w:t>
      </w:r>
      <w:r w:rsidR="00F26D88">
        <w:rPr>
          <w:sz w:val="24"/>
          <w:lang w:val="en-US"/>
        </w:rPr>
        <w:t>ociatio</w:t>
      </w:r>
      <w:r w:rsidR="00947405">
        <w:rPr>
          <w:sz w:val="24"/>
          <w:lang w:val="en-US"/>
        </w:rPr>
        <w:t xml:space="preserve">n </w:t>
      </w:r>
      <w:r w:rsidR="00F26D88">
        <w:rPr>
          <w:sz w:val="24"/>
          <w:lang w:val="en-US"/>
        </w:rPr>
        <w:t>(NAREA) conference</w:t>
      </w:r>
      <w:r w:rsidR="00823D51">
        <w:rPr>
          <w:sz w:val="24"/>
          <w:lang w:val="en-US"/>
        </w:rPr>
        <w:t>; Identification of Causal Effects in Envi</w:t>
      </w:r>
      <w:r w:rsidR="00F26D88">
        <w:rPr>
          <w:sz w:val="24"/>
          <w:lang w:val="en-US"/>
        </w:rPr>
        <w:t>ronmental &amp; Energy Economics</w:t>
      </w:r>
      <w:r w:rsidR="00823D51">
        <w:rPr>
          <w:sz w:val="24"/>
          <w:lang w:val="en-US"/>
        </w:rPr>
        <w:t xml:space="preserve"> Workshop; Society for the Advancement of Behavioral Econ</w:t>
      </w:r>
      <w:r w:rsidR="00F26D88">
        <w:rPr>
          <w:sz w:val="24"/>
          <w:lang w:val="en-US"/>
        </w:rPr>
        <w:t>omics (SABE) conference</w:t>
      </w:r>
      <w:r w:rsidR="00823D51">
        <w:rPr>
          <w:sz w:val="24"/>
          <w:lang w:val="en-US"/>
        </w:rPr>
        <w:t xml:space="preserve"> (with IAREP and ICABEEP)</w:t>
      </w:r>
      <w:r w:rsidR="00A23C13">
        <w:rPr>
          <w:sz w:val="24"/>
          <w:lang w:val="en-US"/>
        </w:rPr>
        <w:t>; Binghamton University</w:t>
      </w:r>
      <w:r w:rsidR="00C41EC6">
        <w:rPr>
          <w:sz w:val="24"/>
          <w:lang w:val="en-US"/>
        </w:rPr>
        <w:t>; Cornell University</w:t>
      </w:r>
      <w:r w:rsidR="00D829E3">
        <w:rPr>
          <w:sz w:val="24"/>
          <w:lang w:val="en-US"/>
        </w:rPr>
        <w:t>; Union College</w:t>
      </w:r>
    </w:p>
    <w:p w:rsidR="006B2B09" w:rsidRDefault="006B2B09" w:rsidP="0031107B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2012: Williams College</w:t>
      </w:r>
      <w:r w:rsidR="006F6823">
        <w:rPr>
          <w:sz w:val="24"/>
          <w:lang w:val="en-US"/>
        </w:rPr>
        <w:t>;</w:t>
      </w:r>
      <w:r w:rsidR="000B1A13">
        <w:rPr>
          <w:sz w:val="24"/>
          <w:lang w:val="en-US"/>
        </w:rPr>
        <w:t xml:space="preserve"> University of Kansas</w:t>
      </w:r>
      <w:r w:rsidR="006F6823">
        <w:rPr>
          <w:sz w:val="24"/>
          <w:lang w:val="en-US"/>
        </w:rPr>
        <w:t>;</w:t>
      </w:r>
      <w:r w:rsidR="000B1A13">
        <w:rPr>
          <w:sz w:val="24"/>
          <w:lang w:val="en-US"/>
        </w:rPr>
        <w:t xml:space="preserve"> </w:t>
      </w:r>
      <w:r w:rsidR="00F26D88">
        <w:rPr>
          <w:sz w:val="24"/>
          <w:lang w:val="en-US"/>
        </w:rPr>
        <w:t>Association of Environmental &amp; Resource Economics (AERE) conference; Northeast Agricultural &amp; Resource Economics Association (NAREA) conference</w:t>
      </w:r>
      <w:r w:rsidR="004E2E86">
        <w:rPr>
          <w:sz w:val="24"/>
          <w:lang w:val="en-US"/>
        </w:rPr>
        <w:t xml:space="preserve">; </w:t>
      </w:r>
      <w:r w:rsidR="000D1C8F" w:rsidRPr="000D1C8F">
        <w:rPr>
          <w:sz w:val="24"/>
          <w:lang w:val="en-US"/>
        </w:rPr>
        <w:t xml:space="preserve">Foundations </w:t>
      </w:r>
      <w:r w:rsidR="00600180">
        <w:rPr>
          <w:sz w:val="24"/>
          <w:lang w:val="en-US"/>
        </w:rPr>
        <w:t>&amp;</w:t>
      </w:r>
      <w:r w:rsidR="000D1C8F" w:rsidRPr="000D1C8F">
        <w:rPr>
          <w:sz w:val="24"/>
          <w:lang w:val="en-US"/>
        </w:rPr>
        <w:t xml:space="preserve"> Applications of Utility, Risk </w:t>
      </w:r>
      <w:r w:rsidR="00600180">
        <w:rPr>
          <w:sz w:val="24"/>
          <w:lang w:val="en-US"/>
        </w:rPr>
        <w:t>&amp;</w:t>
      </w:r>
      <w:r w:rsidR="000D1C8F" w:rsidRPr="000D1C8F">
        <w:rPr>
          <w:sz w:val="24"/>
          <w:lang w:val="en-US"/>
        </w:rPr>
        <w:t xml:space="preserve"> Decision Theory</w:t>
      </w:r>
      <w:r w:rsidR="00600180">
        <w:rPr>
          <w:sz w:val="24"/>
          <w:lang w:val="en-US"/>
        </w:rPr>
        <w:t xml:space="preserve"> Inter</w:t>
      </w:r>
      <w:r w:rsidR="00F26D88">
        <w:rPr>
          <w:sz w:val="24"/>
          <w:lang w:val="en-US"/>
        </w:rPr>
        <w:t>nationa</w:t>
      </w:r>
      <w:r w:rsidR="000D1C8F">
        <w:rPr>
          <w:sz w:val="24"/>
          <w:lang w:val="en-US"/>
        </w:rPr>
        <w:t>l</w:t>
      </w:r>
      <w:r w:rsidR="00F26D88">
        <w:rPr>
          <w:sz w:val="24"/>
          <w:lang w:val="en-US"/>
        </w:rPr>
        <w:t xml:space="preserve"> (FUR) conference</w:t>
      </w:r>
      <w:r w:rsidR="00600180">
        <w:rPr>
          <w:sz w:val="24"/>
          <w:lang w:val="en-US"/>
        </w:rPr>
        <w:t>; Econ</w:t>
      </w:r>
      <w:r w:rsidR="00F26D88">
        <w:rPr>
          <w:sz w:val="24"/>
          <w:lang w:val="en-US"/>
        </w:rPr>
        <w:t>omic Science Association (ESA)</w:t>
      </w:r>
      <w:r w:rsidR="00600180" w:rsidRPr="00600180">
        <w:rPr>
          <w:sz w:val="24"/>
          <w:lang w:val="en-US"/>
        </w:rPr>
        <w:t xml:space="preserve"> </w:t>
      </w:r>
      <w:r w:rsidR="00600180">
        <w:rPr>
          <w:sz w:val="24"/>
          <w:lang w:val="en-US"/>
        </w:rPr>
        <w:t>N</w:t>
      </w:r>
      <w:r w:rsidR="00F26D88">
        <w:rPr>
          <w:sz w:val="24"/>
          <w:lang w:val="en-US"/>
        </w:rPr>
        <w:t>orth</w:t>
      </w:r>
      <w:r w:rsidR="00600180">
        <w:rPr>
          <w:sz w:val="24"/>
          <w:lang w:val="en-US"/>
        </w:rPr>
        <w:t xml:space="preserve"> Amer</w:t>
      </w:r>
      <w:r w:rsidR="00F26D88">
        <w:rPr>
          <w:sz w:val="24"/>
          <w:lang w:val="en-US"/>
        </w:rPr>
        <w:t>ican conference</w:t>
      </w:r>
    </w:p>
    <w:p w:rsidR="006E62CC" w:rsidRPr="00E42BDA" w:rsidRDefault="006E62CC" w:rsidP="006B2B0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</w:rPr>
        <w:t xml:space="preserve">2011: </w:t>
      </w:r>
      <w:r w:rsidRPr="006E62CC">
        <w:rPr>
          <w:sz w:val="24"/>
        </w:rPr>
        <w:t xml:space="preserve">Florence Workshop on Behavioral </w:t>
      </w:r>
      <w:r w:rsidR="00600180">
        <w:rPr>
          <w:sz w:val="24"/>
          <w:lang w:val="en-US"/>
        </w:rPr>
        <w:t>&amp;</w:t>
      </w:r>
      <w:r w:rsidRPr="006E62CC">
        <w:rPr>
          <w:sz w:val="24"/>
        </w:rPr>
        <w:t xml:space="preserve"> Experimental Econ</w:t>
      </w:r>
      <w:r w:rsidR="00F26D88">
        <w:rPr>
          <w:sz w:val="24"/>
          <w:lang w:val="en-US"/>
        </w:rPr>
        <w:t>omics</w:t>
      </w:r>
      <w:r w:rsidR="00E42BDA">
        <w:rPr>
          <w:sz w:val="24"/>
          <w:lang w:val="en-US"/>
        </w:rPr>
        <w:t xml:space="preserve">; </w:t>
      </w:r>
      <w:r w:rsidR="00E42BDA" w:rsidRPr="00E42BDA">
        <w:rPr>
          <w:sz w:val="24"/>
          <w:lang w:val="en-US"/>
        </w:rPr>
        <w:t>U</w:t>
      </w:r>
      <w:r w:rsidR="00E42BDA">
        <w:rPr>
          <w:sz w:val="24"/>
          <w:lang w:val="en-US"/>
        </w:rPr>
        <w:t>niversity</w:t>
      </w:r>
      <w:r w:rsidR="00E42BDA" w:rsidRPr="00E42BDA">
        <w:rPr>
          <w:sz w:val="24"/>
          <w:lang w:val="en-US"/>
        </w:rPr>
        <w:t xml:space="preserve"> </w:t>
      </w:r>
      <w:r w:rsidR="00BE7AC5">
        <w:rPr>
          <w:sz w:val="24"/>
          <w:lang w:val="en-US"/>
        </w:rPr>
        <w:t xml:space="preserve">of Colorado </w:t>
      </w:r>
      <w:r w:rsidR="00E42BDA" w:rsidRPr="00E42BDA">
        <w:rPr>
          <w:sz w:val="24"/>
          <w:lang w:val="en-US"/>
        </w:rPr>
        <w:t xml:space="preserve">Environmental </w:t>
      </w:r>
      <w:r w:rsidR="00600180">
        <w:rPr>
          <w:sz w:val="24"/>
          <w:lang w:val="en-US"/>
        </w:rPr>
        <w:t>&amp;</w:t>
      </w:r>
      <w:r w:rsidR="00E42BDA" w:rsidRPr="00E42BDA">
        <w:rPr>
          <w:sz w:val="24"/>
          <w:lang w:val="en-US"/>
        </w:rPr>
        <w:t xml:space="preserve"> Resource Econ</w:t>
      </w:r>
      <w:r w:rsidR="00F26D88">
        <w:rPr>
          <w:sz w:val="24"/>
          <w:lang w:val="en-US"/>
        </w:rPr>
        <w:t>omics</w:t>
      </w:r>
      <w:r w:rsidR="00E42BDA" w:rsidRPr="00E42BDA">
        <w:rPr>
          <w:sz w:val="24"/>
          <w:lang w:val="en-US"/>
        </w:rPr>
        <w:t xml:space="preserve"> Workshop</w:t>
      </w:r>
      <w:r w:rsidR="00E42BDA">
        <w:rPr>
          <w:sz w:val="24"/>
          <w:lang w:val="en-US"/>
        </w:rPr>
        <w:t>; Rensselaer Polytechnic Institute</w:t>
      </w:r>
      <w:r w:rsidR="00BF21AD">
        <w:rPr>
          <w:sz w:val="24"/>
          <w:lang w:val="en-US"/>
        </w:rPr>
        <w:t xml:space="preserve">; </w:t>
      </w:r>
      <w:r w:rsidR="00F26D88">
        <w:rPr>
          <w:sz w:val="24"/>
          <w:lang w:val="en-US"/>
        </w:rPr>
        <w:t>Economic Science Association (ESA)</w:t>
      </w:r>
      <w:r w:rsidR="00F26D88" w:rsidRPr="00600180">
        <w:rPr>
          <w:sz w:val="24"/>
          <w:lang w:val="en-US"/>
        </w:rPr>
        <w:t xml:space="preserve"> </w:t>
      </w:r>
      <w:r w:rsidR="00F26D88">
        <w:rPr>
          <w:sz w:val="24"/>
          <w:lang w:val="en-US"/>
        </w:rPr>
        <w:t>North American conference</w:t>
      </w:r>
    </w:p>
    <w:p w:rsidR="00CF4327" w:rsidRPr="000D1C8F" w:rsidRDefault="003233D4" w:rsidP="00321F2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</w:rPr>
        <w:t xml:space="preserve">2010: </w:t>
      </w:r>
      <w:r w:rsidR="006E62CC">
        <w:rPr>
          <w:sz w:val="24"/>
        </w:rPr>
        <w:t>American Econ</w:t>
      </w:r>
      <w:r w:rsidR="00F26D88">
        <w:rPr>
          <w:sz w:val="24"/>
          <w:lang w:val="en-US"/>
        </w:rPr>
        <w:t>omic</w:t>
      </w:r>
      <w:r w:rsidR="006E62CC">
        <w:rPr>
          <w:sz w:val="24"/>
        </w:rPr>
        <w:t xml:space="preserve"> Assoc</w:t>
      </w:r>
      <w:r w:rsidR="00F26D88">
        <w:rPr>
          <w:sz w:val="24"/>
          <w:lang w:val="en-US"/>
        </w:rPr>
        <w:t>iation</w:t>
      </w:r>
      <w:r w:rsidR="00CF4327">
        <w:rPr>
          <w:sz w:val="24"/>
        </w:rPr>
        <w:t xml:space="preserve"> </w:t>
      </w:r>
      <w:r w:rsidR="00BC72FF">
        <w:rPr>
          <w:sz w:val="24"/>
          <w:lang w:val="en-US"/>
        </w:rPr>
        <w:t xml:space="preserve">(AEA) </w:t>
      </w:r>
      <w:r w:rsidR="00F26D88">
        <w:rPr>
          <w:sz w:val="24"/>
          <w:lang w:val="en-US"/>
        </w:rPr>
        <w:t>conference</w:t>
      </w:r>
      <w:r>
        <w:rPr>
          <w:sz w:val="24"/>
        </w:rPr>
        <w:t>; Williams College</w:t>
      </w:r>
      <w:r w:rsidR="0091766B">
        <w:rPr>
          <w:sz w:val="24"/>
        </w:rPr>
        <w:t xml:space="preserve"> (twice)</w:t>
      </w:r>
      <w:r>
        <w:rPr>
          <w:sz w:val="24"/>
        </w:rPr>
        <w:t xml:space="preserve">; University of Pittsburgh </w:t>
      </w:r>
      <w:r w:rsidR="00802317">
        <w:rPr>
          <w:sz w:val="24"/>
          <w:lang w:val="en-US"/>
        </w:rPr>
        <w:t>(</w:t>
      </w:r>
      <w:r>
        <w:rPr>
          <w:sz w:val="24"/>
        </w:rPr>
        <w:t>GSPIA</w:t>
      </w:r>
      <w:r w:rsidR="00802317">
        <w:rPr>
          <w:sz w:val="24"/>
          <w:lang w:val="en-US"/>
        </w:rPr>
        <w:t>)</w:t>
      </w:r>
      <w:r>
        <w:rPr>
          <w:sz w:val="24"/>
        </w:rPr>
        <w:t>; University of Texas at Arlington; Worcester Polytechnic Institute; Seattle University; Loyola University Chicago; Environmental Protection Agency NCEE</w:t>
      </w:r>
      <w:r w:rsidR="00174637">
        <w:rPr>
          <w:sz w:val="24"/>
        </w:rPr>
        <w:t>; University of Manchester</w:t>
      </w:r>
      <w:r w:rsidR="0091766B">
        <w:rPr>
          <w:sz w:val="24"/>
        </w:rPr>
        <w:t xml:space="preserve">; </w:t>
      </w:r>
      <w:r w:rsidR="00F26D88">
        <w:rPr>
          <w:sz w:val="24"/>
          <w:lang w:val="en-US"/>
        </w:rPr>
        <w:t>Economic Science Association (ESA)</w:t>
      </w:r>
      <w:r w:rsidR="00F26D88" w:rsidRPr="00600180">
        <w:rPr>
          <w:sz w:val="24"/>
          <w:lang w:val="en-US"/>
        </w:rPr>
        <w:t xml:space="preserve"> </w:t>
      </w:r>
      <w:r w:rsidR="00F26D88">
        <w:rPr>
          <w:sz w:val="24"/>
          <w:lang w:val="en-US"/>
        </w:rPr>
        <w:t>North American conference</w:t>
      </w:r>
    </w:p>
    <w:p w:rsidR="00626C30" w:rsidRPr="005348D1" w:rsidRDefault="003233D4" w:rsidP="00321F21">
      <w:pPr>
        <w:pStyle w:val="BodyTextIndent"/>
        <w:spacing w:before="120"/>
        <w:ind w:hanging="360"/>
        <w:rPr>
          <w:sz w:val="24"/>
        </w:rPr>
      </w:pPr>
      <w:r>
        <w:rPr>
          <w:sz w:val="24"/>
        </w:rPr>
        <w:t xml:space="preserve">2009: </w:t>
      </w:r>
      <w:r w:rsidR="00F26D88">
        <w:rPr>
          <w:sz w:val="24"/>
          <w:lang w:val="en-US"/>
        </w:rPr>
        <w:t>Economic Science Association (ESA)</w:t>
      </w:r>
      <w:r w:rsidR="00F26D88" w:rsidRPr="00600180">
        <w:rPr>
          <w:sz w:val="24"/>
          <w:lang w:val="en-US"/>
        </w:rPr>
        <w:t xml:space="preserve"> </w:t>
      </w:r>
      <w:r w:rsidR="00F26D88">
        <w:rPr>
          <w:sz w:val="24"/>
          <w:lang w:val="en-US"/>
        </w:rPr>
        <w:t>North American conference</w:t>
      </w:r>
      <w:r>
        <w:rPr>
          <w:sz w:val="24"/>
        </w:rPr>
        <w:t xml:space="preserve">; </w:t>
      </w:r>
      <w:r w:rsidR="00626C30" w:rsidRPr="005348D1">
        <w:rPr>
          <w:sz w:val="24"/>
        </w:rPr>
        <w:t>Camp Resources XVI</w:t>
      </w:r>
    </w:p>
    <w:p w:rsidR="005D5D19" w:rsidRPr="005348D1" w:rsidRDefault="003233D4" w:rsidP="00321F21">
      <w:pPr>
        <w:pStyle w:val="BodyTextIndent"/>
        <w:spacing w:before="120"/>
        <w:ind w:hanging="360"/>
        <w:rPr>
          <w:sz w:val="24"/>
        </w:rPr>
      </w:pPr>
      <w:r>
        <w:rPr>
          <w:sz w:val="24"/>
        </w:rPr>
        <w:t xml:space="preserve">2008: </w:t>
      </w:r>
      <w:r w:rsidR="001E3CBC" w:rsidRPr="005348D1">
        <w:rPr>
          <w:sz w:val="24"/>
        </w:rPr>
        <w:t>Southern Econ</w:t>
      </w:r>
      <w:r w:rsidR="00F26D88">
        <w:rPr>
          <w:sz w:val="24"/>
          <w:lang w:val="en-US"/>
        </w:rPr>
        <w:t>omic</w:t>
      </w:r>
      <w:r w:rsidR="006E62CC">
        <w:rPr>
          <w:sz w:val="24"/>
        </w:rPr>
        <w:t xml:space="preserve"> Ass</w:t>
      </w:r>
      <w:r w:rsidR="00F26D88">
        <w:rPr>
          <w:sz w:val="24"/>
          <w:lang w:val="en-US"/>
        </w:rPr>
        <w:t>ociation</w:t>
      </w:r>
      <w:r w:rsidR="005D5D19" w:rsidRPr="005348D1">
        <w:rPr>
          <w:sz w:val="24"/>
        </w:rPr>
        <w:t xml:space="preserve"> </w:t>
      </w:r>
      <w:r w:rsidR="00F26D88">
        <w:rPr>
          <w:sz w:val="24"/>
          <w:lang w:val="en-US"/>
        </w:rPr>
        <w:t>(SEA) conference</w:t>
      </w:r>
      <w:r>
        <w:rPr>
          <w:sz w:val="24"/>
        </w:rPr>
        <w:t xml:space="preserve">; </w:t>
      </w:r>
      <w:r w:rsidRPr="005348D1">
        <w:rPr>
          <w:sz w:val="24"/>
        </w:rPr>
        <w:t>Georgia State University Andrew Young School Honors Day Dinner</w:t>
      </w:r>
      <w:r>
        <w:rPr>
          <w:sz w:val="24"/>
        </w:rPr>
        <w:t xml:space="preserve"> </w:t>
      </w:r>
      <w:r w:rsidRPr="005348D1">
        <w:rPr>
          <w:sz w:val="24"/>
        </w:rPr>
        <w:t>(invited speech)</w:t>
      </w:r>
    </w:p>
    <w:p w:rsidR="005540A6" w:rsidRDefault="003233D4" w:rsidP="00321F21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</w:rPr>
        <w:t xml:space="preserve">2006: </w:t>
      </w:r>
      <w:r w:rsidR="001E3CBC" w:rsidRPr="005348D1">
        <w:rPr>
          <w:sz w:val="24"/>
        </w:rPr>
        <w:t>Southern Econ</w:t>
      </w:r>
      <w:r w:rsidR="00F26D88">
        <w:rPr>
          <w:sz w:val="24"/>
          <w:lang w:val="en-US"/>
        </w:rPr>
        <w:t>omic Association (SEA) conference</w:t>
      </w:r>
    </w:p>
    <w:bookmarkEnd w:id="1"/>
    <w:p w:rsidR="00B43732" w:rsidRPr="006F234E" w:rsidRDefault="00B43732" w:rsidP="00B43732">
      <w:pPr>
        <w:tabs>
          <w:tab w:val="right" w:pos="10080"/>
        </w:tabs>
        <w:spacing w:before="120" w:after="120"/>
        <w:ind w:left="720" w:hanging="72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Professional Activities:</w:t>
      </w:r>
    </w:p>
    <w:p w:rsidR="001C7255" w:rsidRDefault="008459FE" w:rsidP="001C7255">
      <w:pPr>
        <w:pStyle w:val="BodyTextIndent"/>
        <w:ind w:hanging="360"/>
        <w:rPr>
          <w:sz w:val="24"/>
          <w:lang w:val="en-US"/>
        </w:rPr>
      </w:pPr>
      <w:r>
        <w:rPr>
          <w:sz w:val="24"/>
          <w:lang w:val="en-US"/>
        </w:rPr>
        <w:t>Mentor</w:t>
      </w:r>
      <w:r w:rsidR="001C7255">
        <w:rPr>
          <w:sz w:val="24"/>
          <w:lang w:val="en-US"/>
        </w:rPr>
        <w:t xml:space="preserve"> through </w:t>
      </w:r>
      <w:r w:rsidR="00DC31CA">
        <w:rPr>
          <w:sz w:val="24"/>
          <w:lang w:val="en-US"/>
        </w:rPr>
        <w:t>American Economic Association</w:t>
      </w:r>
      <w:r w:rsidR="001C7255">
        <w:rPr>
          <w:sz w:val="24"/>
          <w:lang w:val="en-US"/>
        </w:rPr>
        <w:t xml:space="preserve"> Pipeline Mentoring Program,</w:t>
      </w:r>
      <w:r w:rsidR="00DC31CA">
        <w:rPr>
          <w:sz w:val="24"/>
          <w:lang w:val="en-US"/>
        </w:rPr>
        <w:t xml:space="preserve"> American Economic Association Summer Program (undergraduate research project),</w:t>
      </w:r>
      <w:r w:rsidR="001C7255">
        <w:rPr>
          <w:sz w:val="24"/>
          <w:lang w:val="en-US"/>
        </w:rPr>
        <w:t xml:space="preserve"> Northeastern Agricultural and Resource Economics Association (NAREA) Career Advancement and Mentorship (CAM), Williams College new faculty mentoring</w:t>
      </w:r>
      <w:r w:rsidR="00A30372">
        <w:rPr>
          <w:sz w:val="24"/>
          <w:lang w:val="en-US"/>
        </w:rPr>
        <w:t xml:space="preserve"> program</w:t>
      </w:r>
    </w:p>
    <w:p w:rsidR="002A59E9" w:rsidRDefault="00396359" w:rsidP="001C7255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Elected Chair of Diversity and Inclusion Committee, Northeastern Agricultural and Resource Economics (NAREA), 2019-2022</w:t>
      </w:r>
    </w:p>
    <w:p w:rsidR="00C13257" w:rsidRDefault="00C13257" w:rsidP="003062A0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Editorial Board member for </w:t>
      </w:r>
      <w:r>
        <w:rPr>
          <w:i/>
          <w:sz w:val="24"/>
          <w:lang w:val="en-US"/>
        </w:rPr>
        <w:t xml:space="preserve">Review </w:t>
      </w:r>
      <w:r w:rsidRPr="006D7153">
        <w:rPr>
          <w:i/>
          <w:sz w:val="24"/>
          <w:lang w:val="en-US"/>
        </w:rPr>
        <w:t xml:space="preserve">of </w:t>
      </w:r>
      <w:r>
        <w:rPr>
          <w:i/>
          <w:sz w:val="24"/>
          <w:lang w:val="en-US"/>
        </w:rPr>
        <w:t>Behavioral Economic</w:t>
      </w:r>
      <w:r w:rsidRPr="006D7153">
        <w:rPr>
          <w:i/>
          <w:sz w:val="24"/>
          <w:lang w:val="en-US"/>
        </w:rPr>
        <w:t>s</w:t>
      </w:r>
      <w:r>
        <w:rPr>
          <w:sz w:val="24"/>
          <w:lang w:val="en-US"/>
        </w:rPr>
        <w:t>, 2016-present</w:t>
      </w:r>
    </w:p>
    <w:p w:rsidR="00B43732" w:rsidRDefault="00B43732" w:rsidP="00C13257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Editorial Council member for </w:t>
      </w:r>
      <w:r w:rsidRPr="006D7153">
        <w:rPr>
          <w:i/>
          <w:sz w:val="24"/>
          <w:lang w:val="en-US"/>
        </w:rPr>
        <w:t>Journal of the Association of Environmental and Resource Economists</w:t>
      </w:r>
      <w:r w:rsidR="00A9351F">
        <w:rPr>
          <w:sz w:val="24"/>
          <w:lang w:val="en-US"/>
        </w:rPr>
        <w:t>, 2014-</w:t>
      </w:r>
      <w:r w:rsidR="00577826">
        <w:rPr>
          <w:sz w:val="24"/>
          <w:lang w:val="en-US"/>
        </w:rPr>
        <w:t>present</w:t>
      </w:r>
    </w:p>
    <w:p w:rsidR="000B4EE4" w:rsidRDefault="000B4EE4" w:rsidP="00B4373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Fellow, </w:t>
      </w:r>
      <w:r w:rsidRPr="000B4EE4">
        <w:rPr>
          <w:sz w:val="24"/>
          <w:lang w:val="en-US"/>
        </w:rPr>
        <w:t>Center for Behavioral and Experimental Agri-Environmental Policy Research</w:t>
      </w:r>
      <w:r w:rsidR="003062A0">
        <w:rPr>
          <w:sz w:val="24"/>
          <w:lang w:val="en-US"/>
        </w:rPr>
        <w:t xml:space="preserve"> (C-BEAR)</w:t>
      </w:r>
      <w:r>
        <w:rPr>
          <w:sz w:val="24"/>
          <w:lang w:val="en-US"/>
        </w:rPr>
        <w:t>, funded by US Department of Agriculture, 2014-present</w:t>
      </w:r>
    </w:p>
    <w:p w:rsidR="003062A0" w:rsidRDefault="003062A0" w:rsidP="003062A0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Career Advancement and Mentorship Committee </w:t>
      </w:r>
      <w:r w:rsidRPr="00A930F9">
        <w:rPr>
          <w:sz w:val="24"/>
          <w:lang w:val="en-US"/>
        </w:rPr>
        <w:t>for the Northeastern Agricultural and Resource Economics Association</w:t>
      </w:r>
      <w:r w:rsidR="004347F7">
        <w:rPr>
          <w:sz w:val="24"/>
          <w:lang w:val="en-US"/>
        </w:rPr>
        <w:t xml:space="preserve"> (NAREA), 2014-2020</w:t>
      </w:r>
    </w:p>
    <w:p w:rsidR="00CD2CFF" w:rsidRDefault="00CD2CFF" w:rsidP="00CD2CFF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Nominating Committee member, Association of Environmental and Resource Economics (AERE), 2019</w:t>
      </w:r>
    </w:p>
    <w:p w:rsidR="00CD2CFF" w:rsidRDefault="00CD2CFF" w:rsidP="00CD2CFF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President-Elect / President / Past President, Northeastern Agricultural and Resource Economics Association (NAREA), 2016-19</w:t>
      </w:r>
    </w:p>
    <w:p w:rsidR="003062A0" w:rsidRDefault="003062A0" w:rsidP="003062A0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Planning Committee, Social Dilemmas Working Group 2017 Meeting</w:t>
      </w:r>
    </w:p>
    <w:p w:rsidR="00325E99" w:rsidRDefault="00325E99" w:rsidP="00325E99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Executive Board, Northeastern Agricultural and Resource Economics Association</w:t>
      </w:r>
      <w:r w:rsidR="003062A0">
        <w:rPr>
          <w:sz w:val="24"/>
          <w:lang w:val="en-US"/>
        </w:rPr>
        <w:t xml:space="preserve"> (NAREA)</w:t>
      </w:r>
      <w:r>
        <w:rPr>
          <w:sz w:val="24"/>
          <w:lang w:val="en-US"/>
        </w:rPr>
        <w:t>, 2013-16</w:t>
      </w:r>
    </w:p>
    <w:p w:rsidR="00577826" w:rsidRDefault="00C13257" w:rsidP="00577826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Program Committee for 4</w:t>
      </w:r>
      <w:r w:rsidRPr="00C13257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&amp; 5</w:t>
      </w:r>
      <w:r w:rsidRPr="00C13257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</w:t>
      </w:r>
      <w:r w:rsidR="00577826" w:rsidRPr="00286FE0">
        <w:rPr>
          <w:sz w:val="24"/>
          <w:lang w:val="en-US"/>
        </w:rPr>
        <w:t xml:space="preserve">Annual </w:t>
      </w:r>
      <w:r w:rsidR="00577826">
        <w:rPr>
          <w:sz w:val="24"/>
          <w:lang w:val="en-US"/>
        </w:rPr>
        <w:t>Association</w:t>
      </w:r>
      <w:r w:rsidR="00577826">
        <w:rPr>
          <w:sz w:val="24"/>
        </w:rPr>
        <w:t xml:space="preserve"> of Envi</w:t>
      </w:r>
      <w:r w:rsidR="00577826">
        <w:rPr>
          <w:sz w:val="24"/>
          <w:lang w:val="en-US"/>
        </w:rPr>
        <w:t>ronmental</w:t>
      </w:r>
      <w:r w:rsidR="00577826" w:rsidRPr="005348D1">
        <w:rPr>
          <w:sz w:val="24"/>
        </w:rPr>
        <w:t xml:space="preserve"> </w:t>
      </w:r>
      <w:r w:rsidR="00577826">
        <w:rPr>
          <w:sz w:val="24"/>
        </w:rPr>
        <w:t>&amp; Resource Econ</w:t>
      </w:r>
      <w:r w:rsidR="00577826">
        <w:rPr>
          <w:sz w:val="24"/>
          <w:lang w:val="en-US"/>
        </w:rPr>
        <w:t>omics (AERE</w:t>
      </w:r>
      <w:r w:rsidR="00577826">
        <w:rPr>
          <w:sz w:val="24"/>
        </w:rPr>
        <w:t>)</w:t>
      </w:r>
      <w:r w:rsidR="00577826" w:rsidRPr="00286FE0">
        <w:rPr>
          <w:sz w:val="24"/>
          <w:lang w:val="en-US"/>
        </w:rPr>
        <w:t xml:space="preserve"> Summer Conference</w:t>
      </w:r>
      <w:r>
        <w:rPr>
          <w:sz w:val="24"/>
          <w:lang w:val="en-US"/>
        </w:rPr>
        <w:t>s</w:t>
      </w:r>
      <w:r w:rsidR="00577826">
        <w:rPr>
          <w:sz w:val="24"/>
          <w:lang w:val="en-US"/>
        </w:rPr>
        <w:t>, 2015</w:t>
      </w:r>
      <w:r>
        <w:rPr>
          <w:sz w:val="24"/>
          <w:lang w:val="en-US"/>
        </w:rPr>
        <w:t xml:space="preserve"> &amp; 2016</w:t>
      </w:r>
    </w:p>
    <w:p w:rsidR="006C6D40" w:rsidRDefault="006C6D40" w:rsidP="006C6D40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Junior Advisory Board for Science of Philanthropy Initiative (SPI), 2014</w:t>
      </w:r>
    </w:p>
    <w:p w:rsidR="00B43732" w:rsidRDefault="00B43732" w:rsidP="00B43732">
      <w:pPr>
        <w:pStyle w:val="BodyTextIndent"/>
        <w:spacing w:before="120"/>
        <w:ind w:hanging="360"/>
        <w:rPr>
          <w:sz w:val="24"/>
          <w:lang w:val="en-US"/>
        </w:rPr>
      </w:pPr>
      <w:r w:rsidRPr="00A930F9">
        <w:rPr>
          <w:sz w:val="24"/>
          <w:lang w:val="en-US"/>
        </w:rPr>
        <w:t>Selected Papers and Symposia Committee for the Northeastern Agricultural and Resource Economics Association</w:t>
      </w:r>
      <w:r w:rsidR="00D322E7">
        <w:rPr>
          <w:sz w:val="24"/>
          <w:lang w:val="en-US"/>
        </w:rPr>
        <w:t>, 2012-</w:t>
      </w:r>
      <w:r>
        <w:rPr>
          <w:sz w:val="24"/>
          <w:lang w:val="en-US"/>
        </w:rPr>
        <w:t>14 (chair 2013-14)</w:t>
      </w:r>
    </w:p>
    <w:p w:rsidR="00B43732" w:rsidRDefault="00B43732" w:rsidP="00B43732">
      <w:pPr>
        <w:pStyle w:val="BodyTextIndent"/>
        <w:spacing w:before="120"/>
        <w:ind w:hanging="360"/>
        <w:rPr>
          <w:sz w:val="24"/>
          <w:lang w:val="en-US"/>
        </w:rPr>
      </w:pPr>
      <w:r w:rsidRPr="005348D1">
        <w:rPr>
          <w:sz w:val="24"/>
        </w:rPr>
        <w:t xml:space="preserve">Member: </w:t>
      </w:r>
      <w:r>
        <w:rPr>
          <w:sz w:val="24"/>
        </w:rPr>
        <w:t>American Econ</w:t>
      </w:r>
      <w:r>
        <w:rPr>
          <w:sz w:val="24"/>
          <w:lang w:val="en-US"/>
        </w:rPr>
        <w:t>omic</w:t>
      </w:r>
      <w:r w:rsidRPr="005348D1">
        <w:rPr>
          <w:sz w:val="24"/>
        </w:rPr>
        <w:t xml:space="preserve"> </w:t>
      </w:r>
      <w:r>
        <w:rPr>
          <w:sz w:val="24"/>
        </w:rPr>
        <w:t>Ass</w:t>
      </w:r>
      <w:r>
        <w:rPr>
          <w:sz w:val="24"/>
          <w:lang w:val="en-US"/>
        </w:rPr>
        <w:t>ociation (AEA</w:t>
      </w:r>
      <w:r>
        <w:rPr>
          <w:sz w:val="24"/>
        </w:rPr>
        <w:t>)</w:t>
      </w:r>
      <w:r w:rsidRPr="005348D1">
        <w:rPr>
          <w:sz w:val="24"/>
        </w:rPr>
        <w:t xml:space="preserve">, </w:t>
      </w:r>
      <w:r>
        <w:rPr>
          <w:sz w:val="24"/>
          <w:lang w:val="en-US"/>
        </w:rPr>
        <w:t>Association</w:t>
      </w:r>
      <w:r>
        <w:rPr>
          <w:sz w:val="24"/>
        </w:rPr>
        <w:t xml:space="preserve"> of Envi</w:t>
      </w:r>
      <w:r>
        <w:rPr>
          <w:sz w:val="24"/>
          <w:lang w:val="en-US"/>
        </w:rPr>
        <w:t>ronmental</w:t>
      </w:r>
      <w:r w:rsidRPr="005348D1">
        <w:rPr>
          <w:sz w:val="24"/>
        </w:rPr>
        <w:t xml:space="preserve"> </w:t>
      </w:r>
      <w:r>
        <w:rPr>
          <w:sz w:val="24"/>
        </w:rPr>
        <w:t>&amp; Resource Econ</w:t>
      </w:r>
      <w:r>
        <w:rPr>
          <w:sz w:val="24"/>
          <w:lang w:val="en-US"/>
        </w:rPr>
        <w:t>omics (AERE</w:t>
      </w:r>
      <w:r>
        <w:rPr>
          <w:sz w:val="24"/>
        </w:rPr>
        <w:t>)</w:t>
      </w:r>
      <w:r w:rsidRPr="005348D1">
        <w:rPr>
          <w:sz w:val="24"/>
        </w:rPr>
        <w:t xml:space="preserve">, </w:t>
      </w:r>
      <w:r>
        <w:rPr>
          <w:sz w:val="24"/>
        </w:rPr>
        <w:t>Econ</w:t>
      </w:r>
      <w:r>
        <w:rPr>
          <w:sz w:val="24"/>
          <w:lang w:val="en-US"/>
        </w:rPr>
        <w:t>omic</w:t>
      </w:r>
      <w:r w:rsidRPr="005348D1">
        <w:rPr>
          <w:sz w:val="24"/>
        </w:rPr>
        <w:t xml:space="preserve"> Science </w:t>
      </w:r>
      <w:r>
        <w:rPr>
          <w:sz w:val="24"/>
        </w:rPr>
        <w:t>Ass</w:t>
      </w:r>
      <w:r>
        <w:rPr>
          <w:sz w:val="24"/>
          <w:lang w:val="en-US"/>
        </w:rPr>
        <w:t>ociation (ESA</w:t>
      </w:r>
      <w:r>
        <w:rPr>
          <w:sz w:val="24"/>
        </w:rPr>
        <w:t>)</w:t>
      </w:r>
      <w:r w:rsidRPr="005348D1">
        <w:rPr>
          <w:sz w:val="24"/>
        </w:rPr>
        <w:t xml:space="preserve">, </w:t>
      </w:r>
      <w:r>
        <w:rPr>
          <w:sz w:val="24"/>
          <w:lang w:val="en-US"/>
        </w:rPr>
        <w:t>Northeast Agricultural &amp; Resource Economics Association (NAREA)</w:t>
      </w:r>
      <w:r w:rsidR="002878FC">
        <w:rPr>
          <w:sz w:val="24"/>
          <w:lang w:val="en-US"/>
        </w:rPr>
        <w:t>, Southern Economic Association (SEA)</w:t>
      </w:r>
    </w:p>
    <w:p w:rsidR="00B43732" w:rsidRDefault="00B43732" w:rsidP="00B4373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Workshop participation: IFREE 2007; Camp Resources XVI 2009; “Spontaneous Orders and Experimental Economics” 2013; CSWEP mentoring (</w:t>
      </w:r>
      <w:proofErr w:type="spellStart"/>
      <w:r>
        <w:rPr>
          <w:sz w:val="24"/>
          <w:lang w:val="en-US"/>
        </w:rPr>
        <w:t>CeMENT</w:t>
      </w:r>
      <w:proofErr w:type="spellEnd"/>
      <w:r>
        <w:rPr>
          <w:sz w:val="24"/>
          <w:lang w:val="en-US"/>
        </w:rPr>
        <w:t>) national workshop 2014</w:t>
      </w:r>
      <w:r w:rsidR="004C22E2">
        <w:rPr>
          <w:sz w:val="24"/>
          <w:lang w:val="en-US"/>
        </w:rPr>
        <w:t>; Summer Institute in Field Experiments (SIFE) 2016</w:t>
      </w:r>
    </w:p>
    <w:p w:rsidR="004C22E2" w:rsidRDefault="004C22E2" w:rsidP="004C22E2">
      <w:pPr>
        <w:spacing w:before="240" w:after="120"/>
        <w:ind w:left="720" w:hanging="72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Affiliations:</w:t>
      </w:r>
    </w:p>
    <w:p w:rsidR="002A59E9" w:rsidRDefault="002A59E9" w:rsidP="004C22E2">
      <w:pPr>
        <w:pStyle w:val="BodyTextIndent"/>
        <w:ind w:left="360"/>
        <w:rPr>
          <w:sz w:val="24"/>
          <w:lang w:val="en-US"/>
        </w:rPr>
      </w:pPr>
      <w:r>
        <w:rPr>
          <w:sz w:val="24"/>
          <w:lang w:val="en-US"/>
        </w:rPr>
        <w:t>QSIDE Institute Affiliate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Jan 2020 to present</w:t>
      </w:r>
    </w:p>
    <w:p w:rsidR="004C22E2" w:rsidRPr="007F181E" w:rsidRDefault="004C22E2" w:rsidP="004C22E2">
      <w:pPr>
        <w:pStyle w:val="BodyTextIndent"/>
        <w:ind w:left="360"/>
        <w:rPr>
          <w:sz w:val="24"/>
          <w:lang w:val="en-US"/>
        </w:rPr>
      </w:pPr>
      <w:r>
        <w:rPr>
          <w:sz w:val="24"/>
          <w:lang w:val="en-US"/>
        </w:rPr>
        <w:t>Cornell University, Dyson School, Visiting Scholar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June 2013 to Jan 2015</w:t>
      </w:r>
    </w:p>
    <w:p w:rsidR="00B43732" w:rsidRDefault="00B43732" w:rsidP="00B43732">
      <w:pPr>
        <w:spacing w:before="120" w:after="120"/>
        <w:ind w:left="720" w:hanging="72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Refereeing:</w:t>
      </w:r>
    </w:p>
    <w:p w:rsidR="00496A2B" w:rsidRPr="005911C8" w:rsidRDefault="00496A2B" w:rsidP="00B4373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Journals:</w:t>
      </w:r>
      <w:r w:rsidRPr="00496A2B">
        <w:rPr>
          <w:i/>
          <w:sz w:val="24"/>
        </w:rPr>
        <w:t xml:space="preserve"> </w:t>
      </w:r>
      <w:r w:rsidR="002030C3" w:rsidRPr="00180449">
        <w:rPr>
          <w:i/>
          <w:sz w:val="24"/>
        </w:rPr>
        <w:t>Agric</w:t>
      </w:r>
      <w:r w:rsidR="002030C3">
        <w:rPr>
          <w:i/>
          <w:sz w:val="24"/>
          <w:lang w:val="en-US"/>
        </w:rPr>
        <w:t>ultural</w:t>
      </w:r>
      <w:r w:rsidR="002030C3" w:rsidRPr="00180449">
        <w:rPr>
          <w:i/>
          <w:sz w:val="24"/>
        </w:rPr>
        <w:t xml:space="preserve"> </w:t>
      </w:r>
      <w:r w:rsidR="002030C3">
        <w:rPr>
          <w:i/>
          <w:sz w:val="24"/>
          <w:lang w:val="en-US"/>
        </w:rPr>
        <w:t>and</w:t>
      </w:r>
      <w:r w:rsidR="002030C3">
        <w:rPr>
          <w:i/>
          <w:sz w:val="24"/>
        </w:rPr>
        <w:t xml:space="preserve"> Resource Econ</w:t>
      </w:r>
      <w:r w:rsidR="002030C3">
        <w:rPr>
          <w:i/>
          <w:sz w:val="24"/>
          <w:lang w:val="en-US"/>
        </w:rPr>
        <w:t>omics</w:t>
      </w:r>
      <w:r w:rsidR="002030C3" w:rsidRPr="00180449">
        <w:rPr>
          <w:i/>
          <w:sz w:val="24"/>
        </w:rPr>
        <w:t xml:space="preserve"> Review</w:t>
      </w:r>
      <w:r w:rsidR="002030C3">
        <w:rPr>
          <w:sz w:val="24"/>
          <w:lang w:val="en-US"/>
        </w:rPr>
        <w:t>,</w:t>
      </w:r>
      <w:r w:rsidR="002030C3" w:rsidRPr="00180449">
        <w:rPr>
          <w:sz w:val="24"/>
        </w:rPr>
        <w:t xml:space="preserve"> </w:t>
      </w:r>
      <w:r w:rsidRPr="005348D1">
        <w:rPr>
          <w:i/>
          <w:sz w:val="24"/>
        </w:rPr>
        <w:t>Agric</w:t>
      </w:r>
      <w:r>
        <w:rPr>
          <w:i/>
          <w:sz w:val="24"/>
          <w:lang w:val="en-US"/>
        </w:rPr>
        <w:t xml:space="preserve">ultural </w:t>
      </w:r>
      <w:r w:rsidRPr="005348D1">
        <w:rPr>
          <w:i/>
          <w:sz w:val="24"/>
        </w:rPr>
        <w:t>Econ</w:t>
      </w:r>
      <w:r>
        <w:rPr>
          <w:i/>
          <w:sz w:val="24"/>
          <w:lang w:val="en-US"/>
        </w:rPr>
        <w:t>omics</w:t>
      </w:r>
      <w:r>
        <w:rPr>
          <w:sz w:val="24"/>
        </w:rPr>
        <w:t xml:space="preserve">, </w:t>
      </w:r>
      <w:r w:rsidRPr="00FA502B">
        <w:rPr>
          <w:i/>
          <w:sz w:val="24"/>
          <w:lang w:val="en-US"/>
        </w:rPr>
        <w:t>American Journal of Agric</w:t>
      </w:r>
      <w:r>
        <w:rPr>
          <w:i/>
          <w:sz w:val="24"/>
          <w:lang w:val="en-US"/>
        </w:rPr>
        <w:t>ultural</w:t>
      </w:r>
      <w:r w:rsidRPr="00FA502B">
        <w:rPr>
          <w:i/>
          <w:sz w:val="24"/>
          <w:lang w:val="en-US"/>
        </w:rPr>
        <w:t xml:space="preserve"> Econ</w:t>
      </w:r>
      <w:r>
        <w:rPr>
          <w:i/>
          <w:sz w:val="24"/>
          <w:lang w:val="en-US"/>
        </w:rPr>
        <w:t xml:space="preserve">omics, </w:t>
      </w:r>
      <w:r w:rsidRPr="00DF5FF1">
        <w:rPr>
          <w:i/>
          <w:sz w:val="24"/>
        </w:rPr>
        <w:t>Colonial</w:t>
      </w:r>
      <w:r>
        <w:rPr>
          <w:i/>
          <w:sz w:val="24"/>
        </w:rPr>
        <w:t xml:space="preserve"> Academic Alliance Undergrad</w:t>
      </w:r>
      <w:r>
        <w:rPr>
          <w:i/>
          <w:sz w:val="24"/>
          <w:lang w:val="en-US"/>
        </w:rPr>
        <w:t>uate</w:t>
      </w:r>
      <w:r w:rsidRPr="00DF5FF1">
        <w:rPr>
          <w:i/>
          <w:sz w:val="24"/>
        </w:rPr>
        <w:t xml:space="preserve"> Research Journal</w:t>
      </w:r>
      <w:r>
        <w:rPr>
          <w:sz w:val="24"/>
        </w:rPr>
        <w:t xml:space="preserve">, </w:t>
      </w:r>
      <w:r w:rsidRPr="005D5578">
        <w:rPr>
          <w:i/>
          <w:sz w:val="24"/>
          <w:lang w:val="en-US"/>
        </w:rPr>
        <w:t>Econ</w:t>
      </w:r>
      <w:r>
        <w:rPr>
          <w:i/>
          <w:sz w:val="24"/>
          <w:lang w:val="en-US"/>
        </w:rPr>
        <w:t>omic</w:t>
      </w:r>
      <w:r w:rsidRPr="005D5578">
        <w:rPr>
          <w:i/>
          <w:sz w:val="24"/>
          <w:lang w:val="en-US"/>
        </w:rPr>
        <w:t xml:space="preserve"> Inquiry</w:t>
      </w:r>
      <w:r>
        <w:rPr>
          <w:sz w:val="24"/>
          <w:lang w:val="en-US"/>
        </w:rPr>
        <w:t xml:space="preserve">, </w:t>
      </w:r>
      <w:r w:rsidR="00DC5304" w:rsidRPr="00DC5304">
        <w:rPr>
          <w:i/>
          <w:sz w:val="24"/>
          <w:lang w:val="en-US"/>
        </w:rPr>
        <w:t>Energy Economics</w:t>
      </w:r>
      <w:r w:rsidR="00DC5304">
        <w:rPr>
          <w:sz w:val="24"/>
          <w:lang w:val="en-US"/>
        </w:rPr>
        <w:t xml:space="preserve">, </w:t>
      </w:r>
      <w:r w:rsidR="003919EB" w:rsidRPr="003919EB">
        <w:rPr>
          <w:i/>
          <w:sz w:val="24"/>
          <w:lang w:val="en-US"/>
        </w:rPr>
        <w:t>Environment and Development Economics</w:t>
      </w:r>
      <w:r w:rsidR="003919EB">
        <w:rPr>
          <w:sz w:val="24"/>
          <w:lang w:val="en-US"/>
        </w:rPr>
        <w:t xml:space="preserve">, </w:t>
      </w:r>
      <w:r w:rsidR="00C37173" w:rsidRPr="00C37173">
        <w:rPr>
          <w:i/>
          <w:sz w:val="24"/>
          <w:lang w:val="en-US"/>
        </w:rPr>
        <w:t>Environmental and Resource Economics</w:t>
      </w:r>
      <w:r w:rsidR="00C37173">
        <w:rPr>
          <w:sz w:val="24"/>
          <w:lang w:val="en-US"/>
        </w:rPr>
        <w:t xml:space="preserve">, </w:t>
      </w:r>
      <w:r>
        <w:rPr>
          <w:i/>
          <w:sz w:val="24"/>
          <w:lang w:val="en-US"/>
        </w:rPr>
        <w:t>Experimental</w:t>
      </w:r>
      <w:r w:rsidRPr="00287CE7">
        <w:rPr>
          <w:i/>
          <w:sz w:val="24"/>
          <w:lang w:val="en-US"/>
        </w:rPr>
        <w:t xml:space="preserve"> Econ</w:t>
      </w:r>
      <w:r>
        <w:rPr>
          <w:i/>
          <w:sz w:val="24"/>
          <w:lang w:val="en-US"/>
        </w:rPr>
        <w:t>omics</w:t>
      </w:r>
      <w:r>
        <w:rPr>
          <w:sz w:val="24"/>
          <w:lang w:val="en-US"/>
        </w:rPr>
        <w:t xml:space="preserve">, </w:t>
      </w:r>
      <w:r>
        <w:rPr>
          <w:i/>
          <w:sz w:val="24"/>
          <w:lang w:val="en-US"/>
        </w:rPr>
        <w:t>Games</w:t>
      </w:r>
      <w:r>
        <w:rPr>
          <w:sz w:val="24"/>
          <w:lang w:val="en-US"/>
        </w:rPr>
        <w:t xml:space="preserve">, </w:t>
      </w:r>
      <w:r w:rsidR="00C37173" w:rsidRPr="00C37173">
        <w:rPr>
          <w:i/>
          <w:sz w:val="24"/>
          <w:lang w:val="en-US"/>
        </w:rPr>
        <w:t>International Review of Economics Education</w:t>
      </w:r>
      <w:r w:rsidR="00C37173">
        <w:rPr>
          <w:sz w:val="24"/>
          <w:lang w:val="en-US"/>
        </w:rPr>
        <w:t xml:space="preserve">, </w:t>
      </w:r>
      <w:r w:rsidR="002030C3" w:rsidRPr="000E731E">
        <w:rPr>
          <w:i/>
          <w:sz w:val="24"/>
        </w:rPr>
        <w:t>Journal</w:t>
      </w:r>
      <w:r w:rsidR="002030C3">
        <w:rPr>
          <w:i/>
          <w:sz w:val="24"/>
        </w:rPr>
        <w:t xml:space="preserve"> of </w:t>
      </w:r>
      <w:r w:rsidR="002030C3" w:rsidRPr="00095CE1">
        <w:rPr>
          <w:i/>
          <w:sz w:val="24"/>
        </w:rPr>
        <w:t>Behavior</w:t>
      </w:r>
      <w:r w:rsidR="002030C3">
        <w:rPr>
          <w:i/>
          <w:sz w:val="24"/>
          <w:lang w:val="en-US"/>
        </w:rPr>
        <w:t>al and Experimental Economics,</w:t>
      </w:r>
      <w:r w:rsidR="002030C3" w:rsidRPr="00095CE1">
        <w:rPr>
          <w:i/>
          <w:sz w:val="24"/>
        </w:rPr>
        <w:t xml:space="preserve"> </w:t>
      </w:r>
      <w:r w:rsidR="002030C3">
        <w:rPr>
          <w:i/>
          <w:sz w:val="24"/>
          <w:lang w:val="en-US"/>
        </w:rPr>
        <w:t>Journal</w:t>
      </w:r>
      <w:r w:rsidR="002030C3">
        <w:rPr>
          <w:i/>
          <w:sz w:val="24"/>
        </w:rPr>
        <w:t xml:space="preserve"> of Econ</w:t>
      </w:r>
      <w:r w:rsidR="002030C3">
        <w:rPr>
          <w:i/>
          <w:sz w:val="24"/>
          <w:lang w:val="en-US"/>
        </w:rPr>
        <w:t>omic</w:t>
      </w:r>
      <w:r w:rsidR="002030C3" w:rsidRPr="00095CE1">
        <w:rPr>
          <w:i/>
          <w:sz w:val="24"/>
        </w:rPr>
        <w:t xml:space="preserve"> Behavior and Organization</w:t>
      </w:r>
      <w:r w:rsidR="002030C3">
        <w:rPr>
          <w:sz w:val="24"/>
          <w:lang w:val="en-US"/>
        </w:rPr>
        <w:t xml:space="preserve">, </w:t>
      </w:r>
      <w:r w:rsidR="002030C3">
        <w:rPr>
          <w:i/>
          <w:sz w:val="24"/>
          <w:lang w:val="en-US"/>
        </w:rPr>
        <w:t>Journal of Economic Education</w:t>
      </w:r>
      <w:r w:rsidR="002030C3">
        <w:rPr>
          <w:sz w:val="24"/>
          <w:lang w:val="en-US"/>
        </w:rPr>
        <w:t xml:space="preserve">, </w:t>
      </w:r>
      <w:r w:rsidR="006C3E43" w:rsidRPr="006C3E43">
        <w:rPr>
          <w:i/>
          <w:sz w:val="24"/>
          <w:lang w:val="en-US"/>
        </w:rPr>
        <w:t>Journal of Economic Psychology</w:t>
      </w:r>
      <w:r w:rsidR="006C3E43">
        <w:rPr>
          <w:sz w:val="24"/>
          <w:lang w:val="en-US"/>
        </w:rPr>
        <w:t xml:space="preserve">, </w:t>
      </w:r>
      <w:r w:rsidR="002030C3">
        <w:rPr>
          <w:i/>
          <w:sz w:val="24"/>
          <w:lang w:val="en-US"/>
        </w:rPr>
        <w:t>Journal of Environmental Economics and Management</w:t>
      </w:r>
      <w:r w:rsidR="002030C3" w:rsidRPr="00C37173">
        <w:rPr>
          <w:sz w:val="24"/>
          <w:lang w:val="en-US"/>
        </w:rPr>
        <w:t>,</w:t>
      </w:r>
      <w:r w:rsidR="002030C3">
        <w:rPr>
          <w:i/>
          <w:sz w:val="24"/>
          <w:lang w:val="en-US"/>
        </w:rPr>
        <w:t xml:space="preserve"> </w:t>
      </w:r>
      <w:r w:rsidR="002030C3" w:rsidRPr="005911C8">
        <w:rPr>
          <w:i/>
          <w:sz w:val="24"/>
          <w:lang w:val="en-US"/>
        </w:rPr>
        <w:t>Journal of Land Use Science</w:t>
      </w:r>
      <w:r w:rsidR="002030C3">
        <w:rPr>
          <w:sz w:val="24"/>
          <w:lang w:val="en-US"/>
        </w:rPr>
        <w:t xml:space="preserve">, </w:t>
      </w:r>
      <w:r w:rsidR="002030C3">
        <w:rPr>
          <w:i/>
          <w:sz w:val="24"/>
          <w:lang w:val="en-US"/>
        </w:rPr>
        <w:t>Journal of Public</w:t>
      </w:r>
      <w:r w:rsidR="002030C3" w:rsidRPr="00735EA2">
        <w:rPr>
          <w:i/>
          <w:sz w:val="24"/>
          <w:lang w:val="en-US"/>
        </w:rPr>
        <w:t xml:space="preserve"> Economics</w:t>
      </w:r>
      <w:r w:rsidR="002030C3">
        <w:rPr>
          <w:sz w:val="24"/>
          <w:lang w:val="en-US"/>
        </w:rPr>
        <w:t xml:space="preserve">, </w:t>
      </w:r>
      <w:r w:rsidR="002C5E4E" w:rsidRPr="002C5E4E">
        <w:rPr>
          <w:i/>
          <w:sz w:val="24"/>
          <w:lang w:val="en-US"/>
        </w:rPr>
        <w:t>Journal of Public Economic Theory</w:t>
      </w:r>
      <w:r w:rsidR="002C5E4E">
        <w:rPr>
          <w:sz w:val="24"/>
          <w:lang w:val="en-US"/>
        </w:rPr>
        <w:t xml:space="preserve">, </w:t>
      </w:r>
      <w:r>
        <w:rPr>
          <w:i/>
          <w:sz w:val="24"/>
          <w:lang w:val="en-US"/>
        </w:rPr>
        <w:t xml:space="preserve">Journal of the Association of Environmental and Resource </w:t>
      </w:r>
      <w:r w:rsidRPr="000E731E">
        <w:rPr>
          <w:i/>
          <w:sz w:val="24"/>
          <w:lang w:val="en-US"/>
        </w:rPr>
        <w:lastRenderedPageBreak/>
        <w:t>Economists</w:t>
      </w:r>
      <w:r>
        <w:rPr>
          <w:sz w:val="24"/>
          <w:lang w:val="en-US"/>
        </w:rPr>
        <w:t xml:space="preserve">, </w:t>
      </w:r>
      <w:r w:rsidRPr="00B3424B">
        <w:rPr>
          <w:i/>
          <w:sz w:val="24"/>
          <w:lang w:val="en-US"/>
        </w:rPr>
        <w:t>Journal of the European Economic Association</w:t>
      </w:r>
      <w:r>
        <w:rPr>
          <w:sz w:val="24"/>
          <w:lang w:val="en-US"/>
        </w:rPr>
        <w:t>,</w:t>
      </w:r>
      <w:r w:rsidRPr="00B3424B">
        <w:rPr>
          <w:sz w:val="24"/>
          <w:lang w:val="en-US"/>
        </w:rPr>
        <w:t xml:space="preserve"> </w:t>
      </w:r>
      <w:r w:rsidRPr="00735EA2">
        <w:rPr>
          <w:i/>
          <w:sz w:val="24"/>
          <w:lang w:val="en-US"/>
        </w:rPr>
        <w:t>Land</w:t>
      </w:r>
      <w:r>
        <w:rPr>
          <w:i/>
          <w:sz w:val="24"/>
          <w:lang w:val="en-US"/>
        </w:rPr>
        <w:t xml:space="preserve"> Economics</w:t>
      </w:r>
      <w:r>
        <w:rPr>
          <w:sz w:val="24"/>
          <w:lang w:val="en-US"/>
        </w:rPr>
        <w:t xml:space="preserve">, </w:t>
      </w:r>
      <w:r w:rsidRPr="00D32F45">
        <w:rPr>
          <w:i/>
          <w:sz w:val="24"/>
          <w:lang w:val="en-US"/>
        </w:rPr>
        <w:t>National Tax Journal</w:t>
      </w:r>
      <w:r>
        <w:rPr>
          <w:sz w:val="24"/>
          <w:lang w:val="en-US"/>
        </w:rPr>
        <w:t>,</w:t>
      </w:r>
      <w:r w:rsidRPr="00496A2B">
        <w:rPr>
          <w:i/>
          <w:sz w:val="24"/>
        </w:rPr>
        <w:t xml:space="preserve"> </w:t>
      </w:r>
      <w:r w:rsidR="00395A20">
        <w:rPr>
          <w:i/>
          <w:sz w:val="24"/>
          <w:lang w:val="en-US"/>
        </w:rPr>
        <w:t xml:space="preserve">Nonprofit and Voluntary Sector Quarterly, </w:t>
      </w:r>
      <w:r w:rsidR="00CD2CFF">
        <w:rPr>
          <w:i/>
          <w:sz w:val="24"/>
          <w:lang w:val="en-US"/>
        </w:rPr>
        <w:t xml:space="preserve">Public Finance Review, </w:t>
      </w:r>
      <w:r w:rsidR="003062A0">
        <w:rPr>
          <w:i/>
          <w:sz w:val="24"/>
          <w:lang w:val="en-US"/>
        </w:rPr>
        <w:t>Review of Behavioral Economics</w:t>
      </w:r>
      <w:r w:rsidR="003062A0" w:rsidRPr="003062A0">
        <w:rPr>
          <w:sz w:val="24"/>
          <w:lang w:val="en-US"/>
        </w:rPr>
        <w:t xml:space="preserve">, </w:t>
      </w:r>
      <w:r>
        <w:rPr>
          <w:i/>
          <w:sz w:val="24"/>
        </w:rPr>
        <w:t>Southern Econ</w:t>
      </w:r>
      <w:r>
        <w:rPr>
          <w:i/>
          <w:sz w:val="24"/>
          <w:lang w:val="en-US"/>
        </w:rPr>
        <w:t>omic</w:t>
      </w:r>
      <w:r>
        <w:rPr>
          <w:i/>
          <w:sz w:val="24"/>
        </w:rPr>
        <w:t xml:space="preserve"> Journal</w:t>
      </w:r>
      <w:r w:rsidR="005911C8">
        <w:rPr>
          <w:i/>
          <w:sz w:val="24"/>
          <w:lang w:val="en-US"/>
        </w:rPr>
        <w:t xml:space="preserve">, </w:t>
      </w:r>
      <w:r w:rsidR="005911C8" w:rsidRPr="005911C8">
        <w:rPr>
          <w:i/>
          <w:sz w:val="24"/>
          <w:lang w:val="en-US"/>
        </w:rPr>
        <w:t>Water Resources Research</w:t>
      </w:r>
    </w:p>
    <w:p w:rsidR="00496A2B" w:rsidRDefault="00496A2B" w:rsidP="00594DAC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Conferences: Agricultural and Applied Economics Association (AAEA)</w:t>
      </w:r>
      <w:r w:rsidR="00C13257">
        <w:rPr>
          <w:sz w:val="24"/>
          <w:lang w:val="en-US"/>
        </w:rPr>
        <w:t xml:space="preserve"> 2014</w:t>
      </w:r>
      <w:r w:rsidR="002C5E4E">
        <w:rPr>
          <w:sz w:val="24"/>
          <w:lang w:val="en-US"/>
        </w:rPr>
        <w:t>, 2018</w:t>
      </w:r>
      <w:r w:rsidR="008848E6">
        <w:rPr>
          <w:sz w:val="24"/>
          <w:lang w:val="en-US"/>
        </w:rPr>
        <w:t>;</w:t>
      </w:r>
      <w:r w:rsidR="00FB019F">
        <w:rPr>
          <w:sz w:val="24"/>
          <w:lang w:val="en-US"/>
        </w:rPr>
        <w:t xml:space="preserve"> </w:t>
      </w:r>
      <w:r w:rsidR="00FB019F" w:rsidRPr="00FB019F">
        <w:rPr>
          <w:sz w:val="24"/>
          <w:lang w:val="en-US"/>
        </w:rPr>
        <w:t>Association of Environmental &amp; Resource Eco</w:t>
      </w:r>
      <w:r w:rsidR="00FB019F">
        <w:rPr>
          <w:sz w:val="24"/>
          <w:lang w:val="en-US"/>
        </w:rPr>
        <w:t xml:space="preserve">nomics (AERE) Summer Conference </w:t>
      </w:r>
      <w:r w:rsidR="008848E6">
        <w:rPr>
          <w:sz w:val="24"/>
          <w:lang w:val="en-US"/>
        </w:rPr>
        <w:t>2014</w:t>
      </w:r>
      <w:r w:rsidR="00A7145A">
        <w:rPr>
          <w:sz w:val="24"/>
          <w:lang w:val="en-US"/>
        </w:rPr>
        <w:t>-</w:t>
      </w:r>
      <w:r w:rsidR="00FF4A8C">
        <w:rPr>
          <w:sz w:val="24"/>
          <w:lang w:val="en-US"/>
        </w:rPr>
        <w:t>20</w:t>
      </w:r>
      <w:r w:rsidR="00594DAC">
        <w:rPr>
          <w:sz w:val="24"/>
          <w:lang w:val="en-US"/>
        </w:rPr>
        <w:t xml:space="preserve">; </w:t>
      </w:r>
      <w:r w:rsidR="00594DAC" w:rsidRPr="00FB019F">
        <w:rPr>
          <w:sz w:val="24"/>
          <w:lang w:val="en-US"/>
        </w:rPr>
        <w:t>Association of Environmental &amp; Resource Eco</w:t>
      </w:r>
      <w:r w:rsidR="00594DAC">
        <w:rPr>
          <w:sz w:val="24"/>
          <w:lang w:val="en-US"/>
        </w:rPr>
        <w:t>nomics (AERE) at the Southern Economic Association (SEA) 2018</w:t>
      </w:r>
      <w:r w:rsidR="00A7145A">
        <w:rPr>
          <w:sz w:val="24"/>
          <w:lang w:val="en-US"/>
        </w:rPr>
        <w:t>, 2019</w:t>
      </w:r>
    </w:p>
    <w:p w:rsidR="00B43732" w:rsidRPr="007A1886" w:rsidRDefault="00496A2B" w:rsidP="00B4373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Grants</w:t>
      </w:r>
      <w:r w:rsidR="0022101B">
        <w:rPr>
          <w:sz w:val="24"/>
          <w:lang w:val="en-US"/>
        </w:rPr>
        <w:t xml:space="preserve"> and Reports</w:t>
      </w:r>
      <w:r>
        <w:rPr>
          <w:sz w:val="24"/>
          <w:lang w:val="en-US"/>
        </w:rPr>
        <w:t xml:space="preserve">: </w:t>
      </w:r>
      <w:r w:rsidR="0078263B">
        <w:rPr>
          <w:sz w:val="24"/>
          <w:lang w:val="en-US"/>
        </w:rPr>
        <w:t xml:space="preserve">3ie, </w:t>
      </w:r>
      <w:r>
        <w:rPr>
          <w:sz w:val="24"/>
          <w:lang w:val="en-US"/>
        </w:rPr>
        <w:t>National Science Foundation</w:t>
      </w:r>
      <w:r w:rsidR="003062A0">
        <w:rPr>
          <w:sz w:val="24"/>
          <w:lang w:val="en-US"/>
        </w:rPr>
        <w:t xml:space="preserve"> (NSF)</w:t>
      </w:r>
      <w:r w:rsidR="00B43732">
        <w:rPr>
          <w:sz w:val="24"/>
        </w:rPr>
        <w:t xml:space="preserve">, </w:t>
      </w:r>
      <w:r w:rsidR="00B43732">
        <w:rPr>
          <w:sz w:val="24"/>
          <w:lang w:val="en-US"/>
        </w:rPr>
        <w:t>Science of Philanthropy Initiative</w:t>
      </w:r>
      <w:r w:rsidR="003062A0">
        <w:rPr>
          <w:sz w:val="24"/>
          <w:lang w:val="en-US"/>
        </w:rPr>
        <w:t xml:space="preserve"> (SPI)</w:t>
      </w:r>
      <w:r w:rsidR="00B43732">
        <w:rPr>
          <w:sz w:val="24"/>
          <w:lang w:val="en-US"/>
        </w:rPr>
        <w:t xml:space="preserve">, </w:t>
      </w:r>
      <w:r>
        <w:rPr>
          <w:sz w:val="24"/>
          <w:lang w:val="en-US"/>
        </w:rPr>
        <w:t>US Department of Agriculture Economic Research Service</w:t>
      </w:r>
      <w:r w:rsidR="003062A0">
        <w:rPr>
          <w:sz w:val="24"/>
          <w:lang w:val="en-US"/>
        </w:rPr>
        <w:t xml:space="preserve"> (USDA ERS)</w:t>
      </w:r>
      <w:r w:rsidR="00C37173">
        <w:rPr>
          <w:sz w:val="24"/>
          <w:lang w:val="en-US"/>
        </w:rPr>
        <w:t xml:space="preserve">, US Department of Agriculture National Institute of Food and Agriculture </w:t>
      </w:r>
      <w:proofErr w:type="spellStart"/>
      <w:r w:rsidR="00C37173">
        <w:rPr>
          <w:sz w:val="24"/>
          <w:lang w:val="en-US"/>
        </w:rPr>
        <w:t>Agriculture</w:t>
      </w:r>
      <w:proofErr w:type="spellEnd"/>
      <w:r w:rsidR="00C37173">
        <w:rPr>
          <w:sz w:val="24"/>
          <w:lang w:val="en-US"/>
        </w:rPr>
        <w:t xml:space="preserve"> and Food Research Initiative (USDA NIFA AFRI)</w:t>
      </w:r>
    </w:p>
    <w:p w:rsidR="00C37E59" w:rsidRPr="006F234E" w:rsidRDefault="00C37E59" w:rsidP="00611B7C">
      <w:pPr>
        <w:tabs>
          <w:tab w:val="right" w:pos="10080"/>
        </w:tabs>
        <w:spacing w:before="120"/>
        <w:ind w:left="720" w:hanging="720"/>
        <w:rPr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>Service:</w:t>
      </w:r>
    </w:p>
    <w:p w:rsidR="00611B7C" w:rsidRPr="00C558FA" w:rsidRDefault="00611B7C" w:rsidP="00611B7C">
      <w:pPr>
        <w:ind w:left="720" w:hanging="720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Williams College:</w:t>
      </w:r>
    </w:p>
    <w:p w:rsidR="002E1C60" w:rsidRDefault="002E1C60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Honor &amp; Discipline Committee (Chair), 2020-21</w:t>
      </w:r>
    </w:p>
    <w:p w:rsidR="00413DE2" w:rsidRDefault="00413DE2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 xml:space="preserve">Economics Department Diversity </w:t>
      </w:r>
      <w:r w:rsidR="00B757B4">
        <w:rPr>
          <w:sz w:val="24"/>
          <w:lang w:val="en-US"/>
        </w:rPr>
        <w:t>and Inclusion</w:t>
      </w:r>
      <w:r w:rsidR="00E4043E">
        <w:rPr>
          <w:sz w:val="24"/>
          <w:lang w:val="en-US"/>
        </w:rPr>
        <w:t>, 2018-present</w:t>
      </w:r>
      <w:r w:rsidR="00DC31CA">
        <w:rPr>
          <w:sz w:val="24"/>
          <w:lang w:val="en-US"/>
        </w:rPr>
        <w:t xml:space="preserve"> (coordinator 2018-20, committee chair 2020-21)</w:t>
      </w:r>
    </w:p>
    <w:p w:rsidR="001E0EB7" w:rsidRDefault="001E0EB7" w:rsidP="001E0EB7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Effective Altruism Club faculty advisor, 2016-present</w:t>
      </w:r>
    </w:p>
    <w:p w:rsidR="00B757B4" w:rsidRDefault="00CD2CFF" w:rsidP="00413DE2">
      <w:pPr>
        <w:pStyle w:val="BodyTextIndent"/>
        <w:spacing w:before="120"/>
        <w:ind w:hanging="360"/>
        <w:rPr>
          <w:sz w:val="24"/>
          <w:lang w:val="en-US"/>
        </w:rPr>
      </w:pPr>
      <w:r w:rsidRPr="00CD2CFF">
        <w:rPr>
          <w:sz w:val="24"/>
          <w:lang w:val="en-US"/>
        </w:rPr>
        <w:t>Promoting Inclusion in Economic Research (PIER)</w:t>
      </w:r>
      <w:r>
        <w:rPr>
          <w:sz w:val="24"/>
          <w:lang w:val="en-US"/>
        </w:rPr>
        <w:t xml:space="preserve"> / </w:t>
      </w:r>
      <w:r w:rsidR="00B757B4">
        <w:rPr>
          <w:sz w:val="24"/>
          <w:lang w:val="en-US"/>
        </w:rPr>
        <w:t xml:space="preserve">Women in Economic Research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WiER</w:t>
      </w:r>
      <w:proofErr w:type="spellEnd"/>
      <w:r>
        <w:rPr>
          <w:sz w:val="24"/>
          <w:lang w:val="en-US"/>
        </w:rPr>
        <w:t xml:space="preserve">) </w:t>
      </w:r>
      <w:r w:rsidR="00B757B4">
        <w:rPr>
          <w:sz w:val="24"/>
          <w:lang w:val="en-US"/>
        </w:rPr>
        <w:t>Organizing Committee, 2017-</w:t>
      </w:r>
      <w:r w:rsidR="00DC31CA">
        <w:rPr>
          <w:sz w:val="24"/>
          <w:lang w:val="en-US"/>
        </w:rPr>
        <w:t>20</w:t>
      </w:r>
    </w:p>
    <w:p w:rsidR="007B58B1" w:rsidRDefault="007B58B1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Design Thinking Advisory Group, 2017-</w:t>
      </w:r>
      <w:r w:rsidR="001E0EB7">
        <w:rPr>
          <w:sz w:val="24"/>
          <w:lang w:val="en-US"/>
        </w:rPr>
        <w:t>20</w:t>
      </w:r>
    </w:p>
    <w:p w:rsidR="00EE6D3C" w:rsidRPr="00FD75EF" w:rsidRDefault="00EE6D3C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</w:rPr>
        <w:t>Center for Environmental Studies Advisory Board, 2011-1</w:t>
      </w:r>
      <w:r>
        <w:rPr>
          <w:sz w:val="24"/>
          <w:lang w:val="en-US"/>
        </w:rPr>
        <w:t>2, 2018-</w:t>
      </w:r>
      <w:r w:rsidR="001E0EB7">
        <w:rPr>
          <w:sz w:val="24"/>
          <w:lang w:val="en-US"/>
        </w:rPr>
        <w:t>20</w:t>
      </w:r>
    </w:p>
    <w:p w:rsidR="00E4043E" w:rsidRDefault="00E4043E" w:rsidP="00E4043E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S</w:t>
      </w:r>
      <w:r w:rsidR="00CD2CFF">
        <w:rPr>
          <w:sz w:val="24"/>
          <w:lang w:val="en-US"/>
        </w:rPr>
        <w:t>tanding Grievance Panel, 2018-</w:t>
      </w:r>
      <w:r w:rsidR="00DC31CA">
        <w:rPr>
          <w:sz w:val="24"/>
          <w:lang w:val="en-US"/>
        </w:rPr>
        <w:t>20</w:t>
      </w:r>
    </w:p>
    <w:p w:rsidR="00E4043E" w:rsidRDefault="00E4043E" w:rsidP="00E4043E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Breakfast Club, 2018-</w:t>
      </w:r>
      <w:r w:rsidR="001E0EB7">
        <w:rPr>
          <w:sz w:val="24"/>
          <w:lang w:val="en-US"/>
        </w:rPr>
        <w:t>20</w:t>
      </w:r>
    </w:p>
    <w:p w:rsidR="008A67D2" w:rsidRDefault="008A67D2" w:rsidP="008A67D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Committee on Educational Affairs, 2018-20</w:t>
      </w:r>
    </w:p>
    <w:p w:rsidR="008A67D2" w:rsidRDefault="008A67D2" w:rsidP="008A67D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Post-2020 Environmental Goals Working Group, 2018-19</w:t>
      </w:r>
    </w:p>
    <w:p w:rsidR="007B58B1" w:rsidRDefault="007B58B1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Hea</w:t>
      </w:r>
      <w:r w:rsidR="008F243D">
        <w:rPr>
          <w:sz w:val="24"/>
          <w:lang w:val="en-US"/>
        </w:rPr>
        <w:t>lth Professions Committee, 2017</w:t>
      </w:r>
    </w:p>
    <w:p w:rsidR="003062A0" w:rsidRDefault="003062A0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Committee on Diversity and Community, 2016-17</w:t>
      </w:r>
    </w:p>
    <w:p w:rsidR="008F243D" w:rsidRDefault="008F243D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Economics Department Self-Study (chair of Curriculum subcommittee), 2015-17</w:t>
      </w:r>
    </w:p>
    <w:p w:rsidR="00F86FCD" w:rsidRDefault="00F86FCD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Campus Environmental Advisory Committee, 2015-16</w:t>
      </w:r>
      <w:r w:rsidR="003062A0">
        <w:rPr>
          <w:sz w:val="24"/>
          <w:lang w:val="en-US"/>
        </w:rPr>
        <w:t xml:space="preserve"> (</w:t>
      </w:r>
      <w:r w:rsidR="004C22E2">
        <w:rPr>
          <w:sz w:val="24"/>
          <w:lang w:val="en-US"/>
        </w:rPr>
        <w:t>c</w:t>
      </w:r>
      <w:r w:rsidR="003062A0">
        <w:rPr>
          <w:sz w:val="24"/>
          <w:lang w:val="en-US"/>
        </w:rPr>
        <w:t>hair of Emissions Reduction subcommittee)</w:t>
      </w:r>
    </w:p>
    <w:p w:rsidR="00F86FCD" w:rsidRDefault="00F86FCD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Economics Department Curriculum Committee, 2015-16</w:t>
      </w:r>
    </w:p>
    <w:p w:rsidR="00413DE2" w:rsidRPr="000B1A13" w:rsidRDefault="00413DE2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</w:rPr>
        <w:t>Economics Department TA coordinator, 2011-1</w:t>
      </w:r>
      <w:r>
        <w:rPr>
          <w:sz w:val="24"/>
          <w:lang w:val="en-US"/>
        </w:rPr>
        <w:t>3</w:t>
      </w:r>
    </w:p>
    <w:p w:rsidR="000B1A13" w:rsidRDefault="000B1A13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Fac</w:t>
      </w:r>
      <w:r w:rsidR="00D322E7">
        <w:rPr>
          <w:sz w:val="24"/>
          <w:lang w:val="en-US"/>
        </w:rPr>
        <w:t>ulty Steering Committee, 2012-</w:t>
      </w:r>
      <w:r>
        <w:rPr>
          <w:sz w:val="24"/>
          <w:lang w:val="en-US"/>
        </w:rPr>
        <w:t>13</w:t>
      </w:r>
    </w:p>
    <w:p w:rsidR="00BF21AD" w:rsidRPr="00BF21AD" w:rsidRDefault="00BF21AD" w:rsidP="00413DE2">
      <w:pPr>
        <w:pStyle w:val="BodyTextIndent"/>
        <w:spacing w:before="120"/>
        <w:ind w:hanging="360"/>
        <w:rPr>
          <w:sz w:val="24"/>
          <w:lang w:val="en-US"/>
        </w:rPr>
      </w:pPr>
      <w:r w:rsidRPr="00BF21AD">
        <w:rPr>
          <w:sz w:val="24"/>
        </w:rPr>
        <w:t>Residen</w:t>
      </w:r>
      <w:r>
        <w:rPr>
          <w:sz w:val="24"/>
        </w:rPr>
        <w:t>tial Sector Planning Work Group</w:t>
      </w:r>
      <w:r w:rsidR="00D322E7">
        <w:rPr>
          <w:sz w:val="24"/>
          <w:lang w:val="en-US"/>
        </w:rPr>
        <w:t>, 2011-</w:t>
      </w:r>
      <w:r>
        <w:rPr>
          <w:sz w:val="24"/>
          <w:lang w:val="en-US"/>
        </w:rPr>
        <w:t>12</w:t>
      </w:r>
    </w:p>
    <w:p w:rsidR="00484D71" w:rsidRDefault="00484D71" w:rsidP="00413DE2">
      <w:pPr>
        <w:pStyle w:val="BodyTextIndent"/>
        <w:spacing w:before="120"/>
        <w:ind w:hanging="360"/>
        <w:rPr>
          <w:sz w:val="24"/>
        </w:rPr>
      </w:pPr>
      <w:r>
        <w:rPr>
          <w:sz w:val="24"/>
        </w:rPr>
        <w:t>Committe</w:t>
      </w:r>
      <w:r w:rsidR="00D322E7">
        <w:rPr>
          <w:sz w:val="24"/>
        </w:rPr>
        <w:t>e on Undergraduate Life, 2011-</w:t>
      </w:r>
      <w:r>
        <w:rPr>
          <w:sz w:val="24"/>
        </w:rPr>
        <w:t>12</w:t>
      </w:r>
    </w:p>
    <w:p w:rsidR="003109AB" w:rsidRDefault="003109AB" w:rsidP="00413DE2">
      <w:pPr>
        <w:pStyle w:val="BodyTextIndent"/>
        <w:spacing w:before="120"/>
        <w:ind w:hanging="360"/>
        <w:rPr>
          <w:sz w:val="24"/>
        </w:rPr>
      </w:pPr>
      <w:r>
        <w:rPr>
          <w:sz w:val="24"/>
        </w:rPr>
        <w:t>Center for Environmental Studies Summer Funding Committee, 2011</w:t>
      </w:r>
    </w:p>
    <w:p w:rsidR="001C7255" w:rsidRDefault="001C7255" w:rsidP="001C7255">
      <w:pPr>
        <w:spacing w:before="120" w:after="120"/>
        <w:ind w:left="720" w:hanging="72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Civic Engagement</w:t>
      </w:r>
      <w:r w:rsidR="001E0EB7">
        <w:rPr>
          <w:b/>
          <w:caps/>
          <w:sz w:val="24"/>
          <w:szCs w:val="24"/>
        </w:rPr>
        <w:t xml:space="preserve"> AND </w:t>
      </w:r>
      <w:r w:rsidR="004E76E1">
        <w:rPr>
          <w:b/>
          <w:caps/>
          <w:sz w:val="24"/>
          <w:szCs w:val="24"/>
        </w:rPr>
        <w:t xml:space="preserve">PUBLIC SCHOLARLY </w:t>
      </w:r>
      <w:r w:rsidR="001E0EB7">
        <w:rPr>
          <w:b/>
          <w:caps/>
          <w:sz w:val="24"/>
          <w:szCs w:val="24"/>
        </w:rPr>
        <w:t>COMMUNICATION</w:t>
      </w:r>
      <w:r>
        <w:rPr>
          <w:b/>
          <w:caps/>
          <w:sz w:val="24"/>
          <w:szCs w:val="24"/>
        </w:rPr>
        <w:t>:</w:t>
      </w:r>
    </w:p>
    <w:p w:rsidR="002E1C60" w:rsidRDefault="002E1C60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Anything but Dismal</w:t>
      </w:r>
      <w:r w:rsidR="001E0EB7">
        <w:rPr>
          <w:sz w:val="24"/>
          <w:lang w:val="en-US"/>
        </w:rPr>
        <w:t>, 2020-present</w:t>
      </w:r>
    </w:p>
    <w:p w:rsidR="00B84E00" w:rsidRDefault="001C7255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National Economic Education Delegation (NEED)</w:t>
      </w:r>
      <w:r w:rsidR="001E0EB7">
        <w:rPr>
          <w:sz w:val="24"/>
          <w:lang w:val="en-US"/>
        </w:rPr>
        <w:t>, 2018-present</w:t>
      </w:r>
    </w:p>
    <w:p w:rsidR="001C7255" w:rsidRPr="001C7255" w:rsidRDefault="001C7255" w:rsidP="00413DE2">
      <w:pPr>
        <w:pStyle w:val="BodyTextIndent"/>
        <w:spacing w:before="120"/>
        <w:ind w:hanging="360"/>
        <w:rPr>
          <w:sz w:val="24"/>
          <w:lang w:val="en-US"/>
        </w:rPr>
      </w:pPr>
      <w:r>
        <w:rPr>
          <w:sz w:val="24"/>
          <w:lang w:val="en-US"/>
        </w:rPr>
        <w:t>Fostering Advocacy and Collaboration Through Science (FACTS-MA)</w:t>
      </w:r>
      <w:r w:rsidR="001E0EB7">
        <w:rPr>
          <w:sz w:val="24"/>
          <w:lang w:val="en-US"/>
        </w:rPr>
        <w:t>, 2017-18</w:t>
      </w:r>
    </w:p>
    <w:p w:rsidR="002A4635" w:rsidRPr="006F234E" w:rsidRDefault="00F03684" w:rsidP="00611B7C">
      <w:pPr>
        <w:spacing w:before="120" w:after="120"/>
        <w:ind w:left="720" w:hanging="720"/>
        <w:rPr>
          <w:b/>
          <w:caps/>
          <w:sz w:val="24"/>
          <w:szCs w:val="24"/>
        </w:rPr>
      </w:pPr>
      <w:r w:rsidRPr="006F234E">
        <w:rPr>
          <w:b/>
          <w:caps/>
          <w:sz w:val="24"/>
          <w:szCs w:val="24"/>
        </w:rPr>
        <w:t xml:space="preserve">Other </w:t>
      </w:r>
      <w:r w:rsidR="00525351" w:rsidRPr="006F234E">
        <w:rPr>
          <w:b/>
          <w:caps/>
          <w:sz w:val="24"/>
          <w:szCs w:val="24"/>
        </w:rPr>
        <w:t>Work</w:t>
      </w:r>
      <w:r w:rsidR="002A4635" w:rsidRPr="006F234E">
        <w:rPr>
          <w:b/>
          <w:caps/>
          <w:sz w:val="24"/>
          <w:szCs w:val="24"/>
        </w:rPr>
        <w:t xml:space="preserve"> </w:t>
      </w:r>
      <w:r w:rsidR="00525351" w:rsidRPr="006F234E">
        <w:rPr>
          <w:b/>
          <w:caps/>
          <w:sz w:val="24"/>
          <w:szCs w:val="24"/>
        </w:rPr>
        <w:t>Experience:</w:t>
      </w:r>
    </w:p>
    <w:p w:rsidR="003A090F" w:rsidRDefault="003A090F" w:rsidP="00B83B3F">
      <w:pPr>
        <w:pStyle w:val="BodyTextIndent"/>
        <w:ind w:left="1080" w:hanging="720"/>
        <w:rPr>
          <w:sz w:val="24"/>
          <w:lang w:val="en-US"/>
        </w:rPr>
      </w:pPr>
      <w:r>
        <w:rPr>
          <w:sz w:val="24"/>
          <w:lang w:val="en-US"/>
        </w:rPr>
        <w:t>Consultant, EPA, 2016-17</w:t>
      </w:r>
    </w:p>
    <w:p w:rsidR="00B83B3F" w:rsidRPr="00C558FA" w:rsidRDefault="00B83B3F" w:rsidP="003A090F">
      <w:pPr>
        <w:pStyle w:val="BodyTextIndent"/>
        <w:spacing w:before="120"/>
        <w:ind w:left="1080" w:hanging="720"/>
        <w:rPr>
          <w:sz w:val="24"/>
        </w:rPr>
      </w:pPr>
      <w:r>
        <w:rPr>
          <w:sz w:val="24"/>
        </w:rPr>
        <w:t xml:space="preserve">Instructor </w:t>
      </w:r>
      <w:r w:rsidR="001B12C6">
        <w:rPr>
          <w:sz w:val="24"/>
        </w:rPr>
        <w:t>&amp;</w:t>
      </w:r>
      <w:r>
        <w:rPr>
          <w:sz w:val="24"/>
        </w:rPr>
        <w:t xml:space="preserve"> Research As</w:t>
      </w:r>
      <w:r w:rsidR="001B12C6">
        <w:rPr>
          <w:sz w:val="24"/>
        </w:rPr>
        <w:t>sistant</w:t>
      </w:r>
      <w:r>
        <w:rPr>
          <w:sz w:val="24"/>
        </w:rPr>
        <w:t>, G</w:t>
      </w:r>
      <w:r w:rsidR="001B12C6">
        <w:rPr>
          <w:sz w:val="24"/>
        </w:rPr>
        <w:t xml:space="preserve">eorgia State University, </w:t>
      </w:r>
      <w:r>
        <w:rPr>
          <w:sz w:val="24"/>
        </w:rPr>
        <w:t xml:space="preserve">August 2005 to May 2010 </w:t>
      </w:r>
    </w:p>
    <w:p w:rsidR="00F925C9" w:rsidRPr="005348D1" w:rsidRDefault="00F925C9" w:rsidP="00B83B3F">
      <w:pPr>
        <w:spacing w:before="120"/>
        <w:ind w:left="720" w:hanging="360"/>
        <w:rPr>
          <w:sz w:val="24"/>
        </w:rPr>
      </w:pPr>
      <w:r w:rsidRPr="005348D1">
        <w:rPr>
          <w:sz w:val="24"/>
        </w:rPr>
        <w:t>Senior Systems Engineer</w:t>
      </w:r>
      <w:r w:rsidR="005D5D19" w:rsidRPr="005348D1">
        <w:rPr>
          <w:sz w:val="24"/>
        </w:rPr>
        <w:t xml:space="preserve">, Scientific-Atlanta, Inc., </w:t>
      </w:r>
      <w:r w:rsidRPr="005348D1">
        <w:rPr>
          <w:sz w:val="24"/>
        </w:rPr>
        <w:t xml:space="preserve">December 2000 to </w:t>
      </w:r>
      <w:r w:rsidR="00525351" w:rsidRPr="005348D1">
        <w:rPr>
          <w:sz w:val="24"/>
        </w:rPr>
        <w:t>May 2006</w:t>
      </w:r>
    </w:p>
    <w:p w:rsidR="0059793B" w:rsidRPr="008C65DE" w:rsidRDefault="005D5D19" w:rsidP="008C65DE">
      <w:pPr>
        <w:pStyle w:val="Heading3"/>
        <w:keepNext w:val="0"/>
        <w:ind w:left="720" w:hanging="360"/>
        <w:rPr>
          <w:rFonts w:ascii="Times New Roman" w:hAnsi="Times New Roman"/>
          <w:b w:val="0"/>
          <w:sz w:val="24"/>
        </w:rPr>
      </w:pPr>
      <w:r w:rsidRPr="005348D1">
        <w:rPr>
          <w:rFonts w:ascii="Times New Roman" w:hAnsi="Times New Roman"/>
          <w:b w:val="0"/>
          <w:sz w:val="24"/>
        </w:rPr>
        <w:t>P</w:t>
      </w:r>
      <w:r w:rsidR="00F925C9" w:rsidRPr="005348D1">
        <w:rPr>
          <w:rFonts w:ascii="Times New Roman" w:hAnsi="Times New Roman"/>
          <w:b w:val="0"/>
          <w:sz w:val="24"/>
        </w:rPr>
        <w:t>roduction Test Developer</w:t>
      </w:r>
      <w:r w:rsidRPr="005348D1">
        <w:rPr>
          <w:rFonts w:ascii="Times New Roman" w:hAnsi="Times New Roman"/>
          <w:b w:val="0"/>
          <w:sz w:val="24"/>
        </w:rPr>
        <w:t xml:space="preserve">, </w:t>
      </w:r>
      <w:r w:rsidR="00F925C9" w:rsidRPr="005348D1">
        <w:rPr>
          <w:rFonts w:ascii="Times New Roman" w:hAnsi="Times New Roman"/>
          <w:b w:val="0"/>
          <w:sz w:val="24"/>
        </w:rPr>
        <w:t>The Boeing Company</w:t>
      </w:r>
      <w:r w:rsidRPr="005348D1">
        <w:rPr>
          <w:rFonts w:ascii="Times New Roman" w:hAnsi="Times New Roman"/>
          <w:b w:val="0"/>
          <w:sz w:val="24"/>
        </w:rPr>
        <w:t xml:space="preserve">, </w:t>
      </w:r>
      <w:r w:rsidR="00F925C9" w:rsidRPr="005348D1">
        <w:rPr>
          <w:rFonts w:ascii="Times New Roman" w:hAnsi="Times New Roman"/>
          <w:b w:val="0"/>
          <w:sz w:val="24"/>
        </w:rPr>
        <w:t>May 1998</w:t>
      </w:r>
      <w:r w:rsidR="00BC5A12">
        <w:rPr>
          <w:rFonts w:ascii="Times New Roman" w:hAnsi="Times New Roman"/>
          <w:b w:val="0"/>
          <w:sz w:val="24"/>
        </w:rPr>
        <w:t xml:space="preserve"> to </w:t>
      </w:r>
      <w:r w:rsidR="00F925C9" w:rsidRPr="005348D1">
        <w:rPr>
          <w:rFonts w:ascii="Times New Roman" w:hAnsi="Times New Roman"/>
          <w:b w:val="0"/>
          <w:sz w:val="24"/>
        </w:rPr>
        <w:t>December 2000</w:t>
      </w:r>
    </w:p>
    <w:sectPr w:rsidR="0059793B" w:rsidRPr="008C65DE" w:rsidSect="00F908B6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879" w:rsidRDefault="00917879">
      <w:r>
        <w:separator/>
      </w:r>
    </w:p>
  </w:endnote>
  <w:endnote w:type="continuationSeparator" w:id="0">
    <w:p w:rsidR="00917879" w:rsidRDefault="0091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98" w:rsidRPr="006137BC" w:rsidRDefault="009E6898">
    <w:pPr>
      <w:pStyle w:val="Footer"/>
      <w:rPr>
        <w:i/>
        <w:sz w:val="24"/>
      </w:rPr>
    </w:pPr>
    <w:r w:rsidRPr="005348D1">
      <w:rPr>
        <w:sz w:val="24"/>
      </w:rPr>
      <w:tab/>
    </w:r>
    <w:r w:rsidRPr="005348D1">
      <w:rPr>
        <w:rStyle w:val="PageNumber"/>
        <w:sz w:val="24"/>
      </w:rPr>
      <w:fldChar w:fldCharType="begin"/>
    </w:r>
    <w:r w:rsidRPr="005348D1">
      <w:rPr>
        <w:rStyle w:val="PageNumber"/>
        <w:sz w:val="24"/>
      </w:rPr>
      <w:instrText xml:space="preserve"> PAGE </w:instrText>
    </w:r>
    <w:r w:rsidRPr="005348D1">
      <w:rPr>
        <w:rStyle w:val="PageNumber"/>
        <w:sz w:val="24"/>
      </w:rPr>
      <w:fldChar w:fldCharType="separate"/>
    </w:r>
    <w:r w:rsidR="00A40B6C">
      <w:rPr>
        <w:rStyle w:val="PageNumber"/>
        <w:noProof/>
        <w:sz w:val="24"/>
      </w:rPr>
      <w:t>2</w:t>
    </w:r>
    <w:r w:rsidRPr="005348D1">
      <w:rPr>
        <w:rStyle w:val="PageNumber"/>
        <w:sz w:val="24"/>
      </w:rPr>
      <w:fldChar w:fldCharType="end"/>
    </w:r>
    <w:r w:rsidR="006137BC">
      <w:rPr>
        <w:rStyle w:val="PageNumber"/>
        <w:sz w:val="24"/>
      </w:rPr>
      <w:tab/>
    </w:r>
    <w:r w:rsidR="002E1C60">
      <w:rPr>
        <w:rStyle w:val="PageNumber"/>
        <w:i/>
        <w:sz w:val="24"/>
      </w:rPr>
      <w:t>August</w:t>
    </w:r>
    <w:r w:rsidR="006C4A13">
      <w:rPr>
        <w:rStyle w:val="PageNumber"/>
        <w:i/>
        <w:sz w:val="24"/>
      </w:rPr>
      <w:t xml:space="preserve"> </w:t>
    </w:r>
    <w:r w:rsidR="0045578E">
      <w:rPr>
        <w:rStyle w:val="PageNumber"/>
        <w:i/>
        <w:sz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879" w:rsidRDefault="00917879">
      <w:r>
        <w:separator/>
      </w:r>
    </w:p>
  </w:footnote>
  <w:footnote w:type="continuationSeparator" w:id="0">
    <w:p w:rsidR="00917879" w:rsidRDefault="00917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E59" w:rsidRPr="00C37E59" w:rsidRDefault="00C37E59" w:rsidP="004F6842">
    <w:pPr>
      <w:pStyle w:val="Title"/>
      <w:outlineLvl w:val="0"/>
      <w:rPr>
        <w:rFonts w:ascii="Georgia" w:hAnsi="Georgia" w:cs="Arial"/>
        <w:b w:val="0"/>
        <w:sz w:val="20"/>
      </w:rPr>
    </w:pPr>
    <w:r>
      <w:rPr>
        <w:rFonts w:ascii="Georgia" w:hAnsi="Georgia" w:cs="Arial"/>
        <w:i/>
        <w:sz w:val="32"/>
      </w:rPr>
      <w:tab/>
    </w:r>
    <w:r>
      <w:rPr>
        <w:rFonts w:ascii="Georgia" w:hAnsi="Georgia" w:cs="Arial"/>
        <w:i/>
        <w:sz w:val="32"/>
      </w:rPr>
      <w:tab/>
    </w:r>
    <w:r>
      <w:rPr>
        <w:rFonts w:ascii="Georgia" w:hAnsi="Georgia" w:cs="Arial"/>
        <w:i/>
        <w:sz w:val="32"/>
      </w:rPr>
      <w:tab/>
    </w:r>
    <w:r>
      <w:rPr>
        <w:rFonts w:ascii="Georgia" w:hAnsi="Georgia" w:cs="Arial"/>
        <w:i/>
        <w:sz w:val="32"/>
      </w:rPr>
      <w:tab/>
    </w:r>
    <w:r>
      <w:rPr>
        <w:rFonts w:ascii="Georgia" w:hAnsi="Georgia" w:cs="Arial"/>
        <w:i/>
        <w:sz w:val="32"/>
      </w:rPr>
      <w:tab/>
    </w:r>
    <w:r>
      <w:rPr>
        <w:rFonts w:ascii="Georgia" w:hAnsi="Georgia" w:cs="Arial"/>
        <w:i/>
        <w:sz w:val="32"/>
      </w:rPr>
      <w:tab/>
    </w:r>
    <w:r w:rsidRPr="00C37E59">
      <w:rPr>
        <w:rFonts w:ascii="Georgia" w:hAnsi="Georgia" w:cs="Arial"/>
        <w:b w:val="0"/>
        <w:sz w:val="20"/>
      </w:rPr>
      <w:tab/>
    </w:r>
    <w:r w:rsidRPr="00C37E59">
      <w:rPr>
        <w:rFonts w:ascii="Georgia" w:hAnsi="Georgia" w:cs="Arial"/>
        <w:b w:val="0"/>
        <w:sz w:val="20"/>
      </w:rPr>
      <w:tab/>
    </w:r>
    <w:r>
      <w:rPr>
        <w:rFonts w:ascii="Georgia" w:hAnsi="Georgia" w:cs="Arial"/>
        <w:b w:val="0"/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D20"/>
    <w:multiLevelType w:val="hybridMultilevel"/>
    <w:tmpl w:val="A97ED9CE"/>
    <w:lvl w:ilvl="0" w:tplc="DFE4C976">
      <w:start w:val="1"/>
      <w:numFmt w:val="bullet"/>
      <w:lvlText w:val=""/>
      <w:lvlJc w:val="left"/>
      <w:pPr>
        <w:tabs>
          <w:tab w:val="num" w:pos="504"/>
        </w:tabs>
        <w:ind w:left="720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61DD"/>
    <w:multiLevelType w:val="singleLevel"/>
    <w:tmpl w:val="2B0E09BC"/>
    <w:lvl w:ilvl="0">
      <w:start w:val="25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A3305D"/>
    <w:multiLevelType w:val="hybridMultilevel"/>
    <w:tmpl w:val="519C4390"/>
    <w:lvl w:ilvl="0" w:tplc="DFE4C976">
      <w:start w:val="1"/>
      <w:numFmt w:val="bullet"/>
      <w:lvlText w:val=""/>
      <w:lvlJc w:val="left"/>
      <w:pPr>
        <w:tabs>
          <w:tab w:val="num" w:pos="504"/>
        </w:tabs>
        <w:ind w:left="720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4020"/>
    <w:multiLevelType w:val="multilevel"/>
    <w:tmpl w:val="A97ED9CE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034EF"/>
    <w:multiLevelType w:val="singleLevel"/>
    <w:tmpl w:val="D8B4FA4E"/>
    <w:lvl w:ilvl="0">
      <w:start w:val="25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76D64AF1"/>
    <w:multiLevelType w:val="singleLevel"/>
    <w:tmpl w:val="2B0E09BC"/>
    <w:lvl w:ilvl="0">
      <w:start w:val="25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B4C"/>
    <w:rsid w:val="0000292A"/>
    <w:rsid w:val="00002A49"/>
    <w:rsid w:val="00010E84"/>
    <w:rsid w:val="000166FA"/>
    <w:rsid w:val="00021776"/>
    <w:rsid w:val="00024A5D"/>
    <w:rsid w:val="000303D8"/>
    <w:rsid w:val="0003692A"/>
    <w:rsid w:val="000420CC"/>
    <w:rsid w:val="00044BA3"/>
    <w:rsid w:val="00050039"/>
    <w:rsid w:val="00056500"/>
    <w:rsid w:val="00057680"/>
    <w:rsid w:val="000642B5"/>
    <w:rsid w:val="000704E3"/>
    <w:rsid w:val="00077E75"/>
    <w:rsid w:val="00085312"/>
    <w:rsid w:val="00085A69"/>
    <w:rsid w:val="000912C3"/>
    <w:rsid w:val="0009182F"/>
    <w:rsid w:val="000932EC"/>
    <w:rsid w:val="0009447C"/>
    <w:rsid w:val="00094796"/>
    <w:rsid w:val="00095A68"/>
    <w:rsid w:val="00095CE1"/>
    <w:rsid w:val="000A04F4"/>
    <w:rsid w:val="000A749C"/>
    <w:rsid w:val="000B1A13"/>
    <w:rsid w:val="000B3C42"/>
    <w:rsid w:val="000B426C"/>
    <w:rsid w:val="000B4EE4"/>
    <w:rsid w:val="000B7BFB"/>
    <w:rsid w:val="000C203D"/>
    <w:rsid w:val="000C7B99"/>
    <w:rsid w:val="000D1C8F"/>
    <w:rsid w:val="000E2C88"/>
    <w:rsid w:val="000E41F8"/>
    <w:rsid w:val="000E56F5"/>
    <w:rsid w:val="000E731E"/>
    <w:rsid w:val="000E759D"/>
    <w:rsid w:val="000F6866"/>
    <w:rsid w:val="000F77DD"/>
    <w:rsid w:val="00107EB3"/>
    <w:rsid w:val="001119E4"/>
    <w:rsid w:val="00113D37"/>
    <w:rsid w:val="001210CA"/>
    <w:rsid w:val="00125D59"/>
    <w:rsid w:val="00127932"/>
    <w:rsid w:val="00143F65"/>
    <w:rsid w:val="001474DF"/>
    <w:rsid w:val="001503C6"/>
    <w:rsid w:val="00150591"/>
    <w:rsid w:val="001527DB"/>
    <w:rsid w:val="0015600F"/>
    <w:rsid w:val="00164161"/>
    <w:rsid w:val="001665CF"/>
    <w:rsid w:val="0017297B"/>
    <w:rsid w:val="00174637"/>
    <w:rsid w:val="00175C91"/>
    <w:rsid w:val="00176708"/>
    <w:rsid w:val="00180449"/>
    <w:rsid w:val="00193BEE"/>
    <w:rsid w:val="00193D64"/>
    <w:rsid w:val="001948C8"/>
    <w:rsid w:val="00194C41"/>
    <w:rsid w:val="0019648E"/>
    <w:rsid w:val="00197109"/>
    <w:rsid w:val="001A0249"/>
    <w:rsid w:val="001A7E24"/>
    <w:rsid w:val="001B12C6"/>
    <w:rsid w:val="001B292D"/>
    <w:rsid w:val="001B410A"/>
    <w:rsid w:val="001B5F3C"/>
    <w:rsid w:val="001C1300"/>
    <w:rsid w:val="001C58D4"/>
    <w:rsid w:val="001C7255"/>
    <w:rsid w:val="001D285D"/>
    <w:rsid w:val="001D5EC9"/>
    <w:rsid w:val="001E0B22"/>
    <w:rsid w:val="001E0EB7"/>
    <w:rsid w:val="001E294C"/>
    <w:rsid w:val="001E3CBC"/>
    <w:rsid w:val="001E6F20"/>
    <w:rsid w:val="001F01B2"/>
    <w:rsid w:val="001F2F71"/>
    <w:rsid w:val="001F4A01"/>
    <w:rsid w:val="00200A31"/>
    <w:rsid w:val="002030C3"/>
    <w:rsid w:val="00203DEB"/>
    <w:rsid w:val="00213EF6"/>
    <w:rsid w:val="0022101B"/>
    <w:rsid w:val="00226F4E"/>
    <w:rsid w:val="002319A3"/>
    <w:rsid w:val="00236234"/>
    <w:rsid w:val="002412DE"/>
    <w:rsid w:val="002423E9"/>
    <w:rsid w:val="00244D63"/>
    <w:rsid w:val="00252D69"/>
    <w:rsid w:val="00253085"/>
    <w:rsid w:val="002533B6"/>
    <w:rsid w:val="002672B9"/>
    <w:rsid w:val="002715F8"/>
    <w:rsid w:val="00272087"/>
    <w:rsid w:val="002743CA"/>
    <w:rsid w:val="00274520"/>
    <w:rsid w:val="00286FE0"/>
    <w:rsid w:val="002878FC"/>
    <w:rsid w:val="00287CE7"/>
    <w:rsid w:val="002A130D"/>
    <w:rsid w:val="002A2331"/>
    <w:rsid w:val="002A4635"/>
    <w:rsid w:val="002A59E9"/>
    <w:rsid w:val="002A71E0"/>
    <w:rsid w:val="002A7CB1"/>
    <w:rsid w:val="002C4E0C"/>
    <w:rsid w:val="002C5E4E"/>
    <w:rsid w:val="002D2F8D"/>
    <w:rsid w:val="002D3129"/>
    <w:rsid w:val="002D63D0"/>
    <w:rsid w:val="002E17E6"/>
    <w:rsid w:val="002E1A88"/>
    <w:rsid w:val="002E1C60"/>
    <w:rsid w:val="002E3968"/>
    <w:rsid w:val="002E6D23"/>
    <w:rsid w:val="002F513A"/>
    <w:rsid w:val="0030067E"/>
    <w:rsid w:val="003062A0"/>
    <w:rsid w:val="00310501"/>
    <w:rsid w:val="003109AB"/>
    <w:rsid w:val="00310ED3"/>
    <w:rsid w:val="0031107B"/>
    <w:rsid w:val="00316449"/>
    <w:rsid w:val="00321F21"/>
    <w:rsid w:val="003233D4"/>
    <w:rsid w:val="00325E99"/>
    <w:rsid w:val="00326DA5"/>
    <w:rsid w:val="00332760"/>
    <w:rsid w:val="00343408"/>
    <w:rsid w:val="003441DB"/>
    <w:rsid w:val="00344774"/>
    <w:rsid w:val="00346CF9"/>
    <w:rsid w:val="003558D0"/>
    <w:rsid w:val="00357B01"/>
    <w:rsid w:val="00360D02"/>
    <w:rsid w:val="00361B4C"/>
    <w:rsid w:val="00362620"/>
    <w:rsid w:val="0036350F"/>
    <w:rsid w:val="003715D7"/>
    <w:rsid w:val="003812B7"/>
    <w:rsid w:val="0038776D"/>
    <w:rsid w:val="003919EB"/>
    <w:rsid w:val="00395A20"/>
    <w:rsid w:val="00396359"/>
    <w:rsid w:val="003A090F"/>
    <w:rsid w:val="003A15CC"/>
    <w:rsid w:val="003A196F"/>
    <w:rsid w:val="003A1F6D"/>
    <w:rsid w:val="003A5706"/>
    <w:rsid w:val="003A75B5"/>
    <w:rsid w:val="003B0440"/>
    <w:rsid w:val="003B4EBC"/>
    <w:rsid w:val="003C01D3"/>
    <w:rsid w:val="003D19C5"/>
    <w:rsid w:val="003D1E43"/>
    <w:rsid w:val="003D28F6"/>
    <w:rsid w:val="003E1782"/>
    <w:rsid w:val="003E3384"/>
    <w:rsid w:val="003E5084"/>
    <w:rsid w:val="003E7EDA"/>
    <w:rsid w:val="003F227E"/>
    <w:rsid w:val="003F38E5"/>
    <w:rsid w:val="0040278B"/>
    <w:rsid w:val="00403718"/>
    <w:rsid w:val="00413DE2"/>
    <w:rsid w:val="00421808"/>
    <w:rsid w:val="00421C4C"/>
    <w:rsid w:val="004242A2"/>
    <w:rsid w:val="00425881"/>
    <w:rsid w:val="00434164"/>
    <w:rsid w:val="004347F7"/>
    <w:rsid w:val="00434899"/>
    <w:rsid w:val="004363F7"/>
    <w:rsid w:val="00440783"/>
    <w:rsid w:val="004534D4"/>
    <w:rsid w:val="0045578E"/>
    <w:rsid w:val="00464AC9"/>
    <w:rsid w:val="00474A7F"/>
    <w:rsid w:val="00480071"/>
    <w:rsid w:val="004839C0"/>
    <w:rsid w:val="00484B0A"/>
    <w:rsid w:val="00484D71"/>
    <w:rsid w:val="00496A2B"/>
    <w:rsid w:val="004A0712"/>
    <w:rsid w:val="004A077C"/>
    <w:rsid w:val="004A100E"/>
    <w:rsid w:val="004A2D36"/>
    <w:rsid w:val="004A2E7A"/>
    <w:rsid w:val="004A5BB2"/>
    <w:rsid w:val="004B1D65"/>
    <w:rsid w:val="004C19F6"/>
    <w:rsid w:val="004C21E5"/>
    <w:rsid w:val="004C22E2"/>
    <w:rsid w:val="004C54C8"/>
    <w:rsid w:val="004C6323"/>
    <w:rsid w:val="004C6B46"/>
    <w:rsid w:val="004D28B3"/>
    <w:rsid w:val="004D4C50"/>
    <w:rsid w:val="004E2E86"/>
    <w:rsid w:val="004E76E1"/>
    <w:rsid w:val="004F61FB"/>
    <w:rsid w:val="004F6842"/>
    <w:rsid w:val="00502726"/>
    <w:rsid w:val="0050304F"/>
    <w:rsid w:val="00505BBC"/>
    <w:rsid w:val="00511429"/>
    <w:rsid w:val="00514C38"/>
    <w:rsid w:val="00515402"/>
    <w:rsid w:val="00520B19"/>
    <w:rsid w:val="00522CF6"/>
    <w:rsid w:val="00525351"/>
    <w:rsid w:val="00531088"/>
    <w:rsid w:val="005337FC"/>
    <w:rsid w:val="005348D1"/>
    <w:rsid w:val="00535D44"/>
    <w:rsid w:val="00536A40"/>
    <w:rsid w:val="00536B9F"/>
    <w:rsid w:val="00541327"/>
    <w:rsid w:val="005452A7"/>
    <w:rsid w:val="00546BE6"/>
    <w:rsid w:val="00553AB3"/>
    <w:rsid w:val="005540A6"/>
    <w:rsid w:val="005549A5"/>
    <w:rsid w:val="00554A4A"/>
    <w:rsid w:val="00556425"/>
    <w:rsid w:val="005574C7"/>
    <w:rsid w:val="00560864"/>
    <w:rsid w:val="00574975"/>
    <w:rsid w:val="0057538A"/>
    <w:rsid w:val="0057765C"/>
    <w:rsid w:val="00577826"/>
    <w:rsid w:val="00583E08"/>
    <w:rsid w:val="00585ED5"/>
    <w:rsid w:val="005911C8"/>
    <w:rsid w:val="005920A1"/>
    <w:rsid w:val="00593113"/>
    <w:rsid w:val="005949C1"/>
    <w:rsid w:val="00594DAC"/>
    <w:rsid w:val="0059793B"/>
    <w:rsid w:val="005B0CFB"/>
    <w:rsid w:val="005B20CE"/>
    <w:rsid w:val="005C088F"/>
    <w:rsid w:val="005C6826"/>
    <w:rsid w:val="005D5578"/>
    <w:rsid w:val="005D5D19"/>
    <w:rsid w:val="005E2BE5"/>
    <w:rsid w:val="005E6307"/>
    <w:rsid w:val="005E7DBF"/>
    <w:rsid w:val="005F2CEE"/>
    <w:rsid w:val="005F54DB"/>
    <w:rsid w:val="00600180"/>
    <w:rsid w:val="00602027"/>
    <w:rsid w:val="00604218"/>
    <w:rsid w:val="006117C7"/>
    <w:rsid w:val="00611B7C"/>
    <w:rsid w:val="00612EA7"/>
    <w:rsid w:val="006137BC"/>
    <w:rsid w:val="00614A35"/>
    <w:rsid w:val="006211EE"/>
    <w:rsid w:val="00621D44"/>
    <w:rsid w:val="00625FC6"/>
    <w:rsid w:val="00626C30"/>
    <w:rsid w:val="00632658"/>
    <w:rsid w:val="00634829"/>
    <w:rsid w:val="0063681B"/>
    <w:rsid w:val="006378BB"/>
    <w:rsid w:val="0065103F"/>
    <w:rsid w:val="00651801"/>
    <w:rsid w:val="00655119"/>
    <w:rsid w:val="0066500A"/>
    <w:rsid w:val="006656BF"/>
    <w:rsid w:val="00670A93"/>
    <w:rsid w:val="006724E6"/>
    <w:rsid w:val="006734C4"/>
    <w:rsid w:val="00676716"/>
    <w:rsid w:val="006848BD"/>
    <w:rsid w:val="00685285"/>
    <w:rsid w:val="00692FC8"/>
    <w:rsid w:val="00693A17"/>
    <w:rsid w:val="00693DEE"/>
    <w:rsid w:val="006A4A31"/>
    <w:rsid w:val="006A6A08"/>
    <w:rsid w:val="006A6D58"/>
    <w:rsid w:val="006A76C0"/>
    <w:rsid w:val="006B2726"/>
    <w:rsid w:val="006B2B09"/>
    <w:rsid w:val="006B4CF8"/>
    <w:rsid w:val="006B6DCB"/>
    <w:rsid w:val="006B7FE5"/>
    <w:rsid w:val="006C02C1"/>
    <w:rsid w:val="006C3E43"/>
    <w:rsid w:val="006C4A13"/>
    <w:rsid w:val="006C5E51"/>
    <w:rsid w:val="006C6D40"/>
    <w:rsid w:val="006D4F8A"/>
    <w:rsid w:val="006D7153"/>
    <w:rsid w:val="006E0288"/>
    <w:rsid w:val="006E3F3E"/>
    <w:rsid w:val="006E48E8"/>
    <w:rsid w:val="006E5AC6"/>
    <w:rsid w:val="006E5E1A"/>
    <w:rsid w:val="006E62CC"/>
    <w:rsid w:val="006E69A5"/>
    <w:rsid w:val="006F0C6D"/>
    <w:rsid w:val="006F234E"/>
    <w:rsid w:val="006F3555"/>
    <w:rsid w:val="006F3D54"/>
    <w:rsid w:val="006F51D1"/>
    <w:rsid w:val="006F5966"/>
    <w:rsid w:val="006F6823"/>
    <w:rsid w:val="0070299B"/>
    <w:rsid w:val="007034DF"/>
    <w:rsid w:val="00704975"/>
    <w:rsid w:val="007116C7"/>
    <w:rsid w:val="00712256"/>
    <w:rsid w:val="00716B15"/>
    <w:rsid w:val="00727D85"/>
    <w:rsid w:val="00732DCD"/>
    <w:rsid w:val="0073408C"/>
    <w:rsid w:val="00734A88"/>
    <w:rsid w:val="00735751"/>
    <w:rsid w:val="00735EA2"/>
    <w:rsid w:val="00740225"/>
    <w:rsid w:val="00744015"/>
    <w:rsid w:val="007460C6"/>
    <w:rsid w:val="00747ABD"/>
    <w:rsid w:val="00757742"/>
    <w:rsid w:val="00761B4E"/>
    <w:rsid w:val="0076495F"/>
    <w:rsid w:val="007700D2"/>
    <w:rsid w:val="00770172"/>
    <w:rsid w:val="00780F12"/>
    <w:rsid w:val="00780FDC"/>
    <w:rsid w:val="0078263B"/>
    <w:rsid w:val="0078532B"/>
    <w:rsid w:val="007878AA"/>
    <w:rsid w:val="00793701"/>
    <w:rsid w:val="007A1381"/>
    <w:rsid w:val="007A1886"/>
    <w:rsid w:val="007A2FCE"/>
    <w:rsid w:val="007B058C"/>
    <w:rsid w:val="007B24A9"/>
    <w:rsid w:val="007B58B1"/>
    <w:rsid w:val="007C2488"/>
    <w:rsid w:val="007C524F"/>
    <w:rsid w:val="007C65FC"/>
    <w:rsid w:val="007D1C76"/>
    <w:rsid w:val="007D21DB"/>
    <w:rsid w:val="007D4854"/>
    <w:rsid w:val="007D621E"/>
    <w:rsid w:val="007E2D1A"/>
    <w:rsid w:val="007E3880"/>
    <w:rsid w:val="007E48B5"/>
    <w:rsid w:val="007E76AE"/>
    <w:rsid w:val="007E77D6"/>
    <w:rsid w:val="007F1345"/>
    <w:rsid w:val="007F181E"/>
    <w:rsid w:val="007F6392"/>
    <w:rsid w:val="007F6CD3"/>
    <w:rsid w:val="007F78CE"/>
    <w:rsid w:val="0080155A"/>
    <w:rsid w:val="00802317"/>
    <w:rsid w:val="00802BB7"/>
    <w:rsid w:val="00817268"/>
    <w:rsid w:val="00820794"/>
    <w:rsid w:val="00821D45"/>
    <w:rsid w:val="00823D51"/>
    <w:rsid w:val="00824F57"/>
    <w:rsid w:val="00827B14"/>
    <w:rsid w:val="00827B6F"/>
    <w:rsid w:val="008305EE"/>
    <w:rsid w:val="00832B44"/>
    <w:rsid w:val="00842E5D"/>
    <w:rsid w:val="008459FE"/>
    <w:rsid w:val="00855384"/>
    <w:rsid w:val="0086023B"/>
    <w:rsid w:val="00874023"/>
    <w:rsid w:val="00874EEF"/>
    <w:rsid w:val="00875D4A"/>
    <w:rsid w:val="00877E7E"/>
    <w:rsid w:val="0088488E"/>
    <w:rsid w:val="008848E6"/>
    <w:rsid w:val="00891383"/>
    <w:rsid w:val="008A1E1B"/>
    <w:rsid w:val="008A4000"/>
    <w:rsid w:val="008A5CEB"/>
    <w:rsid w:val="008A67D2"/>
    <w:rsid w:val="008A6FD7"/>
    <w:rsid w:val="008B10A3"/>
    <w:rsid w:val="008B3351"/>
    <w:rsid w:val="008C1A49"/>
    <w:rsid w:val="008C4B90"/>
    <w:rsid w:val="008C5B16"/>
    <w:rsid w:val="008C65DE"/>
    <w:rsid w:val="008D2518"/>
    <w:rsid w:val="008D385B"/>
    <w:rsid w:val="008E0A9F"/>
    <w:rsid w:val="008E2B49"/>
    <w:rsid w:val="008E2DAA"/>
    <w:rsid w:val="008E6074"/>
    <w:rsid w:val="008F243D"/>
    <w:rsid w:val="008F4E92"/>
    <w:rsid w:val="008F54B1"/>
    <w:rsid w:val="009036D5"/>
    <w:rsid w:val="0090597D"/>
    <w:rsid w:val="009062B7"/>
    <w:rsid w:val="00907DA8"/>
    <w:rsid w:val="00915CD4"/>
    <w:rsid w:val="0091766B"/>
    <w:rsid w:val="00917879"/>
    <w:rsid w:val="009224A8"/>
    <w:rsid w:val="00926797"/>
    <w:rsid w:val="00945327"/>
    <w:rsid w:val="00946B5C"/>
    <w:rsid w:val="00947405"/>
    <w:rsid w:val="0095259A"/>
    <w:rsid w:val="009575AE"/>
    <w:rsid w:val="00961349"/>
    <w:rsid w:val="009613A6"/>
    <w:rsid w:val="009656E0"/>
    <w:rsid w:val="009704A5"/>
    <w:rsid w:val="0097550F"/>
    <w:rsid w:val="00977933"/>
    <w:rsid w:val="00981C5A"/>
    <w:rsid w:val="00983515"/>
    <w:rsid w:val="009A1607"/>
    <w:rsid w:val="009C29AA"/>
    <w:rsid w:val="009C6800"/>
    <w:rsid w:val="009D14AB"/>
    <w:rsid w:val="009D5E8C"/>
    <w:rsid w:val="009E3D96"/>
    <w:rsid w:val="009E6898"/>
    <w:rsid w:val="009E6B26"/>
    <w:rsid w:val="009F0FB1"/>
    <w:rsid w:val="009F1A88"/>
    <w:rsid w:val="009F285A"/>
    <w:rsid w:val="009F2EB7"/>
    <w:rsid w:val="009F31C9"/>
    <w:rsid w:val="00A0367A"/>
    <w:rsid w:val="00A10F71"/>
    <w:rsid w:val="00A11945"/>
    <w:rsid w:val="00A22D68"/>
    <w:rsid w:val="00A23C13"/>
    <w:rsid w:val="00A23E32"/>
    <w:rsid w:val="00A30372"/>
    <w:rsid w:val="00A31F14"/>
    <w:rsid w:val="00A349EA"/>
    <w:rsid w:val="00A37023"/>
    <w:rsid w:val="00A402CE"/>
    <w:rsid w:val="00A40B6C"/>
    <w:rsid w:val="00A40D64"/>
    <w:rsid w:val="00A41DE0"/>
    <w:rsid w:val="00A44F39"/>
    <w:rsid w:val="00A64A68"/>
    <w:rsid w:val="00A70B23"/>
    <w:rsid w:val="00A7145A"/>
    <w:rsid w:val="00A73125"/>
    <w:rsid w:val="00A7576F"/>
    <w:rsid w:val="00A81CEB"/>
    <w:rsid w:val="00A820AA"/>
    <w:rsid w:val="00A82244"/>
    <w:rsid w:val="00A8398F"/>
    <w:rsid w:val="00A85118"/>
    <w:rsid w:val="00A90FE5"/>
    <w:rsid w:val="00A930F9"/>
    <w:rsid w:val="00A9351F"/>
    <w:rsid w:val="00A94F0C"/>
    <w:rsid w:val="00A95A2E"/>
    <w:rsid w:val="00AA0283"/>
    <w:rsid w:val="00AA03ED"/>
    <w:rsid w:val="00AA169B"/>
    <w:rsid w:val="00AA3D1C"/>
    <w:rsid w:val="00AA439B"/>
    <w:rsid w:val="00AB5F09"/>
    <w:rsid w:val="00AB6E2E"/>
    <w:rsid w:val="00AC5EF5"/>
    <w:rsid w:val="00AC607A"/>
    <w:rsid w:val="00AD22C1"/>
    <w:rsid w:val="00AD2D89"/>
    <w:rsid w:val="00AD4619"/>
    <w:rsid w:val="00AD79FF"/>
    <w:rsid w:val="00AE4E57"/>
    <w:rsid w:val="00AE6524"/>
    <w:rsid w:val="00AF13EB"/>
    <w:rsid w:val="00B0353F"/>
    <w:rsid w:val="00B039B1"/>
    <w:rsid w:val="00B03BD8"/>
    <w:rsid w:val="00B05023"/>
    <w:rsid w:val="00B15A82"/>
    <w:rsid w:val="00B20CBE"/>
    <w:rsid w:val="00B22F9B"/>
    <w:rsid w:val="00B24281"/>
    <w:rsid w:val="00B25328"/>
    <w:rsid w:val="00B27041"/>
    <w:rsid w:val="00B32342"/>
    <w:rsid w:val="00B3424B"/>
    <w:rsid w:val="00B34E11"/>
    <w:rsid w:val="00B43732"/>
    <w:rsid w:val="00B4500F"/>
    <w:rsid w:val="00B523AE"/>
    <w:rsid w:val="00B53419"/>
    <w:rsid w:val="00B56769"/>
    <w:rsid w:val="00B6084E"/>
    <w:rsid w:val="00B61B14"/>
    <w:rsid w:val="00B65246"/>
    <w:rsid w:val="00B6574F"/>
    <w:rsid w:val="00B66AC8"/>
    <w:rsid w:val="00B6731B"/>
    <w:rsid w:val="00B74642"/>
    <w:rsid w:val="00B757B4"/>
    <w:rsid w:val="00B8372D"/>
    <w:rsid w:val="00B83B3F"/>
    <w:rsid w:val="00B84E00"/>
    <w:rsid w:val="00BA010C"/>
    <w:rsid w:val="00BB2873"/>
    <w:rsid w:val="00BB3021"/>
    <w:rsid w:val="00BC2C92"/>
    <w:rsid w:val="00BC5A12"/>
    <w:rsid w:val="00BC72FF"/>
    <w:rsid w:val="00BC7565"/>
    <w:rsid w:val="00BD26B8"/>
    <w:rsid w:val="00BD2BB4"/>
    <w:rsid w:val="00BD5648"/>
    <w:rsid w:val="00BE3712"/>
    <w:rsid w:val="00BE622E"/>
    <w:rsid w:val="00BE63DD"/>
    <w:rsid w:val="00BE7AC5"/>
    <w:rsid w:val="00BF21AD"/>
    <w:rsid w:val="00C048A4"/>
    <w:rsid w:val="00C04F49"/>
    <w:rsid w:val="00C0784A"/>
    <w:rsid w:val="00C12266"/>
    <w:rsid w:val="00C122CD"/>
    <w:rsid w:val="00C13257"/>
    <w:rsid w:val="00C15AA5"/>
    <w:rsid w:val="00C161C2"/>
    <w:rsid w:val="00C239E2"/>
    <w:rsid w:val="00C23A4F"/>
    <w:rsid w:val="00C266DA"/>
    <w:rsid w:val="00C37173"/>
    <w:rsid w:val="00C37E59"/>
    <w:rsid w:val="00C41EC6"/>
    <w:rsid w:val="00C43954"/>
    <w:rsid w:val="00C4565F"/>
    <w:rsid w:val="00C45EE6"/>
    <w:rsid w:val="00C512B0"/>
    <w:rsid w:val="00C522FA"/>
    <w:rsid w:val="00C5422D"/>
    <w:rsid w:val="00C558FA"/>
    <w:rsid w:val="00C61F92"/>
    <w:rsid w:val="00C62213"/>
    <w:rsid w:val="00C67092"/>
    <w:rsid w:val="00C72181"/>
    <w:rsid w:val="00C733C9"/>
    <w:rsid w:val="00C75F1D"/>
    <w:rsid w:val="00C771A6"/>
    <w:rsid w:val="00C810C1"/>
    <w:rsid w:val="00C8159A"/>
    <w:rsid w:val="00C94D26"/>
    <w:rsid w:val="00C95282"/>
    <w:rsid w:val="00CA27FF"/>
    <w:rsid w:val="00CA4A4D"/>
    <w:rsid w:val="00CB054F"/>
    <w:rsid w:val="00CB2F01"/>
    <w:rsid w:val="00CB6EDA"/>
    <w:rsid w:val="00CC1ACF"/>
    <w:rsid w:val="00CC1E7B"/>
    <w:rsid w:val="00CC3AEB"/>
    <w:rsid w:val="00CC6FF4"/>
    <w:rsid w:val="00CD2BEA"/>
    <w:rsid w:val="00CD2CFF"/>
    <w:rsid w:val="00CE1E35"/>
    <w:rsid w:val="00CF0789"/>
    <w:rsid w:val="00CF201E"/>
    <w:rsid w:val="00CF4327"/>
    <w:rsid w:val="00D01368"/>
    <w:rsid w:val="00D03660"/>
    <w:rsid w:val="00D101D6"/>
    <w:rsid w:val="00D2203A"/>
    <w:rsid w:val="00D322E7"/>
    <w:rsid w:val="00D32F45"/>
    <w:rsid w:val="00D335B7"/>
    <w:rsid w:val="00D35BCA"/>
    <w:rsid w:val="00D45DD1"/>
    <w:rsid w:val="00D571FA"/>
    <w:rsid w:val="00D60694"/>
    <w:rsid w:val="00D62EBA"/>
    <w:rsid w:val="00D65EF0"/>
    <w:rsid w:val="00D72200"/>
    <w:rsid w:val="00D75689"/>
    <w:rsid w:val="00D767EE"/>
    <w:rsid w:val="00D7774F"/>
    <w:rsid w:val="00D829E3"/>
    <w:rsid w:val="00D83061"/>
    <w:rsid w:val="00D84EB2"/>
    <w:rsid w:val="00D92187"/>
    <w:rsid w:val="00D92AE0"/>
    <w:rsid w:val="00D9584E"/>
    <w:rsid w:val="00DA0DA0"/>
    <w:rsid w:val="00DA7B1E"/>
    <w:rsid w:val="00DB4777"/>
    <w:rsid w:val="00DC31CA"/>
    <w:rsid w:val="00DC5304"/>
    <w:rsid w:val="00DD4655"/>
    <w:rsid w:val="00DE119D"/>
    <w:rsid w:val="00DE6588"/>
    <w:rsid w:val="00DF0DC8"/>
    <w:rsid w:val="00DF0E1A"/>
    <w:rsid w:val="00DF3596"/>
    <w:rsid w:val="00DF4C22"/>
    <w:rsid w:val="00DF5FF1"/>
    <w:rsid w:val="00DF6FC6"/>
    <w:rsid w:val="00E07A2C"/>
    <w:rsid w:val="00E135DA"/>
    <w:rsid w:val="00E268C7"/>
    <w:rsid w:val="00E3214A"/>
    <w:rsid w:val="00E32339"/>
    <w:rsid w:val="00E36BE2"/>
    <w:rsid w:val="00E402D2"/>
    <w:rsid w:val="00E4043E"/>
    <w:rsid w:val="00E41382"/>
    <w:rsid w:val="00E4181C"/>
    <w:rsid w:val="00E42BDA"/>
    <w:rsid w:val="00E42CC6"/>
    <w:rsid w:val="00E42D0F"/>
    <w:rsid w:val="00E448DE"/>
    <w:rsid w:val="00E4574A"/>
    <w:rsid w:val="00E46E48"/>
    <w:rsid w:val="00E47045"/>
    <w:rsid w:val="00E50521"/>
    <w:rsid w:val="00E573A8"/>
    <w:rsid w:val="00E62589"/>
    <w:rsid w:val="00E6572C"/>
    <w:rsid w:val="00E75E42"/>
    <w:rsid w:val="00E80BE8"/>
    <w:rsid w:val="00E81B1B"/>
    <w:rsid w:val="00E86053"/>
    <w:rsid w:val="00E862E0"/>
    <w:rsid w:val="00E91E6F"/>
    <w:rsid w:val="00E9698E"/>
    <w:rsid w:val="00EA2887"/>
    <w:rsid w:val="00EB0490"/>
    <w:rsid w:val="00EB6E13"/>
    <w:rsid w:val="00EC0C0D"/>
    <w:rsid w:val="00EC222B"/>
    <w:rsid w:val="00ED4145"/>
    <w:rsid w:val="00EE2995"/>
    <w:rsid w:val="00EE6D3C"/>
    <w:rsid w:val="00EE7E85"/>
    <w:rsid w:val="00EF01CA"/>
    <w:rsid w:val="00EF5844"/>
    <w:rsid w:val="00EF7567"/>
    <w:rsid w:val="00F03684"/>
    <w:rsid w:val="00F22C9E"/>
    <w:rsid w:val="00F25ACC"/>
    <w:rsid w:val="00F26D88"/>
    <w:rsid w:val="00F350CF"/>
    <w:rsid w:val="00F353EC"/>
    <w:rsid w:val="00F45616"/>
    <w:rsid w:val="00F50EAD"/>
    <w:rsid w:val="00F60CF2"/>
    <w:rsid w:val="00F632CB"/>
    <w:rsid w:val="00F641A5"/>
    <w:rsid w:val="00F70B4A"/>
    <w:rsid w:val="00F733B6"/>
    <w:rsid w:val="00F74A12"/>
    <w:rsid w:val="00F8020B"/>
    <w:rsid w:val="00F83253"/>
    <w:rsid w:val="00F86FCD"/>
    <w:rsid w:val="00F87CC3"/>
    <w:rsid w:val="00F90551"/>
    <w:rsid w:val="00F908B6"/>
    <w:rsid w:val="00F925C9"/>
    <w:rsid w:val="00F93B5F"/>
    <w:rsid w:val="00F94F17"/>
    <w:rsid w:val="00F95E2E"/>
    <w:rsid w:val="00FA502B"/>
    <w:rsid w:val="00FB019F"/>
    <w:rsid w:val="00FB2954"/>
    <w:rsid w:val="00FB4280"/>
    <w:rsid w:val="00FC0BDC"/>
    <w:rsid w:val="00FC4706"/>
    <w:rsid w:val="00FC6C33"/>
    <w:rsid w:val="00FD0EA2"/>
    <w:rsid w:val="00FD75EF"/>
    <w:rsid w:val="00FE06D7"/>
    <w:rsid w:val="00FE5222"/>
    <w:rsid w:val="00FF3817"/>
    <w:rsid w:val="00FF39F7"/>
    <w:rsid w:val="00FF4A8C"/>
    <w:rsid w:val="00FF67DA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F2886"/>
  <w15:docId w15:val="{5E09009D-C218-4043-AF7C-593122C0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216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120"/>
      <w:ind w:left="288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spacing w:before="120"/>
      <w:ind w:left="2160" w:hanging="72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2"/>
      <w:lang w:val="x-none" w:eastAsia="x-non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tabs>
        <w:tab w:val="left" w:pos="10800"/>
      </w:tabs>
      <w:ind w:left="1440"/>
    </w:pPr>
    <w:rPr>
      <w:rFonts w:ascii="Arial" w:hAnsi="Arial"/>
      <w:sz w:val="22"/>
    </w:rPr>
  </w:style>
  <w:style w:type="paragraph" w:styleId="Header">
    <w:name w:val="header"/>
    <w:basedOn w:val="Normal"/>
    <w:rsid w:val="004F68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8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6842"/>
  </w:style>
  <w:style w:type="paragraph" w:styleId="BalloonText">
    <w:name w:val="Balloon Text"/>
    <w:basedOn w:val="Normal"/>
    <w:semiHidden/>
    <w:rsid w:val="002E39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sid w:val="001E6F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con.williams.edu/profile/saj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Williams College</Company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S. Jacobson</dc:creator>
  <cp:lastModifiedBy>Sarah Jacobson</cp:lastModifiedBy>
  <cp:revision>7</cp:revision>
  <cp:lastPrinted>2012-06-07T22:27:00Z</cp:lastPrinted>
  <dcterms:created xsi:type="dcterms:W3CDTF">2020-08-11T22:03:00Z</dcterms:created>
  <dcterms:modified xsi:type="dcterms:W3CDTF">2020-09-01T20:09:00Z</dcterms:modified>
</cp:coreProperties>
</file>