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TrustBuilders – Full Service List &amp; Lead Pricing Model (Updated Version)</w:t>
      </w:r>
    </w:p>
    <w:p>
      <w:r>
        <w:t>This document outlines all major services and pricing models inspired by platforms like MyBuilder, adapted for TrustBuilders.</w:t>
      </w:r>
    </w:p>
    <w:p>
      <w:pPr>
        <w:pStyle w:val="Heading1"/>
      </w:pPr>
      <w:r>
        <w:t>🔧 Service Categories and Lead Pricing</w:t>
      </w:r>
    </w:p>
    <w:p>
      <w:r>
        <w:t>(Contractor pays the following amounts to access a job lead)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Service</w:t>
            </w:r>
          </w:p>
        </w:tc>
        <w:tc>
          <w:tcPr>
            <w:tcW w:type="dxa" w:w="2160"/>
          </w:tcPr>
          <w:p>
            <w:r>
              <w:t>Small Job (Lead Price)</w:t>
            </w:r>
          </w:p>
        </w:tc>
        <w:tc>
          <w:tcPr>
            <w:tcW w:type="dxa" w:w="2160"/>
          </w:tcPr>
          <w:p>
            <w:r>
              <w:t>Medium Job</w:t>
            </w:r>
          </w:p>
        </w:tc>
        <w:tc>
          <w:tcPr>
            <w:tcW w:type="dxa" w:w="2160"/>
          </w:tcPr>
          <w:p>
            <w:r>
              <w:t>Large Job</w:t>
            </w:r>
          </w:p>
        </w:tc>
      </w:tr>
      <w:tr>
        <w:tc>
          <w:tcPr>
            <w:tcW w:type="dxa" w:w="2160"/>
          </w:tcPr>
          <w:p>
            <w:r>
              <w:t>Bathroom Fitting</w:t>
            </w:r>
          </w:p>
        </w:tc>
        <w:tc>
          <w:tcPr>
            <w:tcW w:type="dxa" w:w="2160"/>
          </w:tcPr>
          <w:p>
            <w:r>
              <w:t>£25</w:t>
            </w:r>
          </w:p>
        </w:tc>
        <w:tc>
          <w:tcPr>
            <w:tcW w:type="dxa" w:w="2160"/>
          </w:tcPr>
          <w:p>
            <w:r>
              <w:t>£35</w:t>
            </w:r>
          </w:p>
        </w:tc>
        <w:tc>
          <w:tcPr>
            <w:tcW w:type="dxa" w:w="2160"/>
          </w:tcPr>
          <w:p>
            <w:r>
              <w:t>£50</w:t>
            </w:r>
          </w:p>
        </w:tc>
      </w:tr>
      <w:tr>
        <w:tc>
          <w:tcPr>
            <w:tcW w:type="dxa" w:w="2160"/>
          </w:tcPr>
          <w:p>
            <w:r>
              <w:t>Bricklaying</w:t>
            </w:r>
          </w:p>
        </w:tc>
        <w:tc>
          <w:tcPr>
            <w:tcW w:type="dxa" w:w="2160"/>
          </w:tcPr>
          <w:p>
            <w:r>
              <w:t>£20</w:t>
            </w:r>
          </w:p>
        </w:tc>
        <w:tc>
          <w:tcPr>
            <w:tcW w:type="dxa" w:w="2160"/>
          </w:tcPr>
          <w:p>
            <w:r>
              <w:t>£30</w:t>
            </w:r>
          </w:p>
        </w:tc>
        <w:tc>
          <w:tcPr>
            <w:tcW w:type="dxa" w:w="2160"/>
          </w:tcPr>
          <w:p>
            <w:r>
              <w:t>£50</w:t>
            </w:r>
          </w:p>
        </w:tc>
      </w:tr>
      <w:tr>
        <w:tc>
          <w:tcPr>
            <w:tcW w:type="dxa" w:w="2160"/>
          </w:tcPr>
          <w:p>
            <w:r>
              <w:t>Carpentry</w:t>
            </w:r>
          </w:p>
        </w:tc>
        <w:tc>
          <w:tcPr>
            <w:tcW w:type="dxa" w:w="2160"/>
          </w:tcPr>
          <w:p>
            <w:r>
              <w:t>£15</w:t>
            </w:r>
          </w:p>
        </w:tc>
        <w:tc>
          <w:tcPr>
            <w:tcW w:type="dxa" w:w="2160"/>
          </w:tcPr>
          <w:p>
            <w:r>
              <w:t>£30</w:t>
            </w:r>
          </w:p>
        </w:tc>
        <w:tc>
          <w:tcPr>
            <w:tcW w:type="dxa" w:w="2160"/>
          </w:tcPr>
          <w:p>
            <w:r>
              <w:t>£50</w:t>
            </w:r>
          </w:p>
        </w:tc>
      </w:tr>
      <w:tr>
        <w:tc>
          <w:tcPr>
            <w:tcW w:type="dxa" w:w="2160"/>
          </w:tcPr>
          <w:p>
            <w:r>
              <w:t>Central Heating</w:t>
            </w:r>
          </w:p>
        </w:tc>
        <w:tc>
          <w:tcPr>
            <w:tcW w:type="dxa" w:w="2160"/>
          </w:tcPr>
          <w:p>
            <w:r>
              <w:t>£20</w:t>
            </w:r>
          </w:p>
        </w:tc>
        <w:tc>
          <w:tcPr>
            <w:tcW w:type="dxa" w:w="2160"/>
          </w:tcPr>
          <w:p>
            <w:r>
              <w:t>£35</w:t>
            </w:r>
          </w:p>
        </w:tc>
        <w:tc>
          <w:tcPr>
            <w:tcW w:type="dxa" w:w="2160"/>
          </w:tcPr>
          <w:p>
            <w:r>
              <w:t>£60</w:t>
            </w:r>
          </w:p>
        </w:tc>
      </w:tr>
      <w:tr>
        <w:tc>
          <w:tcPr>
            <w:tcW w:type="dxa" w:w="2160"/>
          </w:tcPr>
          <w:p>
            <w:r>
              <w:t>Conversions</w:t>
            </w:r>
          </w:p>
        </w:tc>
        <w:tc>
          <w:tcPr>
            <w:tcW w:type="dxa" w:w="2160"/>
          </w:tcPr>
          <w:p>
            <w:r>
              <w:t>£30</w:t>
            </w:r>
          </w:p>
        </w:tc>
        <w:tc>
          <w:tcPr>
            <w:tcW w:type="dxa" w:w="2160"/>
          </w:tcPr>
          <w:p>
            <w:r>
              <w:t>£50</w:t>
            </w:r>
          </w:p>
        </w:tc>
        <w:tc>
          <w:tcPr>
            <w:tcW w:type="dxa" w:w="2160"/>
          </w:tcPr>
          <w:p>
            <w:r>
              <w:t>£80</w:t>
            </w:r>
          </w:p>
        </w:tc>
      </w:tr>
      <w:tr>
        <w:tc>
          <w:tcPr>
            <w:tcW w:type="dxa" w:w="2160"/>
          </w:tcPr>
          <w:p>
            <w:r>
              <w:t>Electrical</w:t>
            </w:r>
          </w:p>
        </w:tc>
        <w:tc>
          <w:tcPr>
            <w:tcW w:type="dxa" w:w="2160"/>
          </w:tcPr>
          <w:p>
            <w:r>
              <w:t>£15</w:t>
            </w:r>
          </w:p>
        </w:tc>
        <w:tc>
          <w:tcPr>
            <w:tcW w:type="dxa" w:w="2160"/>
          </w:tcPr>
          <w:p>
            <w:r>
              <w:t>£30</w:t>
            </w:r>
          </w:p>
        </w:tc>
        <w:tc>
          <w:tcPr>
            <w:tcW w:type="dxa" w:w="2160"/>
          </w:tcPr>
          <w:p>
            <w:r>
              <w:t>£50</w:t>
            </w:r>
          </w:p>
        </w:tc>
      </w:tr>
      <w:tr>
        <w:tc>
          <w:tcPr>
            <w:tcW w:type="dxa" w:w="2160"/>
          </w:tcPr>
          <w:p>
            <w:r>
              <w:t>Flooring</w:t>
            </w:r>
          </w:p>
        </w:tc>
        <w:tc>
          <w:tcPr>
            <w:tcW w:type="dxa" w:w="2160"/>
          </w:tcPr>
          <w:p>
            <w:r>
              <w:t>£20</w:t>
            </w:r>
          </w:p>
        </w:tc>
        <w:tc>
          <w:tcPr>
            <w:tcW w:type="dxa" w:w="2160"/>
          </w:tcPr>
          <w:p>
            <w:r>
              <w:t>£35</w:t>
            </w:r>
          </w:p>
        </w:tc>
        <w:tc>
          <w:tcPr>
            <w:tcW w:type="dxa" w:w="2160"/>
          </w:tcPr>
          <w:p>
            <w:r>
              <w:t>£50</w:t>
            </w:r>
          </w:p>
        </w:tc>
      </w:tr>
      <w:tr>
        <w:tc>
          <w:tcPr>
            <w:tcW w:type="dxa" w:w="2160"/>
          </w:tcPr>
          <w:p>
            <w:r>
              <w:t>Garden Landscaping</w:t>
            </w:r>
          </w:p>
        </w:tc>
        <w:tc>
          <w:tcPr>
            <w:tcW w:type="dxa" w:w="2160"/>
          </w:tcPr>
          <w:p>
            <w:r>
              <w:t>£25</w:t>
            </w:r>
          </w:p>
        </w:tc>
        <w:tc>
          <w:tcPr>
            <w:tcW w:type="dxa" w:w="2160"/>
          </w:tcPr>
          <w:p>
            <w:r>
              <w:t>£40</w:t>
            </w:r>
          </w:p>
        </w:tc>
        <w:tc>
          <w:tcPr>
            <w:tcW w:type="dxa" w:w="2160"/>
          </w:tcPr>
          <w:p>
            <w:r>
              <w:t>£60</w:t>
            </w:r>
          </w:p>
        </w:tc>
      </w:tr>
      <w:tr>
        <w:tc>
          <w:tcPr>
            <w:tcW w:type="dxa" w:w="2160"/>
          </w:tcPr>
          <w:p>
            <w:r>
              <w:t>Kitchen Fitting</w:t>
            </w:r>
          </w:p>
        </w:tc>
        <w:tc>
          <w:tcPr>
            <w:tcW w:type="dxa" w:w="2160"/>
          </w:tcPr>
          <w:p>
            <w:r>
              <w:t>£30</w:t>
            </w:r>
          </w:p>
        </w:tc>
        <w:tc>
          <w:tcPr>
            <w:tcW w:type="dxa" w:w="2160"/>
          </w:tcPr>
          <w:p>
            <w:r>
              <w:t>£45</w:t>
            </w:r>
          </w:p>
        </w:tc>
        <w:tc>
          <w:tcPr>
            <w:tcW w:type="dxa" w:w="2160"/>
          </w:tcPr>
          <w:p>
            <w:r>
              <w:t>£60</w:t>
            </w:r>
          </w:p>
        </w:tc>
      </w:tr>
      <w:tr>
        <w:tc>
          <w:tcPr>
            <w:tcW w:type="dxa" w:w="2160"/>
          </w:tcPr>
          <w:p>
            <w:r>
              <w:t>Painting &amp; Decorating</w:t>
            </w:r>
          </w:p>
        </w:tc>
        <w:tc>
          <w:tcPr>
            <w:tcW w:type="dxa" w:w="2160"/>
          </w:tcPr>
          <w:p>
            <w:r>
              <w:t>£15</w:t>
            </w:r>
          </w:p>
        </w:tc>
        <w:tc>
          <w:tcPr>
            <w:tcW w:type="dxa" w:w="2160"/>
          </w:tcPr>
          <w:p>
            <w:r>
              <w:t>£25</w:t>
            </w:r>
          </w:p>
        </w:tc>
        <w:tc>
          <w:tcPr>
            <w:tcW w:type="dxa" w:w="2160"/>
          </w:tcPr>
          <w:p>
            <w:r>
              <w:t>£40</w:t>
            </w:r>
          </w:p>
        </w:tc>
      </w:tr>
      <w:tr>
        <w:tc>
          <w:tcPr>
            <w:tcW w:type="dxa" w:w="2160"/>
          </w:tcPr>
          <w:p>
            <w:r>
              <w:t>Plastering</w:t>
            </w:r>
          </w:p>
        </w:tc>
        <w:tc>
          <w:tcPr>
            <w:tcW w:type="dxa" w:w="2160"/>
          </w:tcPr>
          <w:p>
            <w:r>
              <w:t>£20</w:t>
            </w:r>
          </w:p>
        </w:tc>
        <w:tc>
          <w:tcPr>
            <w:tcW w:type="dxa" w:w="2160"/>
          </w:tcPr>
          <w:p>
            <w:r>
              <w:t>£35</w:t>
            </w:r>
          </w:p>
        </w:tc>
        <w:tc>
          <w:tcPr>
            <w:tcW w:type="dxa" w:w="2160"/>
          </w:tcPr>
          <w:p>
            <w:r>
              <w:t>£50</w:t>
            </w:r>
          </w:p>
        </w:tc>
      </w:tr>
      <w:tr>
        <w:tc>
          <w:tcPr>
            <w:tcW w:type="dxa" w:w="2160"/>
          </w:tcPr>
          <w:p>
            <w:r>
              <w:t>Plumbing</w:t>
            </w:r>
          </w:p>
        </w:tc>
        <w:tc>
          <w:tcPr>
            <w:tcW w:type="dxa" w:w="2160"/>
          </w:tcPr>
          <w:p>
            <w:r>
              <w:t>£15</w:t>
            </w:r>
          </w:p>
        </w:tc>
        <w:tc>
          <w:tcPr>
            <w:tcW w:type="dxa" w:w="2160"/>
          </w:tcPr>
          <w:p>
            <w:r>
              <w:t>£25</w:t>
            </w:r>
          </w:p>
        </w:tc>
        <w:tc>
          <w:tcPr>
            <w:tcW w:type="dxa" w:w="2160"/>
          </w:tcPr>
          <w:p>
            <w:r>
              <w:t>£40</w:t>
            </w:r>
          </w:p>
        </w:tc>
      </w:tr>
      <w:tr>
        <w:tc>
          <w:tcPr>
            <w:tcW w:type="dxa" w:w="2160"/>
          </w:tcPr>
          <w:p>
            <w:r>
              <w:t>Roofing</w:t>
            </w:r>
          </w:p>
        </w:tc>
        <w:tc>
          <w:tcPr>
            <w:tcW w:type="dxa" w:w="2160"/>
          </w:tcPr>
          <w:p>
            <w:r>
              <w:t>£25</w:t>
            </w:r>
          </w:p>
        </w:tc>
        <w:tc>
          <w:tcPr>
            <w:tcW w:type="dxa" w:w="2160"/>
          </w:tcPr>
          <w:p>
            <w:r>
              <w:t>£40</w:t>
            </w:r>
          </w:p>
        </w:tc>
        <w:tc>
          <w:tcPr>
            <w:tcW w:type="dxa" w:w="2160"/>
          </w:tcPr>
          <w:p>
            <w:r>
              <w:t>£60</w:t>
            </w:r>
          </w:p>
        </w:tc>
      </w:tr>
      <w:tr>
        <w:tc>
          <w:tcPr>
            <w:tcW w:type="dxa" w:w="2160"/>
          </w:tcPr>
          <w:p>
            <w:r>
              <w:t>Tiling</w:t>
            </w:r>
          </w:p>
        </w:tc>
        <w:tc>
          <w:tcPr>
            <w:tcW w:type="dxa" w:w="2160"/>
          </w:tcPr>
          <w:p>
            <w:r>
              <w:t>£20</w:t>
            </w:r>
          </w:p>
        </w:tc>
        <w:tc>
          <w:tcPr>
            <w:tcW w:type="dxa" w:w="2160"/>
          </w:tcPr>
          <w:p>
            <w:r>
              <w:t>£35</w:t>
            </w:r>
          </w:p>
        </w:tc>
        <w:tc>
          <w:tcPr>
            <w:tcW w:type="dxa" w:w="2160"/>
          </w:tcPr>
          <w:p>
            <w:r>
              <w:t>£50</w:t>
            </w:r>
          </w:p>
        </w:tc>
      </w:tr>
      <w:tr>
        <w:tc>
          <w:tcPr>
            <w:tcW w:type="dxa" w:w="2160"/>
          </w:tcPr>
          <w:p>
            <w:r>
              <w:t>Windows &amp; Doors</w:t>
            </w:r>
          </w:p>
        </w:tc>
        <w:tc>
          <w:tcPr>
            <w:tcW w:type="dxa" w:w="2160"/>
          </w:tcPr>
          <w:p>
            <w:r>
              <w:t>£15</w:t>
            </w:r>
          </w:p>
        </w:tc>
        <w:tc>
          <w:tcPr>
            <w:tcW w:type="dxa" w:w="2160"/>
          </w:tcPr>
          <w:p>
            <w:r>
              <w:t>£30</w:t>
            </w:r>
          </w:p>
        </w:tc>
        <w:tc>
          <w:tcPr>
            <w:tcW w:type="dxa" w:w="2160"/>
          </w:tcPr>
          <w:p>
            <w:r>
              <w:t>£50</w:t>
            </w:r>
          </w:p>
        </w:tc>
      </w:tr>
    </w:tbl>
    <w:p>
      <w:pPr>
        <w:pStyle w:val="Heading1"/>
      </w:pPr>
      <w:r>
        <w:t>⚙️ System Logic and Admin Controls</w:t>
      </w:r>
    </w:p>
    <w:p>
      <w:pPr>
        <w:pStyle w:val="Heading2"/>
      </w:pPr>
      <w:r>
        <w:t>💡 Job Lead Access Options (For Contractors)</w:t>
      </w:r>
    </w:p>
    <w:p>
      <w:r>
        <w:t>• Contractors can access any job without a subscription.</w:t>
        <w:br/>
        <w:t>• When viewing a job lead, the contractor has two options:</w:t>
        <w:br/>
        <w:t xml:space="preserve">  1. Pay directly for the job (e.g., £20–£60 based on category/size).</w:t>
        <w:br/>
        <w:t xml:space="preserve">  2. Subscribe and use their weekly free job credits.</w:t>
        <w:br/>
        <w:t>• Subscribed contractors receive 3 free credits every week, which reset automatically every 7 days.</w:t>
      </w:r>
    </w:p>
    <w:p>
      <w:pPr>
        <w:pStyle w:val="Heading2"/>
      </w:pPr>
      <w:r>
        <w:t>🧑‍💼 Admin Panel Controls</w:t>
      </w:r>
    </w:p>
    <w:p>
      <w:r>
        <w:t>• The admin can adjust the lead prices for each job category and size at any time.</w:t>
        <w:br/>
        <w:t>• The admin can control job visibility (e.g., show/hide job, mark as featured, limit preview).</w:t>
        <w:br/>
        <w:t>• The admin can manually increase or decrease credit count per contractor (e.g., as a reward or promotion).</w:t>
        <w:br/>
        <w:t>• The admin can override pricing and make a specific job free of charge for selected contractors.</w:t>
        <w:br/>
        <w:t>• System should track:</w:t>
        <w:br/>
        <w:t xml:space="preserve">  - Whether a job was accessed by credit or by direct payment.</w:t>
        <w:br/>
        <w:t xml:space="preserve">  - Contractor’s remaining credits and weekly reset schedule.</w:t>
      </w:r>
    </w:p>
    <w:p>
      <w:pPr>
        <w:pStyle w:val="Heading2"/>
      </w:pPr>
      <w:r>
        <w:t>🧾 Invoicing System</w:t>
      </w:r>
    </w:p>
    <w:p>
      <w:r>
        <w:t>• Each time a contractor purchases a job lead (whether by credit or direct payment), the system must:</w:t>
        <w:br/>
        <w:t xml:space="preserve">  - Generate an invoice automatically.</w:t>
        <w:br/>
        <w:t xml:space="preserve">  - Send the invoice via email to the contractor immediately.</w:t>
        <w:br/>
        <w:t>• The invoice should include:</w:t>
        <w:br/>
        <w:t xml:space="preserve">  - Contractor’s name and contact details</w:t>
        <w:br/>
        <w:t xml:space="preserve">  - Job title/category</w:t>
        <w:br/>
        <w:t xml:space="preserve">  - Job ID or reference number</w:t>
        <w:br/>
        <w:t xml:space="preserve">  - Amount paid or credit used</w:t>
        <w:br/>
        <w:t xml:space="preserve">  - Date and time of transaction</w:t>
        <w:br/>
        <w:t xml:space="preserve">  - VAT (if applicable)</w:t>
      </w:r>
    </w:p>
    <w:p>
      <w:pPr>
        <w:pStyle w:val="Heading1"/>
      </w:pPr>
      <w:r>
        <w:t>📌 Additional Notes</w:t>
      </w:r>
    </w:p>
    <w:p>
      <w:r>
        <w:t>• Job size estimation is based on customer descriptions and photos.</w:t>
        <w:br/>
        <w:t>• Before paying, contractors only see limited job details (category, area, general scope).</w:t>
        <w:br/>
        <w:t>• When a contractor wins a job, the customer must click a confirmation button, which will:</w:t>
        <w:br/>
        <w:t xml:space="preserve">  - Finalize the commission.</w:t>
        <w:br/>
        <w:t xml:space="preserve">  - Help track successful job allocations.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