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1E3A8A" w:sz="1"/>
          <w:left w:val="single" w:color="1E3A8A" w:sz="1"/>
          <w:bottom w:val="single" w:color="1E3A8A" w:sz="1"/>
          <w:right w:val="single" w:color="1E3A8A" w:sz="1"/>
        </w:pBdr>
        <w:shd w:fill="1E3A8A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44"/>
          <w:szCs w:val="44"/>
        </w:rPr>
        <w:t xml:space="preserve">  MODEL MONITORING PLATFORM  </w:t>
      </w:r>
    </w:p>
    <w:p>
      <w:pPr>
        <w:shd w:fill="2563EB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6"/>
          <w:szCs w:val="26"/>
        </w:rPr>
        <w:t xml:space="preserve">  Business Requirements Document  </w:t>
      </w:r>
    </w:p>
    <w:p>
      <w:pPr>
        <w:shd w:fill="DBEAFE" w:val="clear"/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4"/>
          <w:szCs w:val="24"/>
        </w:rPr>
        <w:t xml:space="preserve">  Step 2: Reference Sample Ingestion  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BRD-MMP-002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1.0 — Baseline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Business Analysis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[Pending Approval]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"undefined,1,undefined,2,undefined,3,undefined,4"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Document Information</w:t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3120"/>
        <w:gridCol w:w="2184"/>
        <w:gridCol w:w="1560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8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May 2026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Initial baseline BRD — full Step 2 wireframe scope</w:t>
            </w:r>
          </w:p>
        </w:tc>
        <w:tc>
          <w:tcPr>
            <w:tcW w:type="dxa" w:w="218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 Team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Pending stakeholder review and sign-off</w:t>
            </w:r>
          </w:p>
        </w:tc>
        <w:tc>
          <w:tcPr>
            <w:tcW w:type="dxa" w:w="218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1.2 Executive Summary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Business Requirements Document (BRD) defines the functional and non-functional requirements for Step 2 of the Model Monitoring Platform (MMP) workflow: Reference Sample Ingestion. This step is the critical data-onboarding gateway that sits between Step 1 (KPI Review) and Step 3 (Data Insights / EDA). It is responsible for collecting the reference (baseline/training) dataset, automatically detecting column roles, confirming the full column mapping configuration, and optionally configuring bias and fairness monitoring attributes.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ingestion configuration produced in this step is persisted server-side and reused at Model Validation, making it a foundational artefact for the entire model monitoring lifecycle.</w:t>
      </w:r>
    </w:p>
    <w:p>
      <w:pPr>
        <w:pBdr>
          <w:top w:val="single" w:color="DBEAFE" w:sz="1"/>
          <w:left w:val="single" w:color="2563EB" w:sz="12" w:space="4"/>
          <w:bottom w:val="single" w:color="DBEAFE" w:sz="1"/>
          <w:right w:val="single" w:color="DBEAFE" w:sz="1"/>
        </w:pBdr>
        <w:shd w:fill="DBEAFE" w:val="clear"/>
        <w:spacing w:after="80" w:before="80"/>
        <w:ind w:left="18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3A8A"/>
          <w:sz w:val="19"/>
          <w:szCs w:val="19"/>
        </w:rPr>
        <w:t xml:space="preserve">ℹ  Configuration saved in Step 2 is reused at Model Validation. Any change to dataset type or column mapping after initial save requires Admin confirmation and re-runs affected downstream processes.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Business Context &amp; Scope</w:t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Business Objective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Model Monitoring Platform requires a standardised, auditable, and AI-assisted mechanism for onboarding reference datasets for each registered model. The business objectives of Step 2 are: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Provide a structured 4-sub-step wizard that guides Platform Admins from dataset type selection through to a fully configured column mapping ready for KPI computation.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Reduce manual effort and mapping errors through AI-assisted column role inference, with 4-tier fallback hierarchy (Model Object → Data Dictionary → AI Inference → Human Override).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Ensure data quality by enforcing post-mapping validation checks (range, binary, duplicate) before any KPI computation is triggered.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Support bias and fairness monitoring for regulated models through optional protected attribute configuration.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Persist all configuration server-side for reuse at Model Validation, creating a consistent and auditable ingestion record.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Scope — In Scope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4-sub-step ingestion wizard: (1) Dataset Type Selection, (2) File Upload &amp; Data Preview, (3) Column Detection, (4) Column Mapping.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Support for two dataset types: Account Level (Granular — Priority 1) and Summarized Level (Priority 2), with downstream KPI availability differences.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CSV file upload with configurable parse settings (delimiter, encoding, header row, decimal separator, null representation).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4-tier column detection hierarchy: Model Object upload (.pkl / .json / .xlsx), Data Dictionary upload (.xlsx / .csv), AI-assisted inference, Human manual selection.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Column role taxonomy: Unique Key, Predicted Probability, Predicted Outcome, Actual Outcome, Probability Cut Off, Segment Variable, Feature (Numerical), Feature (Categorical), Identifier, Metadata / Exclude.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Core column mapping with AI pre-fill, conditional Probability Cutoff logic, multi-select segment variables (up to 3), and inline Create Custom Segment.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Feature selection chip interface with type toggle (Numerical ↔ Categorical) for feature-level KPI inclusion.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Post-mapping column data validation: range checks, binary checks, duplicate Unique Key checks.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Bias &amp; Fairness Data Configuration: protected attribute mapping, fairness metrics selection, and threshold configuration.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Data Insights (EDA) auto-generation: segment event rate analysis, numerical/categorical variable statistics, univariate and bivariate charts.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Full audit logging of all events: type selection, file upload, column role assignments, mapping saves.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Navigation guards: back navigation, dataset type change, file replacement, and sub-step revision guards.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Scope — Out of Scope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Non-CSV file formats at launch (Excel, Parquet, JSON, database connectors) — roadmap items.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KPI configuration (Step 4) — separate BRD.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Model Validation execution (Step 5) — separate BRD.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Scheduling and automated ingestion pipelines (Workflow 4).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User/Viewer role access to ingestion configuration (Admin-only step).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2.4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 / Role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Interest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Sign-off 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Risk / 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Primary user of ingestion wizard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Validator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Reuse of ingestion config at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KPI Analyst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Analytics / MRM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and feature-level KPI availability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Compliance / Audit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Audit logging, bias &amp; fairness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IT / Platform Eng.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Technical implementation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User Stories</w:t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Primary User Stories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US-001 — Dataset Type Selection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Admin, I want to select whether my reference dataset is Account Level or Summarized Level so that the platform activates the correct KPI suite and column mapping fields for my model.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Account Level is pre-selected by default.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Each card clearly displays the Priority badge, feature pills, and source type chips.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Selecting Summarized Level immediately surfaces an amber warning listing the 6 feature-level KPIs that will show N/A.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Changing from Account Level to Summarized Level after downstream work triggers a confirmation dialog warning that column detection and mapping work will be discarded.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US-002 — File Upload &amp; Parse Settings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Admin, I want to upload a CSV reference file and verify it has parsed correctly — with adjustable parse settings — before proceeding to column detection.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Upload zone accepts CSV only, enforces 50 MB and 500,000 row limits.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Parse Settings panel is inline (not a modal) and includes delimiter, encoding, header row, decimal separator, and null value representation.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Any change to Parse Settings auto-triggers re-parsing with a live preview refresh and loading indicator.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Post-upload block shows: filename, row count, column count, parse time, detected encoding.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5-row read-only preview renders with column type badges (string / integer / float).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Columns with &gt;10% missing values in the first 100 rows display a ⚠️ badge.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Large file parsing (&gt;60 seconds) surfaces a timeout error with actionable suggestions.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"Replace file" triggers a guard dialog before clearing column detection results.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US-003 — Column Detection &amp; Role Assignment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Admin, I want the system to automatically detect column roles from my dataset using a 4-tier hierarchy, and I want to be able to resolve any ambiguous columns before proceeding.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4-tier hierarchy is visually presented with colour-coded tier cards.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Model Object upload (single file, accepting .pkl / .json / .xlsx) is available as Tier 1.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Data Dictionary upload (.xlsx / .csv) is available as Tier 2.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inference runs automatically and populates confidence scores and source badges for all columns.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Columns with ambiguous integer encoding (≤20 distinct values) are flagged ⚠️ with distinct value count and role recommendation tooltip.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Filter bar allows Admin to view All / ⚠️ Review Required / ✓ Resolved columns.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Continue button is disabled until all ⚠️ items are resolved, with a count badge showing remaining items.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a Model Object is uploaded and lists columns absent from the CSV, a Model Object Mismatch warning section lists missing columns and advises N/A computation.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Column role assignments are persisted and pre-populated on future re-ingestion for this model.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US-004 — Column Mapping (Account Level)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Admin, I want to review and confirm the AI-pre-filled column mapping for my Account Level dataset, including conditional Probability Cutoff logic, multi-segment configuration, and feature selection for drift analysis.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core mapping fields are AI-pre-filled on entry; mandatory fields are clearly marked.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Probability Cutoff is disabled (with explanatory note) when Predicted Outcome is mapped. When Predicted Outcome is removed, Probability Cutoff becomes required.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Hard validation: if both Predicted Outcome and Probability Cutoff are absent, progression is blocked with: "Either Predicted Outcome or Probability Cutoff must be mapped to compute classification metrics."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Up to 3 segment variables can be mapped (multi-select); the primary segment drives the EDA default view.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Create Custom Segment inline panel supports source column, segment name, binning method (Quantile / Equal Width / Manual), and preview of resulting segment row counts. Maximum 1 custom segment per ingestion run with edit and delete affordances.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Segment cardinality validated inline on selection: if &gt;20 distinct values, an amber warning is shown immediately.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Feature selection chip grid shows all detected features with Numerical/Categorical type badges; type can be toggled via hover-to-edit pencil icon.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footnote beneath Feature Selection links selected features to the KPIs they drive (CSI, JSD, IV, Feature Importance, Variable Level ROB, SHAP).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US-005 — Column Mapping (Summarized Level)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Admin, I want to configure column mapping for a Summarized Level dataset, understanding that feature-level KPIs are not available and that I need a Score Band / Group Key for aggregation-level drift display.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Unique Key field is absent for Summarized Level.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Score Band / Group Key optional field is present for the aggregation variable (e.g., score band label, date bucket), used for segment-level drift display only.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Feature Selection section is greyed out with a clear notice that feature-level KPI computation is unavailable.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Mandatory fields are Predicted Probability and Actual Outcome only.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US-006 — Post-Mapping Data Validation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Admin, I want the system to automatically validate the mapped columns for data quality issues before saving, so that downstream KPI computation is not broken by out-of-range or malformed values.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Validation runs automatically after column mapping confirmation and before the Save action is enabled.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Checks performed: (a) Predicted Probability values in [0, 1]; (b) Predicted Outcome / Actual Outcome values in {0, 1}; (c) Unique Key has no duplicates.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Warnings (e.g., null values) are non-blocking with row counts shown.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Errors (e.g., out-of-range integer values) are blocking — Save button remains disabled until resolved.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Error message provides row numbers for identified violations and suggests resolution actions.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US-007 — Bias &amp; Fairness Data Configuration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 for a regulated model, I want to configure protected attribute columns and fairness metrics so that the platform can monitor for demographic parity, equalized odds, and other fairness KPIs alongside standard model performance metrics.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Bias configuration step is optional; a "Skip" option is available.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Protected attributes can be sourced from the reference dataset or from a separate file joined on Unique Key.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Up to 5 protected attributes can be mapped; each requires a privileged group (reference group) definition.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Numerical protected attributes (e.g., age) support auto-binning or manual breakpoints.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Minimum group size for reporting is configurable (default 30) for privacy protection.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Fairness threshold (Disparate Impact ratio) is configurable (default 0.80 — four-fifths rule).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Columns specified as protected attributes but not found in the dataset are flagged with an amber warning.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US-008 — Data Insights (EDA)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a Platform Admin or KPI Analyst, I want to review an automated EDA report on the reference dataset before proceeding to KPI Configuration, so that I can identify data quality issues, understand distributional characteristics, and confirm the dataset is fit for monitoring.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60" w:before="1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EDA report is auto-generated after successful save of column mapping (triggered by "Save &amp; Run Data Insights").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transition loading screen is shown while EDA computes, with a cancel option.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EDA report includes: (a) AI-Generated Summary (collapsible); (b) Segment-Wise Event Rate Analysis; (c) Segment-Wise Numerical Variable Statistics; (d) Segment-Wise Categorical Variable Statistics; (e) Date Variables summary; (f) Univariate and Bivariate charts (max 4 visible, with feature search/filter for all features).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Numerical EDA performed only on Feature (Numerical) columns; Categorical EDA on Segment Variables and Feature (Categorical) columns.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Bivariate charts show feature distribution (primary axis bar chart) and event rate (secondary axis line).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Segment selector drives all 4 EDA tables; "Overall" row always appears first.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Columns with &gt;20 distinct values are excluded from categorical EDA and flagged "High-Cardinality — Excluded from Segment Analysis."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"Download EDA Report" button exports all EDA results as CSV.</w:t>
      </w:r>
    </w:p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Functional Requirements</w:t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4.1 Dataset Type Selection (Sub-step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FR-001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present two selectable dataset type cards: Account Level (Granular) and Summarized Level.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3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Account Level pre-selected by default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FR-002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display Priority 1 badge on Account Level and Priority 2 badge on Summarized Level.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3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Drives downstream KPI availability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display feature availability pills per card (Full KPI Suite vs Score-Level KPIs only).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3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Sets user expectations before upload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display an amber warning banner when Summarized Level is selected, listing the 6 disabled KPIs.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3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KPIs: CSI, JSD-Feature, IV, SHAP, Feature Importance, Variable Level ROB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enforce a dataset type change guard when user navigates back and attempts to change type after downstream work.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3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Full confirmation modal required; confirmed change discards all downstream work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4.2 File Upload &amp; Data Preview (Sub-step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FR-006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accept CSV file uploads only at launch (other formats are roadmap).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Max 50 MB, max 500,000 rows (Admin-configurable)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FR-007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provide an inline Parse Settings panel with: delimiter, encoding, header row, decimal separator, and null value representation.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Panel is inline — not a modal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FR-008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Any change to Parse Settings shall auto-trigger a re-parse with live preview refresh and loading indicator.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#8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FR-009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Post-upload block shall display: filename, row count, column count, parse time, and detected encoding.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FR-010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render a 5-row read-only data preview with column type badges (string / integer / float).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Preview does not alter ingestion state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FR-011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flag columns with &gt;10% missing values in the first 100 rows with a ⚠️ badge on the column header.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Data quality early warning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FR-012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show a progress indicator (with estimated time, cancel option) during parsing. Timeout at 60 seconds shall surface an error with resolution suggestions.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#11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"Replace file" shall trigger a guard dialog before clearing column detection results.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Post-replacement column diff shall flag previously-mapped columns now absent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4.3 Column Detection (Sub-step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apply a 4-tier detection hierarchy: (1) Model Object, (2) Data Dictionary, (3) AI Inference, (4) Human Manual Selection.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Lower tiers invoked only when higher tiers cannot resolve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Tier 1 Model Object upload shall accept .pkl, .json, and .xlsx in a single upload widget.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Only one file format per ingestion run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FR-016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Tier 2 Data Dictionary upload shall accept .xlsx and .csv.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FR-017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 inference shall evaluate column name patterns, identifier detection rules, and value distribution signals.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AI-inferred mappings are always editable (human-in-the-loop)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FR-018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Columns with integer type and ≤20 distinct values shall be flagged ⚠️ as "Ambiguous — Numerical or Categorical?" with distinct value count and recommended role shown in tooltip.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#9: replaces "Resolve All" shortcut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FR-019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 filter bar shall allow Admin to toggle between: All / ⚠️ Review Required / ✓ Resolved.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#12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FR-020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Continue button shall remain disabled until all ⚠️ Review Required items are resolved. Count badge shows remaining items.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FR-021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If a Model Object is uploaded and references columns absent from the CSV, a Model Object Mismatch warning shall list missing columns and advise N/A computation.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#4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FR-022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 role assignments shall be persisted and pre-populated on future re-ingestion for the same model.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4.4 Column Mapping — Account Level (Sub-step 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core mapping fields shall be AI-pre-filled on screen entry with an AI badge visible on each field.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Probability Cutoff shall be disabled (with explanatory note) when Predicted Outcome is mapped.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Conditional logic: disable note reads "To use cutoff-derived predictions, remove the Predicted Outcome mapping above."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block progression with a hard validation error if both Predicted Outcome AND Probability Cutoff are absent.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#3: "Either Predicted Outcome or Probability Cutoff must be mapped to compute classification metrics."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FR-026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/ Binning Variable field shall support up to 3 segment selections (multi-select interface). Primary segment drives EDA default view.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#6: replaces single-segment dropdown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FR-027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variable selection shall trigger inline cardinality validation. If &gt;20 distinct values, an amber warning is displayed immediately.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#16: moved from EDA stage to mapping screen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FR-028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 "Create Custom Segment" inline panel (not a separate screen) shall support binning of a numerical feature with Quantile / Equal Width / Manual Breakpoints. Max 1 custom segment per ingestion run.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#1: CRUD affordances (edit/delete) on created segment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FR-029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Selection section shall display all detected features as chips with type badges. Type badges shall be clickable to toggle Numerical ↔ Categorical via hover-to-edit pencil icon and inline popover.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#13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FR-030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 footnote beneath Feature Selection shall list which KPIs use selected features (CSI, JSD, IV, Feature Importance, Variable Level ROB, SHAP).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#14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FR-031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At least 1 feature must be selected; deselecting all shall surface an inline warning.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4.5 Column Mapping — Summarized Level (Sub-step 4b)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FR-032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Unique Key field shall be absent from the Summarized Level mapping form.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 "Score Band / Group Key" optional field shall be present for the aggregation variable. This is used for segment-level drift display only, not row identification.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#2: addresses missing aggregation key for Summarized Level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Selection section shall be greyed out with a clear explanatory notice.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"Feature-level KPI computation is not available for Summarized Level datasets."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Mandatory fields for Summarized Level are: Predicted Probability and Actual Outcome only.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6b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4.6 Post-Mapping Data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FR-036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shall run column-level data validation immediately after mapping confirmation and before enabling the Save action.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8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#5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FR-037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Validation shall check: (a) Predicted Probability values are in [0, 1]; (b) Predicted Outcome / Actual Outcome are in {0, 1} binary; (c) Unique Key has no duplicate values.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8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FR-038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Null value violations shall surface as non-blocking warnings with row counts.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8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Nulls excluded from metric computation with informational note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FR-039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Out-of-range / non-binary value violations shall surface as blocking errors. Save button disabled until resolved. Row numbers for violations must be provided.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8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4.7 Bias &amp; Fairness Data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FR-040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Bias &amp; Fairness configuration step shall be optional. A "Skip" option shall allow Admin to proceed without configuring bias monitoring.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FR-041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Protected attribute data shall be sourceable from the reference dataset or from a separately uploaded file joined on Unique Key.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FR-042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 to 5 protected attributes shall be configurable. Each requires: mapped column, attribute type (Numerical/Categorical), and privileged group (reference group).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Numerical protected attributes shall support auto-binning (Quantile/Equal Width) or Manual Breakpoints.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Minimum group size for fairness metric reporting shall be configurable (default 30) for privacy protection.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Groups below threshold: metrics computed as N/A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Fairness threshold for Disparate Impact ratio shall be configurable (default 0.80 — four-fifths rule).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FR-046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Protected attribute columns not found in the dataset shall be flagged with an amber warning.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4.8 Data Insights (EDA — Step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936"/>
        <w:gridCol w:w="1404"/>
        <w:gridCol w:w="280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 / Adversarial Fix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FR-047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computation shall be triggered automatically when Admin clicks "Save &amp; Run Data Insights". Configuration shall be saved immediately; EDA runs asynchronously.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#15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FR-048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 transition loading screen shall display EDA progress with animated indicator, descriptive status messages, and a Cancel option.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Loading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Adversarial fix #15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FR-049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report shall include an AI-Generated Summary collapsible panel at the top.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FR-050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report shall include Segment-Wise Event Rate Analysis with: Accounts, Account%, Events, Event%, Event Rate.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Overall row first; per-segment rows toggle-able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FR-051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report shall include Segment-Wise Numerical Variable Statistics: Count, Missing Count, Missing%, Min, Max, Mean, Median, Std Dev, Outlier%.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Numerical EDA only on Feature (Numerical) columns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FR-052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report shall include Segment-Wise Categorical Variable Statistics: Count, Missing Count, Missing%, Distinct, Mode, Top Category%, Lowest Category%.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Categorical EDA on Segment Variables + Feature (Categorical) columns only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FR-053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report shall include Univariate distribution charts and Bivariate event-rate charts. Max 4 features visible simultaneously; a feature search/filter dropdown navigates all features.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Bivariate: primary axis = distribution bar; secondary axis = event rate line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FR-054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Variables with &gt;20 distinct values shall be excluded from categorical EDA and flagged "High-Cardinality — Excluded from Segment Analysis". Admin threshold configurable to 30 via System Config.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FR-055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"Download EDA Report" button shall export all EDA tables as a single CSV.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3276"/>
        <w:gridCol w:w="3276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CSV parsing for 500,000 rows / 50 MB shall complete within 60 seconds.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Timeout at 60s; error with resolution suggestions surfaced to Admin.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AI-assisted column inference shall complete within 5 seconds for datasets up to 500,000 rows.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 Detection screen renders within 5s of upload.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computation shall complete within 30 seconds for 500,000-row datasets with up to 50 features.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loading screen shown; report renders within 30s on compliant hardware.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Usability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Sub-step tracker must clearly indicate completed, active, and locked sub-steps. Completed sub-steps must be clickable (review mode).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 testing: &lt;2 errors on sub-step navigation with no training.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Usability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⚠️ Review Required items in Column Detection must be resolvable without scrolling on a 1440px-wide viewport (filter bar available).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Filter reduces visible rows to ⚠️ items only.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File uploads must be virus-scanned and processed in an isolated sandbox.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 file contents written to persistent storage until post-scan clearance.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NFR-007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events in Step 2 must be audit-logged with timestamp, user ID, event type, and relevant data (e.g., file name, role assignments, mapping values, save events).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Audit log entries present for every state-changing action; queryable by Compliance team.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NFR-008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 role assignments must record source (Model Object / Data Dictionary / AI / Human), confidence score, and any manual override reason.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Audit trail reflects source hierarchy for each resolved column.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NFR-009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Complete column mapping configuration must be persisted server-side on save and pre-loaded on any future re-ingestion for the same model.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Config identical between save and reload (zero-diff assertion).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NFR-010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form controls must be keyboard-navigable; wizard navigation must not require mouse-only interaction.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WCAG 2.1 AA compliance for form elements.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NFR-011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 Detection table must support models with up to 200 features without horizontal scroll breaking the filter bar.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Filter bar and table co-render correctly at 200 columns.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NFR-012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Protected attribute data (bias config) must be handled under applicable data privacy regulations. Minimum group size enforcement protects against individual identification.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Min group size validated server-side, not only client-side.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 Name</w:t>
            </w:r>
          </w:p>
        </w:tc>
        <w:tc>
          <w:tcPr>
            <w:tcW w:type="dxa" w:w="561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Logic / Specification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BR-001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Account Level is Priority 1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Account Level must always be pre-selected as the default dataset type. Summarized Level is secondary. All UI affordances (badges, info banners) must reinforce this hierarchy.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BR-002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Probability Cutoff Conditional Logic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If Predicted Outcome column is mapped: Probability Cutoff must be disabled with a note. Formula when Cutoff IS used: Predicted Outcome = 1 if Predicted Probability &gt; Cutoff; else 0.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BR-003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Mandatory Prediction Mapping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At least one of Predicted Outcome OR Probability Cutoff must be mapped. If both are absent, progression is blocked. This ensures every classification performance metric can be computed.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BR-004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Cardinality Limit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variables must have ≤20 distinct values (Admin-configurable to 30 via System Config). Variables exceeding the threshold are excluded from segment analysis and flagged "High-Cardinality."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BR-005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Summarized Level — No Unique Key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Summarized Level datasets do not contain per-account identifiers. A Score Band / Group Key optional field replaces the Unique Key for aggregation-level display only.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BR-006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4-Tier Detection Precedence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 roles are resolved in strict precedence order: (1) Model Object, (2) Data Dictionary, (3) AI Inference, (4) Human Manual. Lower tiers are invoked only when higher tiers cannot resolve a column. Human Manual overrides are always authoritative.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BR-007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Feature-Level KPI Availability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Feature-level KPIs (CSI, JSD-Feature, IV, SHAP, Feature Importance, Variable Level ROB) require Account Level data. These KPIs must be computed as N/A for Summarized Level datasets.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BR-008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Custom Segment Limit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 maximum of 1 custom segment may be created per ingestion run. Created segments persist alongside native segment selections; they are not replacements.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BR-009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Numerical EDA Scope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Numerical variable EDA must only be performed on columns assigned the role Feature (Numerical). Columns assigned other roles (Segment, Identifier, Metadata, etc.) must not appear in numerical EDA tables.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BR-010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Categorical EDA Scope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Categorical variable EDA must only be performed on columns assigned the role Segment Variable or Feature (Categorical). Columns with &gt;20 distinct values (Admin-configurable threshold) must be excluded.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BR-011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Config Reuse at Validation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complete column mapping configuration saved in Step 2 must be automatically reused at Model Validation. Any deviation requires explicit Admin action and re-triggers column detection.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BR-012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Bias Fairness Threshold Default</w:t>
            </w:r>
          </w:p>
        </w:tc>
        <w:tc>
          <w:tcPr>
            <w:tcW w:type="dxa" w:w="561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default Disparate Impact fairness threshold is 0.80 (four-fifths rule). Admin may configure a different threshold per model or globally. Groups below the minimum group size (default 30) are excluded from fairness metric computation.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Navigation &amp; Guard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 Behaviour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 navigates back from Screen 3 or 4 (Column Detection / Mapping)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Guard dialog: "You have unsaved column mapping work. Changes will be lost. Continue?" Confirmed Back → clears work and returns to target screen.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 navigates back to Screen 1 and changes dataset type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Full confirmation dialog: "Changing from Account Level to Summarized Level will discard your column detection and mapping work. Continue?" Confirmed change → full reset of sub-steps 2, 3, and 4.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 clicks "Replace file" on Screen 4b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Guard dialog: "Replacing the file will clear all column detection results. Continue?" Post-replacement: system runs diff against previously-detected columns and lists any now-absent previously-mapped columns with targeted warning.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 clicks a completed sub-step (✓) from a later sub-step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Destination sub-step opens in review mode: all fields pre-filled and read-only. "Edit" button unlocks changes. Material changes (e.g., re-uploading a file) trigger targeted downstream reset prompts.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 navigates back from Screen 3 where Model Object was uploaded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Back confirmation required. Model Object is associated with the session; returning without re-uploading preserves the Model Object state.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 navigates away from the entire Step 2 wizard mid-flow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If mapping has been partially completed but not saved, a warning is surfaced: "Ingestion configuration is incomplete. Unsaved work will be lost."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Acceptance Criteria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1404"/>
        <w:gridCol w:w="3276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374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AC-001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Account Level is pre-selected by default on Screen 3.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On first load of Sub-step 1, Account Level card is selected (border highlighted) and radio indicator is filled.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AC-002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Amber warning appears immediately on selecting Summarized Level and lists all 6 disabled KPIs.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Warning visible within 1 render cycle; lists CSI, JSD-Feature, IV, SHAP, Feature Importance, Variable Level ROB.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AC-003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Parse Settings changes auto-trigger re-parse with live preview refresh.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Changing delimiter to Tab and clicking away re-renders the preview table within 5 seconds with corrected column boundaries.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AC-004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Columns with &gt;10% missing values in first 100 rows show ⚠️ badge.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4b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loan_grade column header in sample data shows ⚠️ badge on post-upload preview.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AC-005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Continue button is disabled until all 5 ⚠️ Review Required items in Column Detection are resolved.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Button displays "5 unresolved" count badge; becomes primary-styled and active only when count = 0.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AC-006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Object Mismatch warning lists absent columns when MO references columns not in CSV.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Warning section appears with correct column names listed. Admin can acknowledge and proceed.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AC-007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Probability Cutoff is disabled with explanatory note when Predicted Outcome is mapped.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Select dropdown for Probability Cutoff is greyed out; note reads "Predicted Outcome column is mapped. Probability Cutoff is disabled."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AC-008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Hard block appears when both Predicted Outcome and Probability Cutoff are absent.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Removing both columns shows: "Either Predicted Outcome or Probability Cutoff must be mapped." Continue button disabled.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AC-009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 to 3 segment variables can be mapped in Column Mapping.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Three segment dropdowns present; selecting values in all 3 shows cardinality validation per selection.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AC-010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Create Custom Segment panel appears inline and supports all 3 binning methods.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Panel opens below segment section; Quantile, Equal Width, and Manual Breakpoints are all selectable. Preview shows segment row counts.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AC-011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cardinality warning appears immediately on selection of a high-cardinality column.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6a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Selecting a column with &gt;20 distinct values shows amber warning inline before user proceeds.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AC-012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Score Band / Group Key field present in Summarized Level mapping; Unique Key absent.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6b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Form renders without Unique Key row; Score Band / Group Key row present with Optional label.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AC-013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Blocking validation error for out-of-range values prevents Save.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8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predicted_default column with values of 2 shows ⛔ error with row numbers; Save button remains disabled.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AC-014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Bias config step can be skipped; Skip button navigates to validation.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7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Clicking "Skip" bypasses bias configuration and proceeds to post-mapping validation without error.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AC-015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transition screen shows progress indicator and cancel option.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Loading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On clicking "Save &amp; Run Data Insights": (1) Config saved immediately; (2) Transition screen shows animated progress bar with cancel button.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AC-016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report renders segment event rate with Overall row first.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event rate table always has Overall row at top; per-segment rows follow.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AC-017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search/filter dropdown navigates all features in charts (max 4 visible).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Screen 9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With 11 features, chart area shows 4; dropdown lists all 11 and allows selection/removal.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AC-018</w:t>
            </w:r>
          </w:p>
        </w:tc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Step 2 events are audit-logged with timestamp, user ID, and event data.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screens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Audit log shows entries for: type selection, file upload, column role assignments, mapping save, bias config save.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Reference Data — Sample Column Dictionary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following table represents the reference dataset used in wireframe design (2_Development_Data.csv — 22,582 rows, 21 columns). This serves as the canonical example for AI inference heuristic validation.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872"/>
        <w:gridCol w:w="1872"/>
        <w:gridCol w:w="1872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Assigned Role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Confidence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Acct ID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Identifier / Unique Key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97%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22,582 values unique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actual_default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 (0/1)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Actual Outcome (Target)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99%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Ground truth binary flag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predicted_default_proba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Float (0–1)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Predicted Probability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99%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values in [0,1] range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predicted_default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 (0/1)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Predicted Outcome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99%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Binary model prediction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optimal_threshold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Float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Probability Cut Off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Classification threshold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person_home_ownership_seg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Variable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93%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4 distinct values: OWN, RENT, MORTGAGE, OTHER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cb_person_default_on_file_seg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Segment Variable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91%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 distinct values: Y, 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person_age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(Numerical)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98%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Range: 20–144; outliers &gt;100 detected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person_income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(Numerical)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97%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Right-skewed distribution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person_emp_length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Float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(Numerical)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Employment years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loan_amnt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(Numerical)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96%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 amount in USD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loan_int_rate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Float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(Numerical)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Interest rate; strong bivariate correlation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loan_percent_income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Float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(Numerical)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94%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DTI proxy; range 0.00–0.83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cb_person_cred_hist_length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(Numerical)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93%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Credit history years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loan_intent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⚠️ Feature (Categorical)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62%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 distinct values — label-encoded categorical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loan_grade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⚠️ Feature (Categorical)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7 distinct values; 10.2% missing — ⚠️ flagged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person_home_ownership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⚠️ Feature (Categorical)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4 distinct values; string equivalent present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cb_person_default_on_file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⚠️ Feature (Categorical)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63%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 distinct values; string equivalent present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prediction_correct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Integer (0/1)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⚠️ Review — Model Output / Exclude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Prediction match flag — admin decision 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Vintage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Metadata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Loan cohort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model_name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Metadata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99%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name tag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Assumptions &amp; Dependencies</w:t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Platform Admin has already completed Step 1 (KPI Review) and has a confirmed KPI Pack before initiating Step 2.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reference dataset to be uploaded is the baseline/training dataset used to develop the model. Its column structure mirrors what will be present in production monitoring data.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AI-assisted column inference heuristics have been trained on standard financial model column naming conventions. Non-standard column naming may require more human overrides.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CSV is the only supported upload format at launch. Other formats (Excel, Parquet, database connectors) are roadmap items and do not block this release.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Model Objects in .pkl, .json, and .xlsx formats are assumed to contain the column metadata schema used by the model (feature list, target variable, etc.).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Bias &amp; Fairness configuration is optional for all models. It is strongly recommended for regulated models (consumer credit, insurance, etc.) but the platform does not enforce it.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Anthropic Claude API is available for AI-generated EDA summary commentary generation.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563E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10.2 Dependencies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Step 1 — KPI Review (BRD-MMP-001): Step 2 is gated by successful completion of Step 1.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Step 3 — Data Insights (BRD-MMP-003): EDA report generation (FR-047 to FR-055) is the entry point to Step 3 and is triggered by the Save action in Step 2.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Step 5 — Model Validation: The column mapping configuration persisted in Step 2 is reused at Model Validation. Any model validation BRD must reference this configuration as its data source.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Model Data Ingestion (Workflow 4): Production data pipelines are configured separately; Step 2 concerns only the reference/baseline dataset.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System Config — Admin-configurable thresholds: segment cardinality limit (20/30), minimum group size for bias reporting (30), file size and row limits (50 MB / 500,000 rows).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Virus scanning infrastructure: file upload sandbox must integrate with the enterprise virus scanning service.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Open Issues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1872"/>
        <w:gridCol w:w="1404"/>
        <w:gridCol w:w="1872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7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/ Risk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OI-001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Bias &amp; Fairness data may include sensitive protected attributes (gender, race, age) that are subject to GDPR/CCPA data minimisation requirements. Data handling procedures for protected attributes in the platform must be defined before implementation.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Legal / Compliance Risk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Legal + Compliance Team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OI-002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 inference confidence thresholds need calibration. Columns flagged ⚠️ at &lt;70% confidence — the 70% threshold is assumed but not yet validated against a representative model dataset corpus.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Technical Risk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ML / Platform Eng.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OI-003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EDA computation time for very large files (500,000 rows × 50 features) with multiple segment variables has not been benchmarked. The 30-second acceptance criterion (NFR-003) may require server-side optimisation.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Performance Risk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Platform Engineering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OI-004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maximum number of protected attributes (5) and the supported attribute types (Age, Gender, Race/Ethnicity, Geography, custom) need regulatory alignment for the specific jurisdictions where the platform will be deployed.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Scope / Regulatory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Business + Legal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OI-005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Object format (.pkl) ingestion requires the platform to deserialise Python pickle files. Security implications (pickle injection) must be assessed before enabling Tier 1 Model Object upload in production.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Security Risk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Security Team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8A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Sign-off &amp; Approvals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following parties are required to review and approve this BRD before development commences.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872"/>
      </w:tblGrid>
      <w:tr>
        <w:tc>
          <w:tcPr>
            <w:tcW w:type="dxa" w:w="280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 / Role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Platform Admin Representative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Risk / 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Validation Lead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Model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Compliance / Audit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Business Analysis Lead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 Team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Platform Engineering Lead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FEF3C7" w:sz="1"/>
          <w:left w:val="single" w:color="B45309" w:sz="12" w:space="4"/>
          <w:bottom w:val="single" w:color="FEF3C7" w:sz="1"/>
          <w:right w:val="single" w:color="FEF3C7" w:sz="1"/>
        </w:pBdr>
        <w:shd w:fill="FEF3C7" w:val="clear"/>
        <w:spacing w:after="80" w:before="80"/>
        <w:ind w:left="180" w:righ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19"/>
          <w:szCs w:val="19"/>
        </w:rPr>
        <w:t xml:space="preserve">⚠  This document is DRAFT status. All requirements are subject to change pending stakeholder review and sign-off. No development work should commence until this document has received formal approval from all required signatories.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spacing w:after="0" w:before="6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INTERNAL USE ONLY 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60" w:before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Model Monitoring Platform  |  BRD-MMP-002  |  Step 2: Reference Sample Ingestion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2026-05-08T17:10:32.322Z</dcterms:created>
  <dcterms:modified xsi:type="dcterms:W3CDTF">2026-05-08T17:10:32.322Z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