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19D7" w14:textId="1972DB95" w:rsidR="00D2677F" w:rsidRPr="00382BB6" w:rsidRDefault="00000000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Partner–Product Recommendation System </w:t>
      </w:r>
    </w:p>
    <w:p w14:paraId="7D2B1C87" w14:textId="77777777" w:rsidR="00D2677F" w:rsidRPr="00382BB6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t>1. Methodology</w:t>
      </w:r>
    </w:p>
    <w:p w14:paraId="79F2558F" w14:textId="77777777" w:rsidR="00D2677F" w:rsidRPr="00382BB6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t>A. Custom Product Recommendation System</w:t>
      </w:r>
    </w:p>
    <w:p w14:paraId="60C94C27" w14:textId="77777777" w:rsidR="00D2677F" w:rsidRPr="00382BB6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t>Goal: Recommend relevant electrical product categories to channel partners based on historical purchasing behavior and partner profiles.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Method: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Binary product adoption matrix: Created using past purchase records (1 if a partner has bought a product, 0 otherwise).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Cosine similarity: Used to measure similarity between partners to identify close neighbors.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Top-N recommendation: Products frequently bought by similar partners but not yet purchased by the target partner are shortlisted as recommendations.</w:t>
      </w:r>
    </w:p>
    <w:p w14:paraId="257B6217" w14:textId="77777777" w:rsidR="00D2677F" w:rsidRPr="00382BB6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t>B. Contextual Feature Integration</w:t>
      </w:r>
    </w:p>
    <w:p w14:paraId="096ED1BE" w14:textId="77777777" w:rsidR="00D2677F" w:rsidRPr="00382BB6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t>Merged with synthetic metadata containing: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Stockist characteristics: Geography, Stockist_Type, New_Stockist, Bulk_Purchase_Tendency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Sales insights: Sales_Value_Last_Period, Discount_Applied, Growth_Percentage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Scheme behavior: Preference for schemes like Bulk Purchase, Discount, or custom scheme1, scheme2, etc.</w:t>
      </w:r>
    </w:p>
    <w:p w14:paraId="7B712123" w14:textId="77777777" w:rsidR="00D2677F" w:rsidRPr="00382BB6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t>2. Key Findings &amp; Business Insights</w:t>
      </w:r>
    </w:p>
    <w:p w14:paraId="3E1147FB" w14:textId="77777777" w:rsidR="00D2677F" w:rsidRPr="00382BB6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t>Targeted Product Rollout: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Enables partner-specific product targeting. E.g., Wholesalers in West with high past MRP purchases are good candidates for advanced units like VCU and PSS.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Scheme Alignment: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Partners with high bulk purchase tendencies and growth responded better to “Bulk Purchase” or “Discount” schemes.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New stockists favored simpler packages like AIS and VCB, potentially requiring introductory or loyalty-based schemes.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Segment Behavior: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Retailers in Central and South show higher diversity in product adoption but are more sensitive to price changes.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Feature Influence: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High MRP + low growth implies mismatch in scheme or saturation — calls for scheme rotation or bundling strategies.</w:t>
      </w:r>
    </w:p>
    <w:p w14:paraId="38034339" w14:textId="77777777" w:rsidR="00D2677F" w:rsidRPr="00382BB6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t>3. Assumptions, Limitations &amp; Edge Cases</w:t>
      </w:r>
    </w:p>
    <w:p w14:paraId="7036AFC8" w14:textId="77777777" w:rsidR="00D2677F" w:rsidRPr="00382BB6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t>Assumptions: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Past purchase behavior and partner similarity reflect future buying intent.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Scheme preferences are indirectly tied to product purchase patterns.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The similarity metric is sufficient to capture nuanced behavior.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Limitations: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No real-time data: Based on historical/synthetic data.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No modeling of time-based drift or seasonality.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Scheme impact not causally validated — only inferred from sales outcomes.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Edge Cases: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New Stockists: Cold-start problem; few or no transactions make recommendations less reliable.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Overlapping product categories (e.g., VCU vs VCB) may confuse the model.</w:t>
      </w: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Contradictory partner behavior (e.g., high value, low volume) might need multi-objective recommendations.</w:t>
      </w:r>
    </w:p>
    <w:p w14:paraId="7D026FD5" w14:textId="77777777" w:rsidR="00D2677F" w:rsidRPr="00382BB6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2BB6">
        <w:rPr>
          <w:rFonts w:ascii="Times New Roman" w:hAnsi="Times New Roman" w:cs="Times New Roman"/>
          <w:color w:val="000000" w:themeColor="text1"/>
          <w:sz w:val="24"/>
          <w:szCs w:val="24"/>
        </w:rPr>
        <w:t>4. Reference Links</w:t>
      </w:r>
    </w:p>
    <w:p w14:paraId="61893909" w14:textId="77777777" w:rsidR="00D2677F" w:rsidRPr="00F761BA" w:rsidRDefault="00000000">
      <w:pP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r w:rsidRPr="00F761BA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- https://scikit-learn.org/stable/modules/generated/sklearn.metrics.pairwise.cosine_similarity.html</w:t>
      </w:r>
      <w:r w:rsidRPr="00F761BA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br/>
        <w:t>- https://towardsdatascience.com/recommendation-system-basics-types-and-evaluation-5b470ad71e85</w:t>
      </w:r>
      <w:r w:rsidRPr="00F761BA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br/>
        <w:t>- https://www.analyticsvidhya.com/blog/2021/06/cold-start-problem-in-recommender-systems/</w:t>
      </w:r>
    </w:p>
    <w:sectPr w:rsidR="00D2677F" w:rsidRPr="00F761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151505">
    <w:abstractNumId w:val="8"/>
  </w:num>
  <w:num w:numId="2" w16cid:durableId="1172375768">
    <w:abstractNumId w:val="6"/>
  </w:num>
  <w:num w:numId="3" w16cid:durableId="161895226">
    <w:abstractNumId w:val="5"/>
  </w:num>
  <w:num w:numId="4" w16cid:durableId="101651419">
    <w:abstractNumId w:val="4"/>
  </w:num>
  <w:num w:numId="5" w16cid:durableId="1838224183">
    <w:abstractNumId w:val="7"/>
  </w:num>
  <w:num w:numId="6" w16cid:durableId="207032871">
    <w:abstractNumId w:val="3"/>
  </w:num>
  <w:num w:numId="7" w16cid:durableId="479813761">
    <w:abstractNumId w:val="2"/>
  </w:num>
  <w:num w:numId="8" w16cid:durableId="1907569613">
    <w:abstractNumId w:val="1"/>
  </w:num>
  <w:num w:numId="9" w16cid:durableId="99545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BB6"/>
    <w:rsid w:val="00655DD7"/>
    <w:rsid w:val="009A43BF"/>
    <w:rsid w:val="00AA1D8D"/>
    <w:rsid w:val="00B47730"/>
    <w:rsid w:val="00CB0664"/>
    <w:rsid w:val="00D2677F"/>
    <w:rsid w:val="00E12ADD"/>
    <w:rsid w:val="00F761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C61766"/>
  <w14:defaultImageDpi w14:val="300"/>
  <w15:docId w15:val="{71EFF144-0E57-47DB-A530-F03B56A4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Sayali Subhash Khot(UST,IN)</cp:lastModifiedBy>
  <cp:revision>4</cp:revision>
  <dcterms:created xsi:type="dcterms:W3CDTF">2013-12-23T23:15:00Z</dcterms:created>
  <dcterms:modified xsi:type="dcterms:W3CDTF">2025-04-02T09:50:00Z</dcterms:modified>
  <cp:category/>
</cp:coreProperties>
</file>