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10BEC" w14:textId="77777777" w:rsidR="00A14EC8" w:rsidRDefault="00432A00">
      <w:pPr>
        <w:pStyle w:val="Title"/>
      </w:pPr>
      <w:r>
        <w:t>Code Review &amp; Improvement Report</w:t>
      </w:r>
    </w:p>
    <w:p w14:paraId="1B430FB0" w14:textId="77777777" w:rsidR="00A14EC8" w:rsidRDefault="00432A00">
      <w:r>
        <w:rPr>
          <w:b/>
        </w:rPr>
        <w:t>Retail Intelligence Capstone Project</w:t>
      </w:r>
      <w:r>
        <w:rPr>
          <w:b/>
        </w:rPr>
        <w:br/>
        <w:t>BITS Pilani Final Project | April 2026</w:t>
      </w:r>
      <w:r>
        <w:rPr>
          <w:b/>
        </w:rPr>
        <w:br/>
      </w:r>
    </w:p>
    <w:p w14:paraId="76BD9A31" w14:textId="77777777" w:rsidR="00A14EC8" w:rsidRDefault="00432A00">
      <w:pPr>
        <w:pStyle w:val="Heading1"/>
      </w:pPr>
      <w:r>
        <w:t>1. Executive Summary</w:t>
      </w:r>
    </w:p>
    <w:p w14:paraId="62D14009" w14:textId="77777777" w:rsidR="00A14EC8" w:rsidRDefault="00432A00">
      <w:r>
        <w:t>This report evaluates the current state of the Retail Intelligence Capstone Project. The project has evolved from a single-model stocking-priority API into a comprehensive decision-support platform integrating predictive modeling, analytics, and an interactive frontend dashboard.</w:t>
      </w:r>
      <w:r>
        <w:br/>
      </w:r>
      <w:r>
        <w:br/>
        <w:t>The system now demonstrates strong architectural design, robust API workflows, and a clear separation between operational models and analytical/educational components such as Model Insights and Model Lab.</w:t>
      </w:r>
    </w:p>
    <w:p w14:paraId="10928B3D" w14:textId="77777777" w:rsidR="00A14EC8" w:rsidRDefault="00432A00">
      <w:pPr>
        <w:pStyle w:val="Heading1"/>
      </w:pPr>
      <w:r>
        <w:t>2. Current System Overview</w:t>
      </w:r>
    </w:p>
    <w:p w14:paraId="60F46133" w14:textId="77777777" w:rsidR="00A14EC8" w:rsidRDefault="00432A00">
      <w:r>
        <w:t>The platform currently includes:</w:t>
      </w:r>
      <w:r>
        <w:br/>
        <w:t>- Operational Models: Hybrid Logistic Regression (stocking priority) and Regression-based Sales Prediction</w:t>
      </w:r>
      <w:r>
        <w:br/>
        <w:t>- Decision-Support APIs: Recommendation engine, historical queries, and scenario simulation</w:t>
      </w:r>
      <w:r>
        <w:br/>
        <w:t>- Insights Layer: Precomputed analytics for dataset, features, and performance</w:t>
      </w:r>
      <w:r>
        <w:br/>
        <w:t>- Model Lab: Comparative benchmarking of baseline, deep learning, and transformer models</w:t>
      </w:r>
      <w:r>
        <w:br/>
        <w:t>- Frontend: Multi-tab dashboard designed for non-technical stakeholders</w:t>
      </w:r>
      <w:r>
        <w:br/>
      </w:r>
    </w:p>
    <w:p w14:paraId="1A41CAA8" w14:textId="77777777" w:rsidR="00A14EC8" w:rsidRDefault="00432A00">
      <w:pPr>
        <w:pStyle w:val="Heading1"/>
      </w:pPr>
      <w:r>
        <w:t>3. Key Strengths</w:t>
      </w:r>
    </w:p>
    <w:p w14:paraId="69083C70" w14:textId="77777777" w:rsidR="00A14EC8" w:rsidRDefault="00432A00">
      <w:r>
        <w:t>• Well-structured FastAPI architecture with modular services</w:t>
      </w:r>
      <w:r>
        <w:br/>
        <w:t>• Strong balance between explainability and performance in model selection</w:t>
      </w:r>
      <w:r>
        <w:br/>
        <w:t>• Effective use of precomputed artifacts for stable demos</w:t>
      </w:r>
      <w:r>
        <w:br/>
        <w:t>• Clear separation between production models and experimental models</w:t>
      </w:r>
      <w:r>
        <w:br/>
        <w:t>• Improved test coverage and failure recovery mechanisms</w:t>
      </w:r>
      <w:r>
        <w:br/>
        <w:t>• User-friendly frontend aligned with business decision workflows</w:t>
      </w:r>
      <w:r>
        <w:br/>
      </w:r>
    </w:p>
    <w:p w14:paraId="7C03715F" w14:textId="77777777" w:rsidR="00A14EC8" w:rsidRDefault="00432A00">
      <w:pPr>
        <w:pStyle w:val="Heading1"/>
      </w:pPr>
      <w:r>
        <w:lastRenderedPageBreak/>
        <w:t>4. Machine Learning Strategy</w:t>
      </w:r>
    </w:p>
    <w:p w14:paraId="2B213DCD" w14:textId="77777777" w:rsidR="00A14EC8" w:rsidRDefault="00432A00">
      <w:r>
        <w:t>The project follows a layered ML approach:</w:t>
      </w:r>
      <w:r>
        <w:br/>
      </w:r>
      <w:r>
        <w:br/>
        <w:t>Operational Layer:</w:t>
      </w:r>
      <w:r>
        <w:br/>
        <w:t>- Hybrid Logistic Regression for classification</w:t>
      </w:r>
      <w:r>
        <w:br/>
        <w:t>- Regression model for demand estimation</w:t>
      </w:r>
      <w:r>
        <w:br/>
      </w:r>
      <w:r>
        <w:br/>
        <w:t>Analytical Layer:</w:t>
      </w:r>
      <w:r>
        <w:br/>
        <w:t>- Model Insights for explainability and communication</w:t>
      </w:r>
      <w:r>
        <w:br/>
        <w:t>- Model Lab for benchmarking advanced models</w:t>
      </w:r>
      <w:r>
        <w:br/>
      </w:r>
      <w:r>
        <w:br/>
        <w:t>This separation ensures reliability while still showcasing advanced experimentation.</w:t>
      </w:r>
    </w:p>
    <w:p w14:paraId="354CB7B7" w14:textId="77777777" w:rsidR="00A14EC8" w:rsidRDefault="00432A00">
      <w:pPr>
        <w:pStyle w:val="Heading1"/>
      </w:pPr>
      <w:r>
        <w:t>5. Risks &amp; Recommendations</w:t>
      </w:r>
    </w:p>
    <w:p w14:paraId="5B30C3F1" w14:textId="77777777" w:rsidR="00A14EC8" w:rsidRDefault="00432A00">
      <w:r>
        <w:t>• Model Warm-up: Add startup validation to avoid runtime delays</w:t>
      </w:r>
      <w:r>
        <w:br/>
        <w:t>• UI Testing: Introduce lightweight frontend smoke tests</w:t>
      </w:r>
      <w:r>
        <w:br/>
        <w:t>• Artifact Management: Improve cache invalidation strategy</w:t>
      </w:r>
      <w:r>
        <w:br/>
        <w:t>• Environment Reproducibility: Add locked dependency file</w:t>
      </w:r>
      <w:r>
        <w:br/>
        <w:t>• Documentation: Automate repository structure documentation</w:t>
      </w:r>
      <w:r>
        <w:br/>
      </w:r>
    </w:p>
    <w:p w14:paraId="78D9D3EE" w14:textId="77777777" w:rsidR="00A14EC8" w:rsidRDefault="00432A00">
      <w:pPr>
        <w:pStyle w:val="Heading1"/>
      </w:pPr>
      <w:r>
        <w:t>6. Recommended Next Steps</w:t>
      </w:r>
    </w:p>
    <w:p w14:paraId="57A45A6E" w14:textId="77777777" w:rsidR="00A14EC8" w:rsidRDefault="00432A00">
      <w:r>
        <w:t>1. Implement startup model preflight checks</w:t>
      </w:r>
      <w:r>
        <w:br/>
        <w:t>2. Add UI-level smoke testing</w:t>
      </w:r>
      <w:r>
        <w:br/>
        <w:t>3. Finalize Model Lab positioning (benchmark vs deployable)</w:t>
      </w:r>
      <w:r>
        <w:br/>
        <w:t>4. Freeze environment dependencies</w:t>
      </w:r>
      <w:r>
        <w:br/>
        <w:t>5. Enhance documentation automation</w:t>
      </w:r>
      <w:r>
        <w:br/>
      </w:r>
    </w:p>
    <w:p w14:paraId="572E094C" w14:textId="77777777" w:rsidR="00A14EC8" w:rsidRDefault="00432A00">
      <w:pPr>
        <w:pStyle w:val="Heading1"/>
      </w:pPr>
      <w:r>
        <w:t>7. Final Verdict</w:t>
      </w:r>
    </w:p>
    <w:p w14:paraId="1C27928F" w14:textId="77777777" w:rsidR="00A14EC8" w:rsidRDefault="00432A00">
      <w:r>
        <w:t>The project is demo-ready and demonstrates strong engineering maturity. It effectively combines machine learning, software architecture, and business-oriented design. The current system provides both operational value and academic depth, making it a strong capstone submission.</w:t>
      </w:r>
    </w:p>
    <w:sectPr w:rsidR="00A14E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4652871">
    <w:abstractNumId w:val="8"/>
  </w:num>
  <w:num w:numId="2" w16cid:durableId="1721782655">
    <w:abstractNumId w:val="6"/>
  </w:num>
  <w:num w:numId="3" w16cid:durableId="1314875026">
    <w:abstractNumId w:val="5"/>
  </w:num>
  <w:num w:numId="4" w16cid:durableId="1275945677">
    <w:abstractNumId w:val="4"/>
  </w:num>
  <w:num w:numId="5" w16cid:durableId="1571963765">
    <w:abstractNumId w:val="7"/>
  </w:num>
  <w:num w:numId="6" w16cid:durableId="1138036134">
    <w:abstractNumId w:val="3"/>
  </w:num>
  <w:num w:numId="7" w16cid:durableId="1042749186">
    <w:abstractNumId w:val="2"/>
  </w:num>
  <w:num w:numId="8" w16cid:durableId="1999535973">
    <w:abstractNumId w:val="1"/>
  </w:num>
  <w:num w:numId="9" w16cid:durableId="83749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A00"/>
    <w:rsid w:val="00521C37"/>
    <w:rsid w:val="008E0199"/>
    <w:rsid w:val="00A14EC8"/>
    <w:rsid w:val="00AA1D8D"/>
    <w:rsid w:val="00B01EEF"/>
    <w:rsid w:val="00B47730"/>
    <w:rsid w:val="00CB0664"/>
    <w:rsid w:val="00D570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955F7A7-F084-E94A-8045-1CF282A83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2396</Characters>
  <Application>Microsoft Office Word</Application>
  <DocSecurity>0</DocSecurity>
  <Lines>62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Sajal Debnath</cp:lastModifiedBy>
  <cp:revision>3</cp:revision>
  <dcterms:created xsi:type="dcterms:W3CDTF">2013-12-23T23:15:00Z</dcterms:created>
  <dcterms:modified xsi:type="dcterms:W3CDTF">2026-04-10T05:52:00Z</dcterms:modified>
  <cp:category/>
</cp:coreProperties>
</file>