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1B1" w:rsidRPr="00C101B1" w:rsidRDefault="00C101B1" w:rsidP="00C101B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C101B1">
        <w:rPr>
          <w:rFonts w:ascii="Times New Roman" w:eastAsia="Times New Roman" w:hAnsi="Times New Roman" w:cs="Times New Roman"/>
          <w:b/>
          <w:bCs/>
          <w:sz w:val="27"/>
          <w:szCs w:val="27"/>
          <w:lang w:eastAsia="en-IN"/>
        </w:rPr>
        <w:t xml:space="preserve">Is it a PLAN? Is it a PACKAGE? NO, It's a </w:t>
      </w:r>
      <w:proofErr w:type="gramStart"/>
      <w:r w:rsidRPr="00C101B1">
        <w:rPr>
          <w:rFonts w:ascii="Times New Roman" w:eastAsia="Times New Roman" w:hAnsi="Times New Roman" w:cs="Times New Roman"/>
          <w:b/>
          <w:bCs/>
          <w:sz w:val="27"/>
          <w:szCs w:val="27"/>
          <w:lang w:eastAsia="en-IN"/>
        </w:rPr>
        <w:t>CONFUSION !!!</w:t>
      </w:r>
      <w:proofErr w:type="gramEnd"/>
      <w:r w:rsidRPr="00C101B1">
        <w:rPr>
          <w:rFonts w:ascii="Times New Roman" w:eastAsia="Times New Roman" w:hAnsi="Times New Roman" w:cs="Times New Roman"/>
          <w:b/>
          <w:bCs/>
          <w:sz w:val="27"/>
          <w:szCs w:val="27"/>
          <w:lang w:eastAsia="en-IN"/>
        </w:rPr>
        <w:t xml:space="preserve"> </w:t>
      </w:r>
    </w:p>
    <w:p w:rsid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No matter how long programmers have worked with DB2 for z/</w:t>
      </w:r>
      <w:proofErr w:type="gramStart"/>
      <w:r w:rsidRPr="00C101B1">
        <w:rPr>
          <w:rFonts w:ascii="Times New Roman" w:eastAsia="Times New Roman" w:hAnsi="Times New Roman" w:cs="Times New Roman"/>
          <w:sz w:val="24"/>
          <w:szCs w:val="24"/>
          <w:lang w:eastAsia="en-IN"/>
        </w:rPr>
        <w:t>OS ,</w:t>
      </w:r>
      <w:proofErr w:type="gramEnd"/>
      <w:r w:rsidRPr="00C101B1">
        <w:rPr>
          <w:rFonts w:ascii="Times New Roman" w:eastAsia="Times New Roman" w:hAnsi="Times New Roman" w:cs="Times New Roman"/>
          <w:sz w:val="24"/>
          <w:szCs w:val="24"/>
          <w:lang w:eastAsia="en-IN"/>
        </w:rPr>
        <w:t xml:space="preserve"> they still have the confusion on difference between a plan and a package and what the heck is that collection anyway.</w:t>
      </w:r>
    </w:p>
    <w:p w:rsid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In this post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will be specific on the PLAN/PACKAGE difference and the things related to it (Such as COLLECTION and PKLIST). If you want to know from basic and detailing of what is PLAN/PACKAGE and how it get formed and why we need it then ,</w:t>
      </w:r>
      <w:hyperlink r:id="rId6" w:history="1">
        <w:r w:rsidRPr="00C101B1">
          <w:rPr>
            <w:rFonts w:ascii="Times New Roman" w:eastAsia="Times New Roman" w:hAnsi="Times New Roman" w:cs="Times New Roman"/>
            <w:color w:val="FF0000"/>
            <w:sz w:val="24"/>
            <w:szCs w:val="24"/>
            <w:u w:val="single"/>
            <w:lang w:eastAsia="en-IN"/>
          </w:rPr>
          <w:t>THIS</w:t>
        </w:r>
      </w:hyperlink>
      <w:r w:rsidRPr="00C101B1">
        <w:rPr>
          <w:rFonts w:ascii="Times New Roman" w:eastAsia="Times New Roman" w:hAnsi="Times New Roman" w:cs="Times New Roman"/>
          <w:sz w:val="24"/>
          <w:szCs w:val="24"/>
          <w:lang w:eastAsia="en-IN"/>
        </w:rPr>
        <w:t xml:space="preserve"> is the great place to start up </w:t>
      </w:r>
      <w:proofErr w:type="spellStart"/>
      <w:r w:rsidRPr="00C101B1">
        <w:rPr>
          <w:rFonts w:ascii="Times New Roman" w:eastAsia="Times New Roman" w:hAnsi="Times New Roman" w:cs="Times New Roman"/>
          <w:sz w:val="24"/>
          <w:szCs w:val="24"/>
          <w:lang w:eastAsia="en-IN"/>
        </w:rPr>
        <w:t>with,rather</w:t>
      </w:r>
      <w:proofErr w:type="spellEnd"/>
      <w:r w:rsidRPr="00C101B1">
        <w:rPr>
          <w:rFonts w:ascii="Times New Roman" w:eastAsia="Times New Roman" w:hAnsi="Times New Roman" w:cs="Times New Roman"/>
          <w:sz w:val="24"/>
          <w:szCs w:val="24"/>
          <w:lang w:eastAsia="en-IN"/>
        </w:rPr>
        <w:t xml:space="preserve">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would recommend you to read it before going further with this post.</w:t>
      </w:r>
    </w:p>
    <w:p w:rsid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OK so here it goes.</w:t>
      </w:r>
    </w:p>
    <w:p w:rsid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The PLAN/PACKAGE are nothing but the container which contains the logic of how your SQL statement in the program should get executed</w:t>
      </w:r>
      <w:proofErr w:type="gramStart"/>
      <w:r w:rsidRPr="00C101B1">
        <w:rPr>
          <w:rFonts w:ascii="Times New Roman" w:eastAsia="Times New Roman" w:hAnsi="Times New Roman" w:cs="Times New Roman"/>
          <w:sz w:val="24"/>
          <w:szCs w:val="24"/>
          <w:lang w:eastAsia="en-IN"/>
        </w:rPr>
        <w:t>.[</w:t>
      </w:r>
      <w:proofErr w:type="gramEnd"/>
      <w:r w:rsidRPr="00C101B1">
        <w:rPr>
          <w:rFonts w:ascii="Times New Roman" w:eastAsia="Times New Roman" w:hAnsi="Times New Roman" w:cs="Times New Roman"/>
          <w:sz w:val="24"/>
          <w:szCs w:val="24"/>
          <w:lang w:eastAsia="en-IN"/>
        </w:rPr>
        <w:t>Remember when we write any query in SQL, we say what we want and NOT how it is to be done (We don't care how DB2 internally does it)].So PLAN</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PACKAGE contains the LOGIC how it is to be </w:t>
      </w:r>
      <w:proofErr w:type="spellStart"/>
      <w:r w:rsidRPr="00C101B1">
        <w:rPr>
          <w:rFonts w:ascii="Times New Roman" w:eastAsia="Times New Roman" w:hAnsi="Times New Roman" w:cs="Times New Roman"/>
          <w:sz w:val="24"/>
          <w:szCs w:val="24"/>
          <w:lang w:eastAsia="en-IN"/>
        </w:rPr>
        <w:t>done.Then</w:t>
      </w:r>
      <w:proofErr w:type="spellEnd"/>
      <w:r w:rsidRPr="00C101B1">
        <w:rPr>
          <w:rFonts w:ascii="Times New Roman" w:eastAsia="Times New Roman" w:hAnsi="Times New Roman" w:cs="Times New Roman"/>
          <w:sz w:val="24"/>
          <w:szCs w:val="24"/>
          <w:lang w:eastAsia="en-IN"/>
        </w:rPr>
        <w:t xml:space="preserve"> this PLAN</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PACKAGE is used with load module (For COBOL) to run your application program smoothly.</w:t>
      </w:r>
    </w:p>
    <w:p w:rsid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Now why two things?? PLAN and</w:t>
      </w:r>
      <w:proofErr w:type="gramStart"/>
      <w:r w:rsidRPr="00C101B1">
        <w:rPr>
          <w:rFonts w:ascii="Times New Roman" w:eastAsia="Times New Roman" w:hAnsi="Times New Roman" w:cs="Times New Roman"/>
          <w:sz w:val="24"/>
          <w:szCs w:val="24"/>
          <w:lang w:eastAsia="en-IN"/>
        </w:rPr>
        <w:t>  PACKAGE</w:t>
      </w:r>
      <w:proofErr w:type="gramEnd"/>
      <w:r w:rsidRPr="00C101B1">
        <w:rPr>
          <w:rFonts w:ascii="Times New Roman" w:eastAsia="Times New Roman" w:hAnsi="Times New Roman" w:cs="Times New Roman"/>
          <w:sz w:val="24"/>
          <w:szCs w:val="24"/>
          <w:lang w:eastAsia="en-IN"/>
        </w:rPr>
        <w:t xml:space="preserve"> , if both are the same (Contains the LOGIC for executing your SQL) and what exactly is the difference between the two.</w:t>
      </w:r>
    </w:p>
    <w:p w:rsidR="00C101B1" w:rsidRP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b/>
          <w:bCs/>
          <w:sz w:val="24"/>
          <w:szCs w:val="24"/>
          <w:u w:val="single"/>
          <w:lang w:eastAsia="en-IN"/>
        </w:rPr>
        <w:t xml:space="preserve">Binding DBRM to a </w:t>
      </w:r>
      <w:proofErr w:type="gramStart"/>
      <w:r w:rsidRPr="00C101B1">
        <w:rPr>
          <w:rFonts w:ascii="Times New Roman" w:eastAsia="Times New Roman" w:hAnsi="Times New Roman" w:cs="Times New Roman"/>
          <w:b/>
          <w:bCs/>
          <w:sz w:val="24"/>
          <w:szCs w:val="24"/>
          <w:u w:val="single"/>
          <w:lang w:eastAsia="en-IN"/>
        </w:rPr>
        <w:t>PLAN</w:t>
      </w:r>
      <w:r w:rsidRPr="00C101B1">
        <w:rPr>
          <w:rFonts w:ascii="Times New Roman" w:eastAsia="Times New Roman" w:hAnsi="Times New Roman" w:cs="Times New Roman"/>
          <w:sz w:val="24"/>
          <w:szCs w:val="24"/>
          <w:lang w:eastAsia="en-IN"/>
        </w:rPr>
        <w:t xml:space="preserve"> :</w:t>
      </w:r>
      <w:proofErr w:type="gramEnd"/>
      <w:r w:rsidRPr="00C101B1">
        <w:rPr>
          <w:rFonts w:ascii="Times New Roman" w:eastAsia="Times New Roman" w:hAnsi="Times New Roman" w:cs="Times New Roman"/>
          <w:sz w:val="24"/>
          <w:szCs w:val="24"/>
          <w:lang w:eastAsia="en-IN"/>
        </w:rPr>
        <w:t xml:space="preserve"> </w:t>
      </w:r>
    </w:p>
    <w:p w:rsidR="00C101B1" w:rsidRPr="00C101B1" w:rsidRDefault="00C101B1" w:rsidP="00C101B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The PLAN contains the (Logic of) one or DBRM OR one or more PACKAGES OR the combination of both.</w:t>
      </w:r>
    </w:p>
    <w:p w:rsidR="00C101B1" w:rsidRPr="00C101B1" w:rsidRDefault="00C101B1" w:rsidP="00C101B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The PLAN is executable.</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When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say executable it </w:t>
      </w:r>
      <w:proofErr w:type="gramStart"/>
      <w:r w:rsidRPr="00C101B1">
        <w:rPr>
          <w:rFonts w:ascii="Times New Roman" w:eastAsia="Times New Roman" w:hAnsi="Times New Roman" w:cs="Times New Roman"/>
          <w:sz w:val="24"/>
          <w:szCs w:val="24"/>
          <w:lang w:eastAsia="en-IN"/>
        </w:rPr>
        <w:t>means ,it</w:t>
      </w:r>
      <w:proofErr w:type="gramEnd"/>
      <w:r w:rsidRPr="00C101B1">
        <w:rPr>
          <w:rFonts w:ascii="Times New Roman" w:eastAsia="Times New Roman" w:hAnsi="Times New Roman" w:cs="Times New Roman"/>
          <w:sz w:val="24"/>
          <w:szCs w:val="24"/>
          <w:lang w:eastAsia="en-IN"/>
        </w:rPr>
        <w:t xml:space="preserve"> can be executed with COBOL load module to run your application program.</w:t>
      </w:r>
    </w:p>
    <w:p w:rsidR="00C101B1" w:rsidRPr="00C101B1" w:rsidRDefault="00C101B1" w:rsidP="00C101B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Now let's consider there are 10 programs with names A TO J. So there will be 10 DBRM </w:t>
      </w:r>
      <w:proofErr w:type="gramStart"/>
      <w:r w:rsidRPr="00C101B1">
        <w:rPr>
          <w:rFonts w:ascii="Times New Roman" w:eastAsia="Times New Roman" w:hAnsi="Times New Roman" w:cs="Times New Roman"/>
          <w:sz w:val="24"/>
          <w:szCs w:val="24"/>
          <w:lang w:eastAsia="en-IN"/>
        </w:rPr>
        <w:t>( 1</w:t>
      </w:r>
      <w:proofErr w:type="gramEnd"/>
      <w:r w:rsidRPr="00C101B1">
        <w:rPr>
          <w:rFonts w:ascii="Times New Roman" w:eastAsia="Times New Roman" w:hAnsi="Times New Roman" w:cs="Times New Roman"/>
          <w:sz w:val="24"/>
          <w:szCs w:val="24"/>
          <w:lang w:eastAsia="en-IN"/>
        </w:rPr>
        <w:t xml:space="preserve"> DBRM for each program). I bind all 10 DBRM's to a PLAN (with name 'PLANA').Now let's say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got a requirement to change one of the Program ( let's say Program 'B') then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NOT ONLY need to bind this DBRM again to plan PLANA but all remaining 9 DBRM too (even though they didn't went under any change) and that is the biggest disadvantage of a binding a DBRM to a PLAN.NOT only this, if in my system there are various other PLAN's which uses this DBRM (The one which corresponds to Program 'B') then all those PLAN'S need to rebind along with all the other existing DBRM'S they may be having.</w:t>
      </w:r>
    </w:p>
    <w:p w:rsidR="00C101B1" w:rsidRPr="00C101B1" w:rsidRDefault="00C101B1" w:rsidP="00C101B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There are various parameters called as Bind </w:t>
      </w:r>
      <w:proofErr w:type="gramStart"/>
      <w:r w:rsidRPr="00C101B1">
        <w:rPr>
          <w:rFonts w:ascii="Times New Roman" w:eastAsia="Times New Roman" w:hAnsi="Times New Roman" w:cs="Times New Roman"/>
          <w:sz w:val="24"/>
          <w:szCs w:val="24"/>
          <w:lang w:eastAsia="en-IN"/>
        </w:rPr>
        <w:t>parameter are</w:t>
      </w:r>
      <w:proofErr w:type="gramEnd"/>
      <w:r w:rsidRPr="00C101B1">
        <w:rPr>
          <w:rFonts w:ascii="Times New Roman" w:eastAsia="Times New Roman" w:hAnsi="Times New Roman" w:cs="Times New Roman"/>
          <w:sz w:val="24"/>
          <w:szCs w:val="24"/>
          <w:lang w:eastAsia="en-IN"/>
        </w:rPr>
        <w:t xml:space="preserve"> available, when you bind your DBRM to a PLAN. These Bind parameters helps in deciding various important aspects for you program such as when to acquire a lock for the particular resource in your program,</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when to release the lock,</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what qualifier to use for the objects </w:t>
      </w:r>
      <w:proofErr w:type="spellStart"/>
      <w:r w:rsidRPr="00C101B1">
        <w:rPr>
          <w:rFonts w:ascii="Times New Roman" w:eastAsia="Times New Roman" w:hAnsi="Times New Roman" w:cs="Times New Roman"/>
          <w:sz w:val="24"/>
          <w:szCs w:val="24"/>
          <w:lang w:eastAsia="en-IN"/>
        </w:rPr>
        <w:t>refered</w:t>
      </w:r>
      <w:proofErr w:type="spellEnd"/>
      <w:r w:rsidRPr="00C101B1">
        <w:rPr>
          <w:rFonts w:ascii="Times New Roman" w:eastAsia="Times New Roman" w:hAnsi="Times New Roman" w:cs="Times New Roman"/>
          <w:sz w:val="24"/>
          <w:szCs w:val="24"/>
          <w:lang w:eastAsia="en-IN"/>
        </w:rPr>
        <w:t xml:space="preserve"> in your application program,</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the owner of plan etc. So when you bind your all DBRM's (10 DBRM in this example) to PLAN you have only one set of combination of these bind parameters for all 10 DBRM (For example you </w:t>
      </w:r>
      <w:proofErr w:type="spellStart"/>
      <w:r w:rsidRPr="00C101B1">
        <w:rPr>
          <w:rFonts w:ascii="Times New Roman" w:eastAsia="Times New Roman" w:hAnsi="Times New Roman" w:cs="Times New Roman"/>
          <w:sz w:val="24"/>
          <w:szCs w:val="24"/>
          <w:lang w:eastAsia="en-IN"/>
        </w:rPr>
        <w:t>can not</w:t>
      </w:r>
      <w:proofErr w:type="spellEnd"/>
      <w:r w:rsidRPr="00C101B1">
        <w:rPr>
          <w:rFonts w:ascii="Times New Roman" w:eastAsia="Times New Roman" w:hAnsi="Times New Roman" w:cs="Times New Roman"/>
          <w:sz w:val="24"/>
          <w:szCs w:val="24"/>
          <w:lang w:eastAsia="en-IN"/>
        </w:rPr>
        <w:t xml:space="preserve"> set different isolation level for different Program/DBRM , it has to be same)</w:t>
      </w:r>
    </w:p>
    <w:p w:rsidR="00C101B1" w:rsidRDefault="00C101B1" w:rsidP="00C101B1">
      <w:pPr>
        <w:jc w:val="both"/>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br w:type="page"/>
      </w:r>
    </w:p>
    <w:p w:rsidR="00C101B1" w:rsidRPr="00C101B1" w:rsidRDefault="00C101B1" w:rsidP="00C101B1">
      <w:pPr>
        <w:spacing w:after="24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b/>
          <w:bCs/>
          <w:sz w:val="24"/>
          <w:szCs w:val="24"/>
          <w:u w:val="single"/>
          <w:lang w:eastAsia="en-IN"/>
        </w:rPr>
        <w:lastRenderedPageBreak/>
        <w:t>Binding DBRM to a PACKAGE:</w:t>
      </w:r>
    </w:p>
    <w:p w:rsidR="00C101B1" w:rsidRPr="00C101B1" w:rsidRDefault="00C101B1" w:rsidP="00C101B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The PACKAGE contains the (Logic of) ONLY one DBRM.</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It's a single bound DBRM.</w:t>
      </w:r>
    </w:p>
    <w:p w:rsidR="00C101B1" w:rsidRPr="00C101B1" w:rsidRDefault="00C101B1" w:rsidP="00C101B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The PACKAGE is not executable that means it </w:t>
      </w:r>
      <w:proofErr w:type="spellStart"/>
      <w:r w:rsidRPr="00C101B1">
        <w:rPr>
          <w:rFonts w:ascii="Times New Roman" w:eastAsia="Times New Roman" w:hAnsi="Times New Roman" w:cs="Times New Roman"/>
          <w:sz w:val="24"/>
          <w:szCs w:val="24"/>
          <w:lang w:eastAsia="en-IN"/>
        </w:rPr>
        <w:t>can not</w:t>
      </w:r>
      <w:proofErr w:type="spellEnd"/>
      <w:r w:rsidRPr="00C101B1">
        <w:rPr>
          <w:rFonts w:ascii="Times New Roman" w:eastAsia="Times New Roman" w:hAnsi="Times New Roman" w:cs="Times New Roman"/>
          <w:sz w:val="24"/>
          <w:szCs w:val="24"/>
          <w:lang w:eastAsia="en-IN"/>
        </w:rPr>
        <w:t xml:space="preserve"> be use with COBOL load module to run your Application program.</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In order to make your PACKAGE to be executed it has to bonded to PLAN again.</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So you bind your DBRM to PACKAGE and then in turn this PACKAGE to PLAN.I know what you must be thinking now,</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why to go this way,  isn't it better to bind DBRM to straight away to PLAN.NO IT IS NOT,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will explain you why it is so.</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When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say you have to bind the DBRM to PACKAGE and then this PACKAGE to PLAN again,</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you need not to do it for ever package. What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mean is, let's say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have 50 PACKAGES to bind to a PLAN no need to BIND it 50 times instead just bind a single package to PLAN using PKLIST(Package List) that's it ,you are done and remaining 49 PACKAGES will be automatically added to your plan (For this all your 49 Packages need to be in same PKLIST what we have bonded with PLAN earlier)</w:t>
      </w:r>
    </w:p>
    <w:p w:rsidR="00C101B1" w:rsidRPr="00C101B1" w:rsidRDefault="00C101B1" w:rsidP="00C101B1">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Let's take the same example what we use above for PLAN. I have 10 programs A TO J with 10 DBRM. Now in case of </w:t>
      </w:r>
      <w:proofErr w:type="gramStart"/>
      <w:r w:rsidRPr="00C101B1">
        <w:rPr>
          <w:rFonts w:ascii="Times New Roman" w:eastAsia="Times New Roman" w:hAnsi="Times New Roman" w:cs="Times New Roman"/>
          <w:sz w:val="24"/>
          <w:szCs w:val="24"/>
          <w:lang w:eastAsia="en-IN"/>
        </w:rPr>
        <w:t>PACKAGE ,</w:t>
      </w:r>
      <w:proofErr w:type="gramEnd"/>
      <w:r w:rsidRPr="00C101B1">
        <w:rPr>
          <w:rFonts w:ascii="Times New Roman" w:eastAsia="Times New Roman" w:hAnsi="Times New Roman" w:cs="Times New Roman"/>
          <w:sz w:val="24"/>
          <w:szCs w:val="24"/>
          <w:lang w:eastAsia="en-IN"/>
        </w:rPr>
        <w:t xml:space="preserve"> I will bind each DBRM to one PACKAGE so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will have 10 Packages then include all 10 PACKAGES to single PKLIST (Package List) bind the Package list to a PLAN.</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 xml:space="preserve">Now if one of my Program changes , then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have to rebind only the DBRM corresponding to the Program changing and NOT the remaining DBRM'S/PROGRAM (Which didn't went under the change)</w:t>
      </w:r>
    </w:p>
    <w:p w:rsidR="00C101B1" w:rsidRDefault="00C101B1" w:rsidP="00C101B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 xml:space="preserve">Regarding Bind parameter, since </w:t>
      </w:r>
      <w:proofErr w:type="spellStart"/>
      <w:r w:rsidRPr="00C101B1">
        <w:rPr>
          <w:rFonts w:ascii="Times New Roman" w:eastAsia="Times New Roman" w:hAnsi="Times New Roman" w:cs="Times New Roman"/>
          <w:sz w:val="24"/>
          <w:szCs w:val="24"/>
          <w:lang w:eastAsia="en-IN"/>
        </w:rPr>
        <w:t>i</w:t>
      </w:r>
      <w:proofErr w:type="spellEnd"/>
      <w:r w:rsidRPr="00C101B1">
        <w:rPr>
          <w:rFonts w:ascii="Times New Roman" w:eastAsia="Times New Roman" w:hAnsi="Times New Roman" w:cs="Times New Roman"/>
          <w:sz w:val="24"/>
          <w:szCs w:val="24"/>
          <w:lang w:eastAsia="en-IN"/>
        </w:rPr>
        <w:t xml:space="preserve"> can bind 10 DBRM to 10 different PACKAGES, I can have various combination of Bind parameters for all PACKAGES</w:t>
      </w:r>
      <w:proofErr w:type="gramStart"/>
      <w:r w:rsidRPr="00C101B1">
        <w:rPr>
          <w:rFonts w:ascii="Times New Roman" w:eastAsia="Times New Roman" w:hAnsi="Times New Roman" w:cs="Times New Roman"/>
          <w:sz w:val="24"/>
          <w:szCs w:val="24"/>
          <w:lang w:eastAsia="en-IN"/>
        </w:rPr>
        <w:t>.(</w:t>
      </w:r>
      <w:proofErr w:type="gramEnd"/>
      <w:r w:rsidRPr="00C101B1">
        <w:rPr>
          <w:rFonts w:ascii="Times New Roman" w:eastAsia="Times New Roman" w:hAnsi="Times New Roman" w:cs="Times New Roman"/>
          <w:sz w:val="24"/>
          <w:szCs w:val="24"/>
          <w:lang w:eastAsia="en-IN"/>
        </w:rPr>
        <w:t>For example Isolation level of CS for 1 PACKAGE and RR to other etc.)</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r w:rsidRPr="00C101B1">
        <w:rPr>
          <w:rFonts w:ascii="Times New Roman" w:eastAsia="Times New Roman" w:hAnsi="Times New Roman" w:cs="Times New Roman"/>
          <w:sz w:val="24"/>
          <w:szCs w:val="24"/>
          <w:lang w:eastAsia="en-IN"/>
        </w:rPr>
        <w:t>Having said that, you will wonder,</w:t>
      </w:r>
      <w:r>
        <w:rPr>
          <w:rFonts w:ascii="Times New Roman" w:eastAsia="Times New Roman" w:hAnsi="Times New Roman" w:cs="Times New Roman"/>
          <w:sz w:val="24"/>
          <w:szCs w:val="24"/>
          <w:lang w:eastAsia="en-IN"/>
        </w:rPr>
        <w:t xml:space="preserve"> </w:t>
      </w:r>
      <w:r w:rsidRPr="00C101B1">
        <w:rPr>
          <w:rFonts w:ascii="Times New Roman" w:eastAsia="Times New Roman" w:hAnsi="Times New Roman" w:cs="Times New Roman"/>
          <w:sz w:val="24"/>
          <w:szCs w:val="24"/>
          <w:lang w:eastAsia="en-IN"/>
        </w:rPr>
        <w:t>you have only the advantages of binding DBRM to PACKAGE and don't have any reason to go for binding DBRM to a PLAN.</w:t>
      </w:r>
    </w:p>
    <w:p w:rsidR="00C101B1" w:rsidRDefault="00C101B1" w:rsidP="00C101B1">
      <w:pPr>
        <w:jc w:val="both"/>
      </w:pPr>
      <w:r>
        <w:br w:type="page"/>
      </w: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sz w:val="27"/>
          <w:szCs w:val="27"/>
          <w:lang w:eastAsia="en-IN"/>
        </w:rPr>
        <w:lastRenderedPageBreak/>
        <w:t xml:space="preserve">When we write a program that needs data from DB2 tables, we code SQL statements in the source program. SQL statements are </w:t>
      </w:r>
      <w:r w:rsidRPr="00C101B1">
        <w:rPr>
          <w:rFonts w:ascii="Arial" w:eastAsia="Times New Roman" w:hAnsi="Arial" w:cs="Arial"/>
          <w:b/>
          <w:bCs/>
          <w:sz w:val="27"/>
          <w:szCs w:val="27"/>
          <w:lang w:eastAsia="en-IN"/>
        </w:rPr>
        <w:t>guest</w:t>
      </w:r>
      <w:r w:rsidRPr="00C101B1">
        <w:rPr>
          <w:rFonts w:ascii="Arial" w:eastAsia="Times New Roman" w:hAnsi="Arial" w:cs="Arial"/>
          <w:sz w:val="27"/>
          <w:szCs w:val="27"/>
          <w:lang w:eastAsia="en-IN"/>
        </w:rPr>
        <w:t xml:space="preserve"> to the host </w:t>
      </w:r>
      <w:proofErr w:type="gramStart"/>
      <w:r w:rsidRPr="00C101B1">
        <w:rPr>
          <w:rFonts w:ascii="Arial" w:eastAsia="Times New Roman" w:hAnsi="Arial" w:cs="Arial"/>
          <w:sz w:val="27"/>
          <w:szCs w:val="27"/>
          <w:lang w:eastAsia="en-IN"/>
        </w:rPr>
        <w:t>Cobol</w:t>
      </w:r>
      <w:proofErr w:type="gramEnd"/>
      <w:r w:rsidRPr="00C101B1">
        <w:rPr>
          <w:rFonts w:ascii="Arial" w:eastAsia="Times New Roman" w:hAnsi="Arial" w:cs="Arial"/>
          <w:sz w:val="27"/>
          <w:szCs w:val="27"/>
          <w:lang w:eastAsia="en-IN"/>
        </w:rPr>
        <w:t xml:space="preserve"> program. The SQL statements are enclosed by </w:t>
      </w:r>
      <w:r w:rsidRPr="00C101B1">
        <w:rPr>
          <w:rFonts w:ascii="Arial" w:eastAsia="Times New Roman" w:hAnsi="Arial" w:cs="Arial"/>
          <w:b/>
          <w:bCs/>
          <w:sz w:val="27"/>
          <w:szCs w:val="27"/>
          <w:lang w:eastAsia="en-IN"/>
        </w:rPr>
        <w:t>EXEC SQL</w:t>
      </w:r>
      <w:r w:rsidRPr="00C101B1">
        <w:rPr>
          <w:rFonts w:ascii="Arial" w:eastAsia="Times New Roman" w:hAnsi="Arial" w:cs="Arial"/>
          <w:sz w:val="27"/>
          <w:szCs w:val="27"/>
          <w:lang w:eastAsia="en-IN"/>
        </w:rPr>
        <w:t xml:space="preserve"> and </w:t>
      </w:r>
      <w:r w:rsidRPr="00C101B1">
        <w:rPr>
          <w:rFonts w:ascii="Arial" w:eastAsia="Times New Roman" w:hAnsi="Arial" w:cs="Arial"/>
          <w:b/>
          <w:bCs/>
          <w:sz w:val="27"/>
          <w:szCs w:val="27"/>
          <w:lang w:eastAsia="en-IN"/>
        </w:rPr>
        <w:t>END-EXEC</w:t>
      </w:r>
      <w:r w:rsidRPr="00C101B1">
        <w:rPr>
          <w:rFonts w:ascii="Arial" w:eastAsia="Times New Roman" w:hAnsi="Arial" w:cs="Arial"/>
          <w:sz w:val="27"/>
          <w:szCs w:val="27"/>
          <w:lang w:eastAsia="en-IN"/>
        </w:rPr>
        <w:t xml:space="preserve"> delimiters. Between the delimiters, we also code </w:t>
      </w:r>
      <w:proofErr w:type="spellStart"/>
      <w:r w:rsidRPr="00C101B1">
        <w:rPr>
          <w:rFonts w:ascii="Arial" w:eastAsia="Times New Roman" w:hAnsi="Arial" w:cs="Arial"/>
          <w:sz w:val="27"/>
          <w:szCs w:val="27"/>
          <w:lang w:eastAsia="en-IN"/>
        </w:rPr>
        <w:t>the</w:t>
      </w:r>
      <w:proofErr w:type="spellEnd"/>
      <w:r w:rsidRPr="00C101B1">
        <w:rPr>
          <w:rFonts w:ascii="Arial" w:eastAsia="Times New Roman" w:hAnsi="Arial" w:cs="Arial"/>
          <w:sz w:val="27"/>
          <w:szCs w:val="27"/>
          <w:lang w:eastAsia="en-IN"/>
        </w:rPr>
        <w:t xml:space="preserve"> </w:t>
      </w:r>
      <w:r w:rsidRPr="00C101B1">
        <w:rPr>
          <w:rFonts w:ascii="Arial" w:eastAsia="Times New Roman" w:hAnsi="Arial" w:cs="Arial"/>
          <w:b/>
          <w:bCs/>
          <w:sz w:val="27"/>
          <w:szCs w:val="27"/>
          <w:lang w:eastAsia="en-IN"/>
        </w:rPr>
        <w:t>INCLUDE</w:t>
      </w:r>
      <w:r w:rsidRPr="00C101B1">
        <w:rPr>
          <w:rFonts w:ascii="Arial" w:eastAsia="Times New Roman" w:hAnsi="Arial" w:cs="Arial"/>
          <w:sz w:val="27"/>
          <w:szCs w:val="27"/>
          <w:lang w:eastAsia="en-IN"/>
        </w:rPr>
        <w:t xml:space="preserve"> </w:t>
      </w:r>
      <w:proofErr w:type="spellStart"/>
      <w:r w:rsidRPr="00C101B1">
        <w:rPr>
          <w:rFonts w:ascii="Arial" w:eastAsia="Times New Roman" w:hAnsi="Arial" w:cs="Arial"/>
          <w:sz w:val="27"/>
          <w:szCs w:val="27"/>
          <w:lang w:eastAsia="en-IN"/>
        </w:rPr>
        <w:t>dclgen</w:t>
      </w:r>
      <w:proofErr w:type="spellEnd"/>
      <w:r w:rsidRPr="00C101B1">
        <w:rPr>
          <w:rFonts w:ascii="Arial" w:eastAsia="Times New Roman" w:hAnsi="Arial" w:cs="Arial"/>
          <w:sz w:val="27"/>
          <w:szCs w:val="27"/>
          <w:lang w:eastAsia="en-IN"/>
        </w:rPr>
        <w:t xml:space="preserve"> (which is similar to coding Cobol COPY). For each table referenced in the SQL query, we must code INCLUDE </w:t>
      </w:r>
      <w:proofErr w:type="spellStart"/>
      <w:r w:rsidRPr="00C101B1">
        <w:rPr>
          <w:rFonts w:ascii="Arial" w:eastAsia="Times New Roman" w:hAnsi="Arial" w:cs="Arial"/>
          <w:sz w:val="27"/>
          <w:szCs w:val="27"/>
          <w:lang w:eastAsia="en-IN"/>
        </w:rPr>
        <w:t>dclgen</w:t>
      </w:r>
      <w:proofErr w:type="spellEnd"/>
      <w:r w:rsidRPr="00C101B1">
        <w:rPr>
          <w:rFonts w:ascii="Arial" w:eastAsia="Times New Roman" w:hAnsi="Arial" w:cs="Arial"/>
          <w:sz w:val="27"/>
          <w:szCs w:val="27"/>
          <w:lang w:eastAsia="en-IN"/>
        </w:rPr>
        <w:t xml:space="preserve">. The DCLGEN has the definition of the table, just how the table looks in DB2. The DCLGEN also has host </w:t>
      </w:r>
      <w:proofErr w:type="gramStart"/>
      <w:r w:rsidRPr="00C101B1">
        <w:rPr>
          <w:rFonts w:ascii="Arial" w:eastAsia="Times New Roman" w:hAnsi="Arial" w:cs="Arial"/>
          <w:sz w:val="27"/>
          <w:szCs w:val="27"/>
          <w:lang w:eastAsia="en-IN"/>
        </w:rPr>
        <w:t>Cobol</w:t>
      </w:r>
      <w:proofErr w:type="gramEnd"/>
      <w:r w:rsidRPr="00C101B1">
        <w:rPr>
          <w:rFonts w:ascii="Arial" w:eastAsia="Times New Roman" w:hAnsi="Arial" w:cs="Arial"/>
          <w:sz w:val="27"/>
          <w:szCs w:val="27"/>
          <w:lang w:eastAsia="en-IN"/>
        </w:rPr>
        <w:t xml:space="preserve"> variables, that are a warehouse for the rows delivered from the SQL query.</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b/>
          <w:bCs/>
          <w:sz w:val="48"/>
          <w:szCs w:val="48"/>
          <w:lang w:eastAsia="en-IN"/>
        </w:rPr>
        <w:t>Pre-process SQL</w:t>
      </w:r>
      <w:r w:rsidRPr="00C101B1">
        <w:rPr>
          <w:rFonts w:ascii="Arial" w:eastAsia="Times New Roman" w:hAnsi="Arial" w:cs="Arial"/>
          <w:sz w:val="24"/>
          <w:szCs w:val="24"/>
          <w:lang w:eastAsia="en-IN"/>
        </w:rPr>
        <w:t xml:space="preserve"> </w:t>
      </w:r>
    </w:p>
    <w:p w:rsidR="00C101B1" w:rsidRDefault="00C101B1" w:rsidP="00C101B1">
      <w:pPr>
        <w:spacing w:after="270" w:line="240" w:lineRule="auto"/>
        <w:jc w:val="both"/>
        <w:rPr>
          <w:rFonts w:ascii="Arial" w:eastAsia="Times New Roman" w:hAnsi="Arial" w:cs="Arial"/>
          <w:sz w:val="27"/>
          <w:szCs w:val="27"/>
          <w:lang w:eastAsia="en-IN"/>
        </w:rPr>
      </w:pPr>
      <w:r w:rsidRPr="00C101B1">
        <w:rPr>
          <w:rFonts w:ascii="Arial" w:eastAsia="Times New Roman" w:hAnsi="Arial" w:cs="Arial"/>
          <w:sz w:val="27"/>
          <w:szCs w:val="27"/>
          <w:lang w:eastAsia="en-IN"/>
        </w:rPr>
        <w:t xml:space="preserve">Once the program is written, this source program containing SQL code blocks is passed through the DB2 pre-compiler. You see, the pre-compiler is </w:t>
      </w:r>
      <w:r w:rsidRPr="00C101B1">
        <w:rPr>
          <w:rFonts w:ascii="Arial" w:eastAsia="Times New Roman" w:hAnsi="Arial" w:cs="Arial"/>
          <w:b/>
          <w:bCs/>
          <w:sz w:val="27"/>
          <w:szCs w:val="27"/>
          <w:lang w:eastAsia="en-IN"/>
        </w:rPr>
        <w:t>not connected</w:t>
      </w:r>
      <w:r w:rsidRPr="00C101B1">
        <w:rPr>
          <w:rFonts w:ascii="Arial" w:eastAsia="Times New Roman" w:hAnsi="Arial" w:cs="Arial"/>
          <w:sz w:val="27"/>
          <w:szCs w:val="27"/>
          <w:lang w:eastAsia="en-IN"/>
        </w:rPr>
        <w:t xml:space="preserve"> to DB2. So, it does a modest syntax check on the SQL queries. The tables are compared against their definitions in the INCLUDE </w:t>
      </w:r>
      <w:proofErr w:type="spellStart"/>
      <w:r w:rsidRPr="00C101B1">
        <w:rPr>
          <w:rFonts w:ascii="Arial" w:eastAsia="Times New Roman" w:hAnsi="Arial" w:cs="Arial"/>
          <w:sz w:val="27"/>
          <w:szCs w:val="27"/>
          <w:lang w:eastAsia="en-IN"/>
        </w:rPr>
        <w:t>dclgen</w:t>
      </w:r>
      <w:proofErr w:type="spellEnd"/>
      <w:r w:rsidRPr="00C101B1">
        <w:rPr>
          <w:rFonts w:ascii="Arial" w:eastAsia="Times New Roman" w:hAnsi="Arial" w:cs="Arial"/>
          <w:sz w:val="27"/>
          <w:szCs w:val="27"/>
          <w:lang w:eastAsia="en-IN"/>
        </w:rPr>
        <w:t>.</w:t>
      </w:r>
    </w:p>
    <w:p w:rsidR="00C101B1" w:rsidRPr="00C101B1" w:rsidRDefault="00C101B1" w:rsidP="00C101B1">
      <w:pPr>
        <w:spacing w:after="270" w:line="240" w:lineRule="auto"/>
        <w:jc w:val="both"/>
        <w:rPr>
          <w:rFonts w:ascii="Arial" w:eastAsia="Times New Roman" w:hAnsi="Arial" w:cs="Arial"/>
          <w:sz w:val="27"/>
          <w:szCs w:val="27"/>
          <w:lang w:eastAsia="en-IN"/>
        </w:rPr>
      </w:pPr>
      <w:r w:rsidRPr="00C101B1">
        <w:rPr>
          <w:rFonts w:ascii="Arial" w:eastAsia="Times New Roman" w:hAnsi="Arial" w:cs="Arial"/>
          <w:sz w:val="27"/>
          <w:szCs w:val="27"/>
          <w:lang w:eastAsia="en-IN"/>
        </w:rPr>
        <w:t xml:space="preserve">The </w:t>
      </w:r>
      <w:r w:rsidRPr="00C101B1">
        <w:rPr>
          <w:rFonts w:ascii="Arial" w:eastAsia="Times New Roman" w:hAnsi="Arial" w:cs="Arial"/>
          <w:b/>
          <w:bCs/>
          <w:sz w:val="27"/>
          <w:szCs w:val="27"/>
          <w:lang w:eastAsia="en-IN"/>
        </w:rPr>
        <w:t>pre-compiler</w:t>
      </w:r>
      <w:r w:rsidRPr="00C101B1">
        <w:rPr>
          <w:rFonts w:ascii="Arial" w:eastAsia="Times New Roman" w:hAnsi="Arial" w:cs="Arial"/>
          <w:sz w:val="27"/>
          <w:szCs w:val="27"/>
          <w:lang w:eastAsia="en-IN"/>
        </w:rPr>
        <w:t xml:space="preserve"> then extracts the SQL and creates a Database Request </w:t>
      </w:r>
      <w:proofErr w:type="gramStart"/>
      <w:r w:rsidRPr="00C101B1">
        <w:rPr>
          <w:rFonts w:ascii="Arial" w:eastAsia="Times New Roman" w:hAnsi="Arial" w:cs="Arial"/>
          <w:sz w:val="27"/>
          <w:szCs w:val="27"/>
          <w:lang w:eastAsia="en-IN"/>
        </w:rPr>
        <w:t>Module</w:t>
      </w:r>
      <w:r w:rsidRPr="00C101B1">
        <w:rPr>
          <w:rFonts w:ascii="Arial" w:eastAsia="Times New Roman" w:hAnsi="Arial" w:cs="Arial"/>
          <w:b/>
          <w:bCs/>
          <w:sz w:val="27"/>
          <w:szCs w:val="27"/>
          <w:lang w:eastAsia="en-IN"/>
        </w:rPr>
        <w:t>(</w:t>
      </w:r>
      <w:proofErr w:type="gramEnd"/>
      <w:r w:rsidRPr="00C101B1">
        <w:rPr>
          <w:rFonts w:ascii="Arial" w:eastAsia="Times New Roman" w:hAnsi="Arial" w:cs="Arial"/>
          <w:b/>
          <w:bCs/>
          <w:sz w:val="27"/>
          <w:szCs w:val="27"/>
          <w:lang w:eastAsia="en-IN"/>
        </w:rPr>
        <w:t>DBRM)</w:t>
      </w:r>
      <w:r w:rsidRPr="00C101B1">
        <w:rPr>
          <w:rFonts w:ascii="Arial" w:eastAsia="Times New Roman" w:hAnsi="Arial" w:cs="Arial"/>
          <w:sz w:val="27"/>
          <w:szCs w:val="27"/>
          <w:lang w:eastAsia="en-IN"/>
        </w:rPr>
        <w:t xml:space="preserve"> containing all the SQL in the program. A modified source program is also created with the SQL commented out and calls to DB2 substituted. </w:t>
      </w:r>
      <w:r w:rsidRPr="00C101B1">
        <w:rPr>
          <w:rFonts w:ascii="Arial" w:eastAsia="Times New Roman" w:hAnsi="Arial" w:cs="Arial"/>
          <w:b/>
          <w:bCs/>
          <w:sz w:val="27"/>
          <w:szCs w:val="27"/>
          <w:lang w:eastAsia="en-IN"/>
        </w:rPr>
        <w:t>Arnold</w:t>
      </w:r>
      <w:r w:rsidRPr="00C101B1">
        <w:rPr>
          <w:rFonts w:ascii="Arial" w:eastAsia="Times New Roman" w:hAnsi="Arial" w:cs="Arial"/>
          <w:sz w:val="27"/>
          <w:szCs w:val="27"/>
          <w:lang w:eastAsia="en-IN"/>
        </w:rPr>
        <w:t xml:space="preserve"> - the modified source program and </w:t>
      </w:r>
      <w:r w:rsidRPr="00C101B1">
        <w:rPr>
          <w:rFonts w:ascii="Arial" w:eastAsia="Times New Roman" w:hAnsi="Arial" w:cs="Arial"/>
          <w:b/>
          <w:bCs/>
          <w:sz w:val="27"/>
          <w:szCs w:val="27"/>
          <w:lang w:eastAsia="en-IN"/>
        </w:rPr>
        <w:t>Danny</w:t>
      </w:r>
      <w:r w:rsidRPr="00C101B1">
        <w:rPr>
          <w:rFonts w:ascii="Arial" w:eastAsia="Times New Roman" w:hAnsi="Arial" w:cs="Arial"/>
          <w:sz w:val="27"/>
          <w:szCs w:val="27"/>
          <w:lang w:eastAsia="en-IN"/>
        </w:rPr>
        <w:t xml:space="preserve"> - the DBRM are two twins born out of pre-processor. </w:t>
      </w:r>
    </w:p>
    <w:p w:rsidR="00C101B1" w:rsidRPr="00C101B1" w:rsidRDefault="00C101B1" w:rsidP="00C101B1">
      <w:pPr>
        <w:spacing w:after="0" w:line="240" w:lineRule="auto"/>
        <w:jc w:val="both"/>
        <w:rPr>
          <w:rFonts w:ascii="Arial" w:eastAsia="Times New Roman" w:hAnsi="Arial" w:cs="Arial"/>
          <w:sz w:val="27"/>
          <w:szCs w:val="27"/>
          <w:lang w:eastAsia="en-IN"/>
        </w:rPr>
      </w:pPr>
      <w:r>
        <w:rPr>
          <w:rFonts w:ascii="Arial" w:eastAsia="Times New Roman" w:hAnsi="Arial" w:cs="Arial"/>
          <w:noProof/>
          <w:sz w:val="27"/>
          <w:szCs w:val="27"/>
          <w:lang w:eastAsia="en-IN"/>
        </w:rPr>
        <w:drawing>
          <wp:inline distT="0" distB="0" distL="0" distR="0" wp14:anchorId="0F4E97D1" wp14:editId="5522E9C4">
            <wp:extent cx="6677025" cy="2743200"/>
            <wp:effectExtent l="0" t="0" r="9525" b="0"/>
            <wp:docPr id="2" name="Picture 2" descr="https://lh3.googleusercontent.com/-a-6MIpEQr4M/UmO6FVc2UNI/AAAAAAAAFo8/krkdedeXBvw/w849-h349-no/Package%252C+Plans+and+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6MIpEQr4M/UmO6FVc2UNI/AAAAAAAAFo8/krkdedeXBvw/w849-h349-no/Package%252C+Plans+and+Collec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7025" cy="2743200"/>
                    </a:xfrm>
                    <a:prstGeom prst="rect">
                      <a:avLst/>
                    </a:prstGeom>
                    <a:noFill/>
                    <a:ln>
                      <a:noFill/>
                    </a:ln>
                  </pic:spPr>
                </pic:pic>
              </a:graphicData>
            </a:graphic>
          </wp:inline>
        </w:drawing>
      </w:r>
    </w:p>
    <w:p w:rsidR="00C101B1" w:rsidRDefault="00C101B1">
      <w:pPr>
        <w:rPr>
          <w:rFonts w:ascii="Arial" w:eastAsia="Times New Roman" w:hAnsi="Arial" w:cs="Arial"/>
          <w:sz w:val="27"/>
          <w:szCs w:val="27"/>
          <w:lang w:eastAsia="en-IN"/>
        </w:rPr>
      </w:pPr>
      <w:r>
        <w:rPr>
          <w:rFonts w:ascii="Arial" w:eastAsia="Times New Roman" w:hAnsi="Arial" w:cs="Arial"/>
          <w:sz w:val="27"/>
          <w:szCs w:val="27"/>
          <w:lang w:eastAsia="en-IN"/>
        </w:rPr>
        <w:br w:type="page"/>
      </w: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sz w:val="27"/>
          <w:szCs w:val="27"/>
          <w:lang w:eastAsia="en-IN"/>
        </w:rPr>
        <w:lastRenderedPageBreak/>
        <w:t xml:space="preserve">Arnold - the "pure" </w:t>
      </w:r>
      <w:proofErr w:type="gramStart"/>
      <w:r w:rsidRPr="00C101B1">
        <w:rPr>
          <w:rFonts w:ascii="Arial" w:eastAsia="Times New Roman" w:hAnsi="Arial" w:cs="Arial"/>
          <w:sz w:val="27"/>
          <w:szCs w:val="27"/>
          <w:lang w:eastAsia="en-IN"/>
        </w:rPr>
        <w:t>Cobol</w:t>
      </w:r>
      <w:proofErr w:type="gramEnd"/>
      <w:r w:rsidRPr="00C101B1">
        <w:rPr>
          <w:rFonts w:ascii="Arial" w:eastAsia="Times New Roman" w:hAnsi="Arial" w:cs="Arial"/>
          <w:sz w:val="27"/>
          <w:szCs w:val="27"/>
          <w:lang w:eastAsia="en-IN"/>
        </w:rPr>
        <w:t xml:space="preserve"> source and Danny - the DBRM go down separate paths, until they re-unite in the future. The pre-compiler puts an identical </w:t>
      </w:r>
      <w:r w:rsidRPr="00C101B1">
        <w:rPr>
          <w:rFonts w:ascii="Arial" w:eastAsia="Times New Roman" w:hAnsi="Arial" w:cs="Arial"/>
          <w:b/>
          <w:bCs/>
          <w:sz w:val="27"/>
          <w:szCs w:val="27"/>
          <w:lang w:eastAsia="en-IN"/>
        </w:rPr>
        <w:t>tattoo</w:t>
      </w:r>
      <w:r w:rsidRPr="00C101B1">
        <w:rPr>
          <w:rFonts w:ascii="Arial" w:eastAsia="Times New Roman" w:hAnsi="Arial" w:cs="Arial"/>
          <w:sz w:val="27"/>
          <w:szCs w:val="27"/>
          <w:lang w:eastAsia="en-IN"/>
        </w:rPr>
        <w:t xml:space="preserve"> on both Arnold and Danny. A few years from now, Arnold graduates to become a load-module. Danny grows into a package/plan. We'll look at the life of Arnold and Danny in a while. But, Arnold and Danny carry their tattoos with them throughout their life. </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b/>
          <w:bCs/>
          <w:sz w:val="48"/>
          <w:szCs w:val="48"/>
          <w:lang w:eastAsia="en-IN"/>
        </w:rPr>
        <w:t>Arnold's journey</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sz w:val="27"/>
          <w:szCs w:val="27"/>
          <w:lang w:eastAsia="en-IN"/>
        </w:rPr>
        <w:t xml:space="preserve">The normal compile/link process is executed on, the newly generated, modified </w:t>
      </w:r>
      <w:proofErr w:type="gramStart"/>
      <w:r w:rsidRPr="00C101B1">
        <w:rPr>
          <w:rFonts w:ascii="Arial" w:eastAsia="Times New Roman" w:hAnsi="Arial" w:cs="Arial"/>
          <w:sz w:val="27"/>
          <w:szCs w:val="27"/>
          <w:lang w:eastAsia="en-IN"/>
        </w:rPr>
        <w:t>Cobol</w:t>
      </w:r>
      <w:proofErr w:type="gramEnd"/>
      <w:r w:rsidRPr="00C101B1">
        <w:rPr>
          <w:rFonts w:ascii="Arial" w:eastAsia="Times New Roman" w:hAnsi="Arial" w:cs="Arial"/>
          <w:sz w:val="27"/>
          <w:szCs w:val="27"/>
          <w:lang w:eastAsia="en-IN"/>
        </w:rPr>
        <w:t xml:space="preserve"> source code. The Cobol </w:t>
      </w:r>
      <w:r w:rsidRPr="00C101B1">
        <w:rPr>
          <w:rFonts w:ascii="Arial" w:eastAsia="Times New Roman" w:hAnsi="Arial" w:cs="Arial"/>
          <w:b/>
          <w:bCs/>
          <w:sz w:val="27"/>
          <w:szCs w:val="27"/>
          <w:lang w:eastAsia="en-IN"/>
        </w:rPr>
        <w:t>COMPILE</w:t>
      </w:r>
      <w:r w:rsidRPr="00C101B1">
        <w:rPr>
          <w:rFonts w:ascii="Arial" w:eastAsia="Times New Roman" w:hAnsi="Arial" w:cs="Arial"/>
          <w:sz w:val="27"/>
          <w:szCs w:val="27"/>
          <w:lang w:eastAsia="en-IN"/>
        </w:rPr>
        <w:t xml:space="preserve"> produces an object program. The object program is </w:t>
      </w:r>
      <w:r w:rsidRPr="00C101B1">
        <w:rPr>
          <w:rFonts w:ascii="Arial" w:eastAsia="Times New Roman" w:hAnsi="Arial" w:cs="Arial"/>
          <w:b/>
          <w:bCs/>
          <w:sz w:val="27"/>
          <w:szCs w:val="27"/>
          <w:lang w:eastAsia="en-IN"/>
        </w:rPr>
        <w:t xml:space="preserve">LINK </w:t>
      </w:r>
      <w:proofErr w:type="spellStart"/>
      <w:r w:rsidRPr="00C101B1">
        <w:rPr>
          <w:rFonts w:ascii="Arial" w:eastAsia="Times New Roman" w:hAnsi="Arial" w:cs="Arial"/>
          <w:b/>
          <w:bCs/>
          <w:sz w:val="27"/>
          <w:szCs w:val="27"/>
          <w:lang w:eastAsia="en-IN"/>
        </w:rPr>
        <w:t>EDIT</w:t>
      </w:r>
      <w:r w:rsidRPr="00C101B1">
        <w:rPr>
          <w:rFonts w:ascii="Arial" w:eastAsia="Times New Roman" w:hAnsi="Arial" w:cs="Arial"/>
          <w:sz w:val="27"/>
          <w:szCs w:val="27"/>
          <w:lang w:eastAsia="en-IN"/>
        </w:rPr>
        <w:t>ed</w:t>
      </w:r>
      <w:proofErr w:type="spellEnd"/>
      <w:r w:rsidRPr="00C101B1">
        <w:rPr>
          <w:rFonts w:ascii="Arial" w:eastAsia="Times New Roman" w:hAnsi="Arial" w:cs="Arial"/>
          <w:sz w:val="27"/>
          <w:szCs w:val="27"/>
          <w:lang w:eastAsia="en-IN"/>
        </w:rPr>
        <w:t xml:space="preserve"> with DB2 routines. The resulting load </w:t>
      </w:r>
      <w:proofErr w:type="gramStart"/>
      <w:r w:rsidRPr="00C101B1">
        <w:rPr>
          <w:rFonts w:ascii="Arial" w:eastAsia="Times New Roman" w:hAnsi="Arial" w:cs="Arial"/>
          <w:sz w:val="27"/>
          <w:szCs w:val="27"/>
          <w:lang w:eastAsia="en-IN"/>
        </w:rPr>
        <w:t>module(</w:t>
      </w:r>
      <w:proofErr w:type="gramEnd"/>
      <w:r w:rsidRPr="00C101B1">
        <w:rPr>
          <w:rFonts w:ascii="Arial" w:eastAsia="Times New Roman" w:hAnsi="Arial" w:cs="Arial"/>
          <w:sz w:val="27"/>
          <w:szCs w:val="27"/>
          <w:lang w:eastAsia="en-IN"/>
        </w:rPr>
        <w:t xml:space="preserve">with the tattoo on it) is put into a </w:t>
      </w:r>
      <w:r w:rsidRPr="00C101B1">
        <w:rPr>
          <w:rFonts w:ascii="Arial" w:eastAsia="Times New Roman" w:hAnsi="Arial" w:cs="Arial"/>
          <w:b/>
          <w:bCs/>
          <w:sz w:val="27"/>
          <w:szCs w:val="27"/>
          <w:lang w:eastAsia="en-IN"/>
        </w:rPr>
        <w:t>LOAD</w:t>
      </w:r>
      <w:r w:rsidRPr="00C101B1">
        <w:rPr>
          <w:rFonts w:ascii="Arial" w:eastAsia="Times New Roman" w:hAnsi="Arial" w:cs="Arial"/>
          <w:sz w:val="27"/>
          <w:szCs w:val="27"/>
          <w:lang w:eastAsia="en-IN"/>
        </w:rPr>
        <w:t xml:space="preserve"> library. </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p>
    <w:p w:rsidR="00C101B1" w:rsidRPr="00C101B1" w:rsidRDefault="00C101B1" w:rsidP="00C101B1">
      <w:pPr>
        <w:spacing w:after="0" w:line="240" w:lineRule="auto"/>
        <w:jc w:val="both"/>
        <w:rPr>
          <w:rFonts w:ascii="Arial" w:eastAsia="Times New Roman" w:hAnsi="Arial" w:cs="Arial"/>
          <w:sz w:val="24"/>
          <w:szCs w:val="24"/>
          <w:lang w:eastAsia="en-IN"/>
        </w:rPr>
      </w:pPr>
      <w:r w:rsidRPr="00C101B1">
        <w:rPr>
          <w:rFonts w:ascii="Arial" w:eastAsia="Times New Roman" w:hAnsi="Arial" w:cs="Arial"/>
          <w:b/>
          <w:bCs/>
          <w:sz w:val="48"/>
          <w:szCs w:val="48"/>
          <w:lang w:eastAsia="en-IN"/>
        </w:rPr>
        <w:t>The life of Danny</w:t>
      </w:r>
    </w:p>
    <w:p w:rsidR="00C101B1" w:rsidRPr="00C101B1" w:rsidRDefault="00C101B1" w:rsidP="00C101B1">
      <w:pPr>
        <w:spacing w:after="0" w:line="240" w:lineRule="auto"/>
        <w:jc w:val="both"/>
        <w:rPr>
          <w:rFonts w:ascii="Times New Roman" w:eastAsia="Times New Roman" w:hAnsi="Times New Roman" w:cs="Times New Roman"/>
          <w:sz w:val="24"/>
          <w:szCs w:val="24"/>
          <w:lang w:eastAsia="en-IN"/>
        </w:rPr>
      </w:pPr>
    </w:p>
    <w:p w:rsidR="00C101B1" w:rsidRDefault="00C101B1" w:rsidP="00C101B1">
      <w:pPr>
        <w:spacing w:after="0" w:line="240" w:lineRule="auto"/>
        <w:jc w:val="both"/>
        <w:rPr>
          <w:rFonts w:ascii="Arial" w:eastAsia="Times New Roman" w:hAnsi="Arial" w:cs="Arial"/>
          <w:sz w:val="27"/>
          <w:szCs w:val="27"/>
          <w:lang w:eastAsia="en-IN"/>
        </w:rPr>
      </w:pPr>
      <w:r w:rsidRPr="00C101B1">
        <w:rPr>
          <w:rFonts w:ascii="Arial" w:eastAsia="Times New Roman" w:hAnsi="Arial" w:cs="Arial"/>
          <w:sz w:val="27"/>
          <w:szCs w:val="27"/>
          <w:lang w:eastAsia="en-IN"/>
        </w:rPr>
        <w:t xml:space="preserve">The SQL in the DBRM must now go through a process similar to </w:t>
      </w:r>
      <w:r w:rsidRPr="00C101B1">
        <w:rPr>
          <w:rFonts w:ascii="Arial" w:eastAsia="Times New Roman" w:hAnsi="Arial" w:cs="Arial"/>
          <w:b/>
          <w:bCs/>
          <w:sz w:val="27"/>
          <w:szCs w:val="27"/>
          <w:lang w:eastAsia="en-IN"/>
        </w:rPr>
        <w:t>COMPILE</w:t>
      </w:r>
      <w:r w:rsidRPr="00C101B1">
        <w:rPr>
          <w:rFonts w:ascii="Arial" w:eastAsia="Times New Roman" w:hAnsi="Arial" w:cs="Arial"/>
          <w:sz w:val="27"/>
          <w:szCs w:val="27"/>
          <w:lang w:eastAsia="en-IN"/>
        </w:rPr>
        <w:t xml:space="preserve"> to produce run-time code. The DB2 </w:t>
      </w:r>
      <w:r w:rsidRPr="00C101B1">
        <w:rPr>
          <w:rFonts w:ascii="Arial" w:eastAsia="Times New Roman" w:hAnsi="Arial" w:cs="Arial"/>
          <w:b/>
          <w:bCs/>
          <w:sz w:val="27"/>
          <w:szCs w:val="27"/>
          <w:lang w:eastAsia="en-IN"/>
        </w:rPr>
        <w:t>BIND</w:t>
      </w:r>
      <w:r w:rsidRPr="00C101B1">
        <w:rPr>
          <w:rFonts w:ascii="Arial" w:eastAsia="Times New Roman" w:hAnsi="Arial" w:cs="Arial"/>
          <w:sz w:val="27"/>
          <w:szCs w:val="27"/>
          <w:lang w:eastAsia="en-IN"/>
        </w:rPr>
        <w:t xml:space="preserve"> process transforms the SQL into DB2 interpretable form. The output of BIND is called a </w:t>
      </w:r>
      <w:r w:rsidRPr="00C101B1">
        <w:rPr>
          <w:rFonts w:ascii="Arial" w:eastAsia="Times New Roman" w:hAnsi="Arial" w:cs="Arial"/>
          <w:b/>
          <w:bCs/>
          <w:sz w:val="27"/>
          <w:szCs w:val="27"/>
          <w:lang w:eastAsia="en-IN"/>
        </w:rPr>
        <w:t>package</w:t>
      </w:r>
      <w:r w:rsidRPr="00C101B1">
        <w:rPr>
          <w:rFonts w:ascii="Arial" w:eastAsia="Times New Roman" w:hAnsi="Arial" w:cs="Arial"/>
          <w:sz w:val="27"/>
          <w:szCs w:val="27"/>
          <w:lang w:eastAsia="en-IN"/>
        </w:rPr>
        <w:t xml:space="preserve">. To convert the DBRM into executable code, the BIND process </w:t>
      </w:r>
      <w:r w:rsidRPr="00C101B1">
        <w:rPr>
          <w:rFonts w:ascii="Arial" w:eastAsia="Times New Roman" w:hAnsi="Arial" w:cs="Arial"/>
          <w:b/>
          <w:bCs/>
          <w:sz w:val="27"/>
          <w:szCs w:val="27"/>
          <w:lang w:eastAsia="en-IN"/>
        </w:rPr>
        <w:t>connects</w:t>
      </w:r>
      <w:r w:rsidRPr="00C101B1">
        <w:rPr>
          <w:rFonts w:ascii="Arial" w:eastAsia="Times New Roman" w:hAnsi="Arial" w:cs="Arial"/>
          <w:sz w:val="27"/>
          <w:szCs w:val="27"/>
          <w:lang w:eastAsia="en-IN"/>
        </w:rPr>
        <w:t xml:space="preserve"> to </w:t>
      </w:r>
      <w:r w:rsidRPr="00C101B1">
        <w:rPr>
          <w:rFonts w:ascii="Arial" w:eastAsia="Times New Roman" w:hAnsi="Arial" w:cs="Arial"/>
          <w:b/>
          <w:bCs/>
          <w:sz w:val="27"/>
          <w:szCs w:val="27"/>
          <w:lang w:eastAsia="en-IN"/>
        </w:rPr>
        <w:t>DB2</w:t>
      </w:r>
      <w:r w:rsidRPr="00C101B1">
        <w:rPr>
          <w:rFonts w:ascii="Arial" w:eastAsia="Times New Roman" w:hAnsi="Arial" w:cs="Arial"/>
          <w:sz w:val="27"/>
          <w:szCs w:val="27"/>
          <w:lang w:eastAsia="en-IN"/>
        </w:rPr>
        <w:t xml:space="preserve">. It reads the SQL statements in the DBRM and does a much, much more, </w:t>
      </w:r>
      <w:r w:rsidRPr="00C101B1">
        <w:rPr>
          <w:rFonts w:ascii="Arial" w:eastAsia="Times New Roman" w:hAnsi="Arial" w:cs="Arial"/>
          <w:b/>
          <w:bCs/>
          <w:sz w:val="27"/>
          <w:szCs w:val="27"/>
          <w:lang w:eastAsia="en-IN"/>
        </w:rPr>
        <w:t>thorough</w:t>
      </w:r>
      <w:r w:rsidRPr="00C101B1">
        <w:rPr>
          <w:rFonts w:ascii="Arial" w:eastAsia="Times New Roman" w:hAnsi="Arial" w:cs="Arial"/>
          <w:sz w:val="27"/>
          <w:szCs w:val="27"/>
          <w:lang w:eastAsia="en-IN"/>
        </w:rPr>
        <w:t xml:space="preserve"> syntax check. The pre-compiler did a decent check on the SQL, only as </w:t>
      </w:r>
      <w:r w:rsidRPr="00C101B1">
        <w:rPr>
          <w:rFonts w:ascii="Arial" w:eastAsia="Times New Roman" w:hAnsi="Arial" w:cs="Arial"/>
          <w:b/>
          <w:bCs/>
          <w:sz w:val="27"/>
          <w:szCs w:val="27"/>
          <w:lang w:eastAsia="en-IN"/>
        </w:rPr>
        <w:t>accurate</w:t>
      </w:r>
      <w:r w:rsidRPr="00C101B1">
        <w:rPr>
          <w:rFonts w:ascii="Arial" w:eastAsia="Times New Roman" w:hAnsi="Arial" w:cs="Arial"/>
          <w:sz w:val="27"/>
          <w:szCs w:val="27"/>
          <w:lang w:eastAsia="en-IN"/>
        </w:rPr>
        <w:t xml:space="preserve"> as the </w:t>
      </w:r>
      <w:r w:rsidRPr="00C101B1">
        <w:rPr>
          <w:rFonts w:ascii="Arial" w:eastAsia="Times New Roman" w:hAnsi="Arial" w:cs="Arial"/>
          <w:b/>
          <w:bCs/>
          <w:sz w:val="27"/>
          <w:szCs w:val="27"/>
          <w:lang w:eastAsia="en-IN"/>
        </w:rPr>
        <w:t>DCLGEN</w:t>
      </w:r>
      <w:r w:rsidRPr="00C101B1">
        <w:rPr>
          <w:rFonts w:ascii="Arial" w:eastAsia="Times New Roman" w:hAnsi="Arial" w:cs="Arial"/>
          <w:sz w:val="27"/>
          <w:szCs w:val="27"/>
          <w:lang w:eastAsia="en-IN"/>
        </w:rPr>
        <w:t xml:space="preserve">. The BIND process validates the DB2 tables and columns being </w:t>
      </w:r>
      <w:proofErr w:type="spellStart"/>
      <w:r w:rsidRPr="00C101B1">
        <w:rPr>
          <w:rFonts w:ascii="Arial" w:eastAsia="Times New Roman" w:hAnsi="Arial" w:cs="Arial"/>
          <w:sz w:val="27"/>
          <w:szCs w:val="27"/>
          <w:lang w:eastAsia="en-IN"/>
        </w:rPr>
        <w:t>accessed</w:t>
      </w:r>
      <w:proofErr w:type="spellEnd"/>
      <w:r w:rsidRPr="00C101B1">
        <w:rPr>
          <w:rFonts w:ascii="Arial" w:eastAsia="Times New Roman" w:hAnsi="Arial" w:cs="Arial"/>
          <w:sz w:val="27"/>
          <w:szCs w:val="27"/>
          <w:lang w:eastAsia="en-IN"/>
        </w:rPr>
        <w:t xml:space="preserve"> against the corresponding </w:t>
      </w:r>
      <w:r w:rsidRPr="00C101B1">
        <w:rPr>
          <w:rFonts w:ascii="Arial" w:eastAsia="Times New Roman" w:hAnsi="Arial" w:cs="Arial"/>
          <w:b/>
          <w:bCs/>
          <w:sz w:val="27"/>
          <w:szCs w:val="27"/>
          <w:lang w:eastAsia="en-IN"/>
        </w:rPr>
        <w:t>DB2 catalog</w:t>
      </w:r>
      <w:r w:rsidRPr="00C101B1">
        <w:rPr>
          <w:rFonts w:ascii="Arial" w:eastAsia="Times New Roman" w:hAnsi="Arial" w:cs="Arial"/>
          <w:sz w:val="27"/>
          <w:szCs w:val="27"/>
          <w:lang w:eastAsia="en-IN"/>
        </w:rPr>
        <w:t xml:space="preserve"> information.</w:t>
      </w:r>
    </w:p>
    <w:p w:rsidR="00C101B1" w:rsidRDefault="00C101B1" w:rsidP="00C101B1">
      <w:pPr>
        <w:spacing w:after="0" w:line="240" w:lineRule="auto"/>
        <w:jc w:val="both"/>
        <w:rPr>
          <w:rFonts w:ascii="Arial" w:eastAsia="Times New Roman" w:hAnsi="Arial" w:cs="Arial"/>
          <w:sz w:val="27"/>
          <w:szCs w:val="27"/>
          <w:lang w:eastAsia="en-IN"/>
        </w:rPr>
      </w:pPr>
    </w:p>
    <w:p w:rsidR="00C101B1" w:rsidRDefault="00C101B1" w:rsidP="00C101B1">
      <w:pPr>
        <w:spacing w:after="0" w:line="240" w:lineRule="auto"/>
        <w:jc w:val="both"/>
        <w:rPr>
          <w:rFonts w:ascii="Arial" w:eastAsia="Times New Roman" w:hAnsi="Arial" w:cs="Arial"/>
          <w:sz w:val="27"/>
          <w:szCs w:val="27"/>
          <w:lang w:eastAsia="en-IN"/>
        </w:rPr>
      </w:pPr>
      <w:r w:rsidRPr="00C101B1">
        <w:rPr>
          <w:rFonts w:ascii="Arial" w:eastAsia="Times New Roman" w:hAnsi="Arial" w:cs="Arial"/>
          <w:sz w:val="27"/>
          <w:szCs w:val="27"/>
          <w:lang w:eastAsia="en-IN"/>
        </w:rPr>
        <w:t xml:space="preserve">The </w:t>
      </w:r>
      <w:r w:rsidRPr="00C101B1">
        <w:rPr>
          <w:rFonts w:ascii="Arial" w:eastAsia="Times New Roman" w:hAnsi="Arial" w:cs="Arial"/>
          <w:b/>
          <w:bCs/>
          <w:sz w:val="27"/>
          <w:szCs w:val="27"/>
          <w:lang w:eastAsia="en-IN"/>
        </w:rPr>
        <w:t>optimizer</w:t>
      </w:r>
      <w:r w:rsidRPr="00C101B1">
        <w:rPr>
          <w:rFonts w:ascii="Arial" w:eastAsia="Times New Roman" w:hAnsi="Arial" w:cs="Arial"/>
          <w:sz w:val="27"/>
          <w:szCs w:val="27"/>
          <w:lang w:eastAsia="en-IN"/>
        </w:rPr>
        <w:t xml:space="preserve"> is the </w:t>
      </w:r>
      <w:r w:rsidRPr="00C101B1">
        <w:rPr>
          <w:rFonts w:ascii="Arial" w:eastAsia="Times New Roman" w:hAnsi="Arial" w:cs="Arial"/>
          <w:b/>
          <w:bCs/>
          <w:sz w:val="27"/>
          <w:szCs w:val="27"/>
          <w:lang w:eastAsia="en-IN"/>
        </w:rPr>
        <w:t>heart</w:t>
      </w:r>
      <w:r w:rsidRPr="00C101B1">
        <w:rPr>
          <w:rFonts w:ascii="Arial" w:eastAsia="Times New Roman" w:hAnsi="Arial" w:cs="Arial"/>
          <w:sz w:val="27"/>
          <w:szCs w:val="27"/>
          <w:lang w:eastAsia="en-IN"/>
        </w:rPr>
        <w:t xml:space="preserve"> and </w:t>
      </w:r>
      <w:r w:rsidRPr="00C101B1">
        <w:rPr>
          <w:rFonts w:ascii="Arial" w:eastAsia="Times New Roman" w:hAnsi="Arial" w:cs="Arial"/>
          <w:b/>
          <w:bCs/>
          <w:sz w:val="27"/>
          <w:szCs w:val="27"/>
          <w:lang w:eastAsia="en-IN"/>
        </w:rPr>
        <w:t>soul</w:t>
      </w:r>
      <w:r w:rsidRPr="00C101B1">
        <w:rPr>
          <w:rFonts w:ascii="Arial" w:eastAsia="Times New Roman" w:hAnsi="Arial" w:cs="Arial"/>
          <w:sz w:val="27"/>
          <w:szCs w:val="27"/>
          <w:lang w:eastAsia="en-IN"/>
        </w:rPr>
        <w:t xml:space="preserve"> of DB2. It basically works like an expert system. The optimizer </w:t>
      </w:r>
      <w:proofErr w:type="spellStart"/>
      <w:r w:rsidRPr="00C101B1">
        <w:rPr>
          <w:rFonts w:ascii="Arial" w:eastAsia="Times New Roman" w:hAnsi="Arial" w:cs="Arial"/>
          <w:sz w:val="27"/>
          <w:szCs w:val="27"/>
          <w:lang w:eastAsia="en-IN"/>
        </w:rPr>
        <w:t>analyzes</w:t>
      </w:r>
      <w:proofErr w:type="spellEnd"/>
      <w:r w:rsidRPr="00C101B1">
        <w:rPr>
          <w:rFonts w:ascii="Arial" w:eastAsia="Times New Roman" w:hAnsi="Arial" w:cs="Arial"/>
          <w:sz w:val="27"/>
          <w:szCs w:val="27"/>
          <w:lang w:eastAsia="en-IN"/>
        </w:rPr>
        <w:t xml:space="preserve"> the SQL and determines the most efficient access path for satisfying the SQL. The optimizer queries the </w:t>
      </w:r>
      <w:r w:rsidRPr="00C101B1">
        <w:rPr>
          <w:rFonts w:ascii="Arial" w:eastAsia="Times New Roman" w:hAnsi="Arial" w:cs="Arial"/>
          <w:b/>
          <w:bCs/>
          <w:sz w:val="27"/>
          <w:szCs w:val="27"/>
          <w:lang w:eastAsia="en-IN"/>
        </w:rPr>
        <w:t>statistics</w:t>
      </w:r>
      <w:r w:rsidRPr="00C101B1">
        <w:rPr>
          <w:rFonts w:ascii="Arial" w:eastAsia="Times New Roman" w:hAnsi="Arial" w:cs="Arial"/>
          <w:sz w:val="27"/>
          <w:szCs w:val="27"/>
          <w:lang w:eastAsia="en-IN"/>
        </w:rPr>
        <w:t xml:space="preserve"> stored in the DB2 catalog</w:t>
      </w:r>
      <w:bookmarkStart w:id="0" w:name="_GoBack"/>
      <w:bookmarkEnd w:id="0"/>
      <w:r w:rsidRPr="00C101B1">
        <w:rPr>
          <w:rFonts w:ascii="Arial" w:eastAsia="Times New Roman" w:hAnsi="Arial" w:cs="Arial"/>
          <w:sz w:val="27"/>
          <w:szCs w:val="27"/>
          <w:lang w:eastAsia="en-IN"/>
        </w:rPr>
        <w:t xml:space="preserve"> to determine an access path. Statistics used by optimizer include information about the current status of tables, indexes, columns etc. The optimizer plugs this information into </w:t>
      </w:r>
      <w:r w:rsidRPr="00C101B1">
        <w:rPr>
          <w:rFonts w:ascii="Arial" w:eastAsia="Times New Roman" w:hAnsi="Arial" w:cs="Arial"/>
          <w:b/>
          <w:bCs/>
          <w:sz w:val="27"/>
          <w:szCs w:val="27"/>
          <w:lang w:eastAsia="en-IN"/>
        </w:rPr>
        <w:t>query cost</w:t>
      </w:r>
      <w:r w:rsidRPr="00C101B1">
        <w:rPr>
          <w:rFonts w:ascii="Arial" w:eastAsia="Times New Roman" w:hAnsi="Arial" w:cs="Arial"/>
          <w:sz w:val="27"/>
          <w:szCs w:val="27"/>
          <w:lang w:eastAsia="en-IN"/>
        </w:rPr>
        <w:t xml:space="preserve"> formulas. The optimizer also looks at how many CPU's are being used, size of your </w:t>
      </w:r>
      <w:proofErr w:type="spellStart"/>
      <w:r w:rsidRPr="00C101B1">
        <w:rPr>
          <w:rFonts w:ascii="Arial" w:eastAsia="Times New Roman" w:hAnsi="Arial" w:cs="Arial"/>
          <w:sz w:val="27"/>
          <w:szCs w:val="27"/>
          <w:lang w:eastAsia="en-IN"/>
        </w:rPr>
        <w:t>bufferpools</w:t>
      </w:r>
      <w:proofErr w:type="spellEnd"/>
      <w:r w:rsidRPr="00C101B1">
        <w:rPr>
          <w:rFonts w:ascii="Arial" w:eastAsia="Times New Roman" w:hAnsi="Arial" w:cs="Arial"/>
          <w:sz w:val="27"/>
          <w:szCs w:val="27"/>
          <w:lang w:eastAsia="en-IN"/>
        </w:rPr>
        <w:t xml:space="preserve"> and much, much more.</w:t>
      </w:r>
    </w:p>
    <w:p w:rsidR="00C101B1" w:rsidRDefault="00C101B1" w:rsidP="00C101B1">
      <w:pPr>
        <w:spacing w:after="0" w:line="240" w:lineRule="auto"/>
        <w:jc w:val="both"/>
        <w:rPr>
          <w:rFonts w:ascii="Arial" w:eastAsia="Times New Roman" w:hAnsi="Arial" w:cs="Arial"/>
          <w:sz w:val="27"/>
          <w:szCs w:val="27"/>
          <w:lang w:eastAsia="en-IN"/>
        </w:rPr>
      </w:pPr>
    </w:p>
    <w:p w:rsidR="00C101B1" w:rsidRDefault="00C101B1" w:rsidP="00C101B1">
      <w:pPr>
        <w:spacing w:after="0" w:line="240" w:lineRule="auto"/>
        <w:jc w:val="both"/>
        <w:rPr>
          <w:rFonts w:ascii="Arial" w:eastAsia="Times New Roman" w:hAnsi="Arial" w:cs="Arial"/>
          <w:sz w:val="27"/>
          <w:szCs w:val="27"/>
          <w:lang w:eastAsia="en-IN"/>
        </w:rPr>
      </w:pPr>
      <w:r w:rsidRPr="00C101B1">
        <w:rPr>
          <w:rFonts w:ascii="Arial" w:eastAsia="Times New Roman" w:hAnsi="Arial" w:cs="Arial"/>
          <w:sz w:val="27"/>
          <w:szCs w:val="27"/>
          <w:lang w:eastAsia="en-IN"/>
        </w:rPr>
        <w:t xml:space="preserve">A doctor applies his knowledge of medicine, combined with the symptoms of the ailment to prescribe medication. Likewise, the optimizer applies a standard set of rules combined with situational data housed in the DB2 catalog and recommends </w:t>
      </w:r>
      <w:r w:rsidRPr="00C101B1">
        <w:rPr>
          <w:rFonts w:ascii="Arial" w:eastAsia="Times New Roman" w:hAnsi="Arial" w:cs="Arial"/>
          <w:b/>
          <w:bCs/>
          <w:sz w:val="27"/>
          <w:szCs w:val="27"/>
          <w:lang w:eastAsia="en-IN"/>
        </w:rPr>
        <w:t>data retrieval methods</w:t>
      </w:r>
      <w:r w:rsidRPr="00C101B1">
        <w:rPr>
          <w:rFonts w:ascii="Arial" w:eastAsia="Times New Roman" w:hAnsi="Arial" w:cs="Arial"/>
          <w:sz w:val="27"/>
          <w:szCs w:val="27"/>
          <w:lang w:eastAsia="en-IN"/>
        </w:rPr>
        <w:t>.</w:t>
      </w:r>
    </w:p>
    <w:p w:rsidR="00C101B1" w:rsidRPr="00C101B1" w:rsidRDefault="00C101B1" w:rsidP="00C101B1">
      <w:pPr>
        <w:spacing w:after="0" w:line="240" w:lineRule="auto"/>
        <w:jc w:val="both"/>
        <w:rPr>
          <w:rFonts w:ascii="Arial" w:eastAsia="Times New Roman" w:hAnsi="Arial" w:cs="Arial"/>
          <w:sz w:val="24"/>
          <w:szCs w:val="24"/>
          <w:lang w:eastAsia="en-IN"/>
        </w:rPr>
      </w:pPr>
      <w:r>
        <w:rPr>
          <w:rFonts w:ascii="Arial" w:eastAsia="Times New Roman" w:hAnsi="Arial" w:cs="Arial"/>
          <w:noProof/>
          <w:color w:val="0000FF"/>
          <w:sz w:val="27"/>
          <w:szCs w:val="27"/>
          <w:lang w:eastAsia="en-IN"/>
        </w:rPr>
        <w:lastRenderedPageBreak/>
        <w:drawing>
          <wp:inline distT="0" distB="0" distL="0" distR="0" wp14:anchorId="376EF0ED" wp14:editId="361D7D14">
            <wp:extent cx="6134100" cy="3219450"/>
            <wp:effectExtent l="0" t="0" r="0" b="0"/>
            <wp:docPr id="1" name="Picture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3219450"/>
                    </a:xfrm>
                    <a:prstGeom prst="rect">
                      <a:avLst/>
                    </a:prstGeom>
                    <a:noFill/>
                    <a:ln>
                      <a:noFill/>
                    </a:ln>
                  </pic:spPr>
                </pic:pic>
              </a:graphicData>
            </a:graphic>
          </wp:inline>
        </w:drawing>
      </w:r>
    </w:p>
    <w:p w:rsidR="006176AA" w:rsidRDefault="006176AA" w:rsidP="00C101B1">
      <w:pPr>
        <w:jc w:val="both"/>
      </w:pPr>
    </w:p>
    <w:sectPr w:rsidR="00617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0E81"/>
    <w:multiLevelType w:val="multilevel"/>
    <w:tmpl w:val="5AD6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83DBE"/>
    <w:multiLevelType w:val="multilevel"/>
    <w:tmpl w:val="B1A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A79A8"/>
    <w:multiLevelType w:val="multilevel"/>
    <w:tmpl w:val="DE9E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E75ED"/>
    <w:multiLevelType w:val="multilevel"/>
    <w:tmpl w:val="D3B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11008F"/>
    <w:multiLevelType w:val="multilevel"/>
    <w:tmpl w:val="2D4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5E4BC1"/>
    <w:multiLevelType w:val="multilevel"/>
    <w:tmpl w:val="DB80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12815"/>
    <w:multiLevelType w:val="multilevel"/>
    <w:tmpl w:val="ADA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B1"/>
    <w:rsid w:val="006176AA"/>
    <w:rsid w:val="00C1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01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1B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01B1"/>
    <w:rPr>
      <w:color w:val="0000FF"/>
      <w:u w:val="single"/>
    </w:rPr>
  </w:style>
  <w:style w:type="character" w:styleId="Strong">
    <w:name w:val="Strong"/>
    <w:basedOn w:val="DefaultParagraphFont"/>
    <w:uiPriority w:val="22"/>
    <w:qFormat/>
    <w:rsid w:val="00C101B1"/>
    <w:rPr>
      <w:b/>
      <w:bCs/>
    </w:rPr>
  </w:style>
  <w:style w:type="paragraph" w:styleId="BalloonText">
    <w:name w:val="Balloon Text"/>
    <w:basedOn w:val="Normal"/>
    <w:link w:val="BalloonTextChar"/>
    <w:uiPriority w:val="99"/>
    <w:semiHidden/>
    <w:unhideWhenUsed/>
    <w:rsid w:val="00C10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01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1B1"/>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101B1"/>
    <w:rPr>
      <w:color w:val="0000FF"/>
      <w:u w:val="single"/>
    </w:rPr>
  </w:style>
  <w:style w:type="character" w:styleId="Strong">
    <w:name w:val="Strong"/>
    <w:basedOn w:val="DefaultParagraphFont"/>
    <w:uiPriority w:val="22"/>
    <w:qFormat/>
    <w:rsid w:val="00C101B1"/>
    <w:rPr>
      <w:b/>
      <w:bCs/>
    </w:rPr>
  </w:style>
  <w:style w:type="paragraph" w:styleId="BalloonText">
    <w:name w:val="Balloon Text"/>
    <w:basedOn w:val="Normal"/>
    <w:link w:val="BalloonTextChar"/>
    <w:uiPriority w:val="99"/>
    <w:semiHidden/>
    <w:unhideWhenUsed/>
    <w:rsid w:val="00C10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028394">
      <w:bodyDiv w:val="1"/>
      <w:marLeft w:val="0"/>
      <w:marRight w:val="0"/>
      <w:marTop w:val="0"/>
      <w:marBottom w:val="0"/>
      <w:divBdr>
        <w:top w:val="none" w:sz="0" w:space="0" w:color="auto"/>
        <w:left w:val="none" w:sz="0" w:space="0" w:color="auto"/>
        <w:bottom w:val="none" w:sz="0" w:space="0" w:color="auto"/>
        <w:right w:val="none" w:sz="0" w:space="0" w:color="auto"/>
      </w:divBdr>
      <w:divsChild>
        <w:div w:id="104733503">
          <w:marLeft w:val="0"/>
          <w:marRight w:val="0"/>
          <w:marTop w:val="0"/>
          <w:marBottom w:val="0"/>
          <w:divBdr>
            <w:top w:val="none" w:sz="0" w:space="0" w:color="auto"/>
            <w:left w:val="none" w:sz="0" w:space="0" w:color="auto"/>
            <w:bottom w:val="none" w:sz="0" w:space="0" w:color="auto"/>
            <w:right w:val="none" w:sz="0" w:space="0" w:color="auto"/>
          </w:divBdr>
        </w:div>
      </w:divsChild>
    </w:div>
    <w:div w:id="1824734071">
      <w:bodyDiv w:val="1"/>
      <w:marLeft w:val="0"/>
      <w:marRight w:val="0"/>
      <w:marTop w:val="0"/>
      <w:marBottom w:val="0"/>
      <w:divBdr>
        <w:top w:val="none" w:sz="0" w:space="0" w:color="auto"/>
        <w:left w:val="none" w:sz="0" w:space="0" w:color="auto"/>
        <w:bottom w:val="none" w:sz="0" w:space="0" w:color="auto"/>
        <w:right w:val="none" w:sz="0" w:space="0" w:color="auto"/>
      </w:divBdr>
      <w:divsChild>
        <w:div w:id="817961504">
          <w:marLeft w:val="0"/>
          <w:marRight w:val="0"/>
          <w:marTop w:val="0"/>
          <w:marBottom w:val="0"/>
          <w:divBdr>
            <w:top w:val="none" w:sz="0" w:space="0" w:color="auto"/>
            <w:left w:val="none" w:sz="0" w:space="0" w:color="auto"/>
            <w:bottom w:val="none" w:sz="0" w:space="0" w:color="auto"/>
            <w:right w:val="none" w:sz="0" w:space="0" w:color="auto"/>
          </w:divBdr>
        </w:div>
        <w:div w:id="1395852869">
          <w:marLeft w:val="0"/>
          <w:marRight w:val="0"/>
          <w:marTop w:val="0"/>
          <w:marBottom w:val="0"/>
          <w:divBdr>
            <w:top w:val="none" w:sz="0" w:space="0" w:color="auto"/>
            <w:left w:val="none" w:sz="0" w:space="0" w:color="auto"/>
            <w:bottom w:val="none" w:sz="0" w:space="0" w:color="auto"/>
            <w:right w:val="none" w:sz="0" w:space="0" w:color="auto"/>
          </w:divBdr>
        </w:div>
        <w:div w:id="398864362">
          <w:marLeft w:val="0"/>
          <w:marRight w:val="0"/>
          <w:marTop w:val="0"/>
          <w:marBottom w:val="0"/>
          <w:divBdr>
            <w:top w:val="none" w:sz="0" w:space="0" w:color="auto"/>
            <w:left w:val="none" w:sz="0" w:space="0" w:color="auto"/>
            <w:bottom w:val="none" w:sz="0" w:space="0" w:color="auto"/>
            <w:right w:val="none" w:sz="0" w:space="0" w:color="auto"/>
          </w:divBdr>
        </w:div>
        <w:div w:id="1194341411">
          <w:marLeft w:val="0"/>
          <w:marRight w:val="0"/>
          <w:marTop w:val="0"/>
          <w:marBottom w:val="0"/>
          <w:divBdr>
            <w:top w:val="none" w:sz="0" w:space="0" w:color="auto"/>
            <w:left w:val="none" w:sz="0" w:space="0" w:color="auto"/>
            <w:bottom w:val="none" w:sz="0" w:space="0" w:color="auto"/>
            <w:right w:val="none" w:sz="0" w:space="0" w:color="auto"/>
          </w:divBdr>
        </w:div>
        <w:div w:id="893194341">
          <w:marLeft w:val="0"/>
          <w:marRight w:val="0"/>
          <w:marTop w:val="0"/>
          <w:marBottom w:val="0"/>
          <w:divBdr>
            <w:top w:val="none" w:sz="0" w:space="0" w:color="auto"/>
            <w:left w:val="none" w:sz="0" w:space="0" w:color="auto"/>
            <w:bottom w:val="none" w:sz="0" w:space="0" w:color="auto"/>
            <w:right w:val="none" w:sz="0" w:space="0" w:color="auto"/>
          </w:divBdr>
        </w:div>
        <w:div w:id="58409803">
          <w:marLeft w:val="0"/>
          <w:marRight w:val="0"/>
          <w:marTop w:val="0"/>
          <w:marBottom w:val="0"/>
          <w:divBdr>
            <w:top w:val="none" w:sz="0" w:space="0" w:color="auto"/>
            <w:left w:val="none" w:sz="0" w:space="0" w:color="auto"/>
            <w:bottom w:val="none" w:sz="0" w:space="0" w:color="auto"/>
            <w:right w:val="none" w:sz="0" w:space="0" w:color="auto"/>
          </w:divBdr>
        </w:div>
        <w:div w:id="79202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h3.ggpht.com/-u6rkaZqPmhg/UwnQjbMIuoI/AAAAAAAAFwU/sKLZT9N3pB8/s1600-h/image%25255B5%25255D.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b2guide.blogspot.com/2013/06/how-db2-application-program-runs-o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dc:creator>
  <cp:lastModifiedBy>Amogh</cp:lastModifiedBy>
  <cp:revision>1</cp:revision>
  <dcterms:created xsi:type="dcterms:W3CDTF">2017-08-17T01:23:00Z</dcterms:created>
  <dcterms:modified xsi:type="dcterms:W3CDTF">2017-08-17T01:30:00Z</dcterms:modified>
</cp:coreProperties>
</file>