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22ED" w:rsidRDefault="00000000">
      <w:pPr>
        <w:pStyle w:val="Heading1"/>
        <w:keepNext w:val="0"/>
        <w:keepLines w:val="0"/>
        <w:spacing w:before="480" w:after="120" w:line="276" w:lineRule="auto"/>
        <w:jc w:val="center"/>
        <w:rPr>
          <w:rFonts w:ascii="Arial" w:eastAsia="Arial" w:hAnsi="Arial" w:cs="Arial"/>
          <w:b/>
          <w:color w:val="000000"/>
          <w:sz w:val="46"/>
          <w:szCs w:val="46"/>
        </w:rPr>
      </w:pPr>
      <w:bookmarkStart w:id="0" w:name="_ye8unxipqm3y" w:colFirst="0" w:colLast="0"/>
      <w:bookmarkEnd w:id="0"/>
      <w:r>
        <w:rPr>
          <w:rFonts w:ascii="Arial" w:eastAsia="Arial" w:hAnsi="Arial" w:cs="Arial"/>
          <w:b/>
          <w:sz w:val="46"/>
          <w:szCs w:val="46"/>
        </w:rPr>
        <w:t>Team#8 Report – Assignment #2</w:t>
      </w:r>
    </w:p>
    <w:p w14:paraId="00000002" w14:textId="77777777" w:rsidR="00A022ED" w:rsidRDefault="00000000">
      <w:pPr>
        <w:spacing w:before="240" w:after="240" w:line="276" w:lineRule="auto"/>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xml:space="preserve"> CS667 – Practical Data Science</w:t>
      </w:r>
      <w:r>
        <w:rPr>
          <w:rFonts w:ascii="Arial" w:eastAsia="Arial" w:hAnsi="Arial" w:cs="Arial"/>
          <w:sz w:val="22"/>
          <w:szCs w:val="22"/>
        </w:rPr>
        <w:br/>
      </w:r>
      <w:r>
        <w:rPr>
          <w:rFonts w:ascii="Arial" w:eastAsia="Arial" w:hAnsi="Arial" w:cs="Arial"/>
          <w:b/>
          <w:sz w:val="22"/>
          <w:szCs w:val="22"/>
        </w:rPr>
        <w:t>Instructor:</w:t>
      </w:r>
      <w:r>
        <w:rPr>
          <w:rFonts w:ascii="Arial" w:eastAsia="Arial" w:hAnsi="Arial" w:cs="Arial"/>
          <w:sz w:val="22"/>
          <w:szCs w:val="22"/>
        </w:rPr>
        <w:t xml:space="preserve"> Dr. Krishna Bathula</w:t>
      </w:r>
      <w:r>
        <w:rPr>
          <w:rFonts w:ascii="Arial" w:eastAsia="Arial" w:hAnsi="Arial" w:cs="Arial"/>
          <w:sz w:val="22"/>
          <w:szCs w:val="22"/>
        </w:rPr>
        <w:br/>
      </w:r>
      <w:r>
        <w:rPr>
          <w:rFonts w:ascii="Arial" w:eastAsia="Arial" w:hAnsi="Arial" w:cs="Arial"/>
          <w:b/>
          <w:sz w:val="22"/>
          <w:szCs w:val="22"/>
        </w:rPr>
        <w:t>Semester:</w:t>
      </w:r>
      <w:r>
        <w:rPr>
          <w:rFonts w:ascii="Arial" w:eastAsia="Arial" w:hAnsi="Arial" w:cs="Arial"/>
          <w:sz w:val="22"/>
          <w:szCs w:val="22"/>
        </w:rPr>
        <w:t xml:space="preserve"> Fall 2025</w:t>
      </w:r>
    </w:p>
    <w:p w14:paraId="00000003" w14:textId="77777777" w:rsidR="00A022ED" w:rsidRDefault="008D5A10">
      <w:pPr>
        <w:spacing w:before="240" w:after="240" w:line="276" w:lineRule="auto"/>
        <w:rPr>
          <w:rFonts w:ascii="Arial" w:eastAsia="Arial" w:hAnsi="Arial" w:cs="Arial"/>
          <w:sz w:val="22"/>
          <w:szCs w:val="22"/>
        </w:rPr>
      </w:pPr>
      <w:r>
        <w:rPr>
          <w:noProof/>
        </w:rPr>
        <w:pict w14:anchorId="4401C862">
          <v:rect id="_x0000_i1029" alt="" style="width:468pt;height:.05pt;mso-width-percent:0;mso-height-percent:0;mso-width-percent:0;mso-height-percent:0" o:hralign="center" o:hrstd="t" o:hr="t" fillcolor="#a0a0a0" stroked="f"/>
        </w:pict>
      </w:r>
    </w:p>
    <w:p w14:paraId="00000004" w14:textId="77777777" w:rsidR="00A022ED" w:rsidRDefault="00000000">
      <w:pPr>
        <w:pStyle w:val="Heading3"/>
        <w:keepNext w:val="0"/>
        <w:keepLines w:val="0"/>
        <w:spacing w:before="280" w:line="276" w:lineRule="auto"/>
        <w:rPr>
          <w:rFonts w:ascii="Arial" w:eastAsia="Arial" w:hAnsi="Arial" w:cs="Arial"/>
          <w:b/>
          <w:color w:val="000000"/>
          <w:sz w:val="26"/>
          <w:szCs w:val="26"/>
        </w:rPr>
      </w:pPr>
      <w:bookmarkStart w:id="1" w:name="_1biza5z8090l" w:colFirst="0" w:colLast="0"/>
      <w:bookmarkEnd w:id="1"/>
      <w:r>
        <w:rPr>
          <w:rFonts w:ascii="Arial" w:eastAsia="Arial" w:hAnsi="Arial" w:cs="Arial"/>
          <w:b/>
          <w:color w:val="000000"/>
          <w:sz w:val="26"/>
          <w:szCs w:val="26"/>
        </w:rPr>
        <w:t>A Dual Analysis of NYC Business Licenses: Predicting Location and License Status</w:t>
      </w:r>
    </w:p>
    <w:p w14:paraId="00000005" w14:textId="77777777" w:rsidR="00A022ED" w:rsidRDefault="00000000">
      <w:pPr>
        <w:spacing w:before="240" w:after="240" w:line="276" w:lineRule="auto"/>
        <w:rPr>
          <w:rFonts w:ascii="Arial" w:eastAsia="Arial" w:hAnsi="Arial" w:cs="Arial"/>
          <w:b/>
          <w:sz w:val="22"/>
          <w:szCs w:val="22"/>
        </w:rPr>
      </w:pPr>
      <w:r>
        <w:rPr>
          <w:rFonts w:ascii="Arial" w:eastAsia="Arial" w:hAnsi="Arial" w:cs="Arial"/>
          <w:b/>
          <w:sz w:val="22"/>
          <w:szCs w:val="22"/>
        </w:rPr>
        <w:t>Introduction</w:t>
      </w:r>
    </w:p>
    <w:p w14:paraId="00000006"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The New York City business license database is a vast and complex public dataset, holding records for tens of thousands of businesses. This report gives a comprehensive project that started with a raw dataset of over 66,000 license records. The objective was twofold: first, to determine if a business’s precise geographic location (its latitude and longitude) could be accurately predicted using only its license details. Second, to build a model that could forecast whether a given license was likely to "Lapse," meaning it would become expired, revoked, otherwise active. This document outlines the journey of transforming this messy, real-world data into a clean, usable resource and the training and usage of two distinct, successful predictive models.</w:t>
      </w:r>
    </w:p>
    <w:p w14:paraId="00000007" w14:textId="77777777" w:rsidR="00A022ED" w:rsidRDefault="008D5A10">
      <w:pPr>
        <w:spacing w:before="240" w:after="240" w:line="276" w:lineRule="auto"/>
        <w:rPr>
          <w:rFonts w:ascii="Arial" w:eastAsia="Arial" w:hAnsi="Arial" w:cs="Arial"/>
          <w:sz w:val="22"/>
          <w:szCs w:val="22"/>
        </w:rPr>
      </w:pPr>
      <w:r>
        <w:rPr>
          <w:noProof/>
        </w:rPr>
        <w:pict w14:anchorId="48676282">
          <v:rect id="_x0000_i1028" alt="" style="width:468pt;height:.05pt;mso-width-percent:0;mso-height-percent:0;mso-width-percent:0;mso-height-percent:0" o:hralign="center" o:hrstd="t" o:hr="t" fillcolor="#a0a0a0" stroked="f"/>
        </w:pict>
      </w:r>
    </w:p>
    <w:p w14:paraId="00000008" w14:textId="77777777" w:rsidR="00A022ED" w:rsidRDefault="00000000">
      <w:pPr>
        <w:spacing w:before="240" w:after="240" w:line="276" w:lineRule="auto"/>
        <w:rPr>
          <w:rFonts w:ascii="Arial" w:eastAsia="Arial" w:hAnsi="Arial" w:cs="Arial"/>
          <w:b/>
          <w:sz w:val="22"/>
          <w:szCs w:val="22"/>
        </w:rPr>
      </w:pPr>
      <w:r>
        <w:rPr>
          <w:rFonts w:ascii="Arial" w:eastAsia="Arial" w:hAnsi="Arial" w:cs="Arial"/>
          <w:b/>
          <w:sz w:val="22"/>
          <w:szCs w:val="22"/>
        </w:rPr>
        <w:t>Part 1: The Data Cleaning and Preparation Journey</w:t>
      </w:r>
    </w:p>
    <w:p w14:paraId="00000009"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The initial data set, as to our requirements, was not prepared for analysis straight out of the box. A quick run-through of its 31 columns revealed that a majority of columns had very sparse data. To name a few, columns like DBA/Trade Name and Street2 did not have over 85% of their occurrences. To focus analysis on good-quality data, it was determined to set aside such and other sparse irrelevant columns, bringing the data set down to its most promising 15 features.</w:t>
      </w:r>
    </w:p>
    <w:p w14:paraId="0000000A" w14:textId="77777777" w:rsidR="00A022ED" w:rsidRDefault="00000000">
      <w:pPr>
        <w:spacing w:before="240" w:after="240" w:line="276" w:lineRule="auto"/>
        <w:rPr>
          <w:rFonts w:ascii="Arial" w:eastAsia="Arial" w:hAnsi="Arial" w:cs="Arial"/>
          <w:sz w:val="22"/>
          <w:szCs w:val="22"/>
        </w:rPr>
      </w:pPr>
      <w:r>
        <w:rPr>
          <w:rFonts w:ascii="Arial" w:eastAsia="Arial" w:hAnsi="Arial" w:cs="Arial"/>
          <w:b/>
          <w:sz w:val="22"/>
          <w:szCs w:val="22"/>
        </w:rPr>
        <w:t>Standardizing and Filtering</w:t>
      </w:r>
      <w:r>
        <w:rPr>
          <w:rFonts w:ascii="Arial" w:eastAsia="Arial" w:hAnsi="Arial" w:cs="Arial"/>
          <w:sz w:val="22"/>
          <w:szCs w:val="22"/>
        </w:rPr>
        <w:t xml:space="preserve"> The emphasis of the analysis was on only the companies within the five boroughs. The first step was eliminating those records labeled as "Outside NYC" that reduced the dataset to around 59,000 New York-based companies.</w:t>
      </w:r>
    </w:p>
    <w:p w14:paraId="0000000B"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There was one large issue in the ZIP Code field. The data was inconsistent, with a mix of 5-digit codes, 9-digit zip+4 digit area codes, and so forth. To rectify this, there was a custom formula applied that normalized the entries, extracting only the fundamental 5-digit code. Any record that still lacked a valid ZIP code following this step was removed, as this field was considered essential to both objectives.</w:t>
      </w:r>
    </w:p>
    <w:p w14:paraId="0000000C"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lastRenderedPageBreak/>
        <w:t xml:space="preserve">After finalizing cleaning processes, the next obstacle came in the form of over 15,000 records that had still not had their </w:t>
      </w:r>
      <w:r>
        <w:rPr>
          <w:rFonts w:ascii="Arial" w:eastAsia="Arial" w:hAnsi="Arial" w:cs="Arial"/>
          <w:color w:val="6AA84F"/>
          <w:sz w:val="22"/>
          <w:szCs w:val="22"/>
        </w:rPr>
        <w:t xml:space="preserve">Borough </w:t>
      </w:r>
      <w:r>
        <w:rPr>
          <w:rFonts w:ascii="Arial" w:eastAsia="Arial" w:hAnsi="Arial" w:cs="Arial"/>
          <w:sz w:val="22"/>
          <w:szCs w:val="22"/>
        </w:rPr>
        <w:t xml:space="preserve">and </w:t>
      </w:r>
      <w:r>
        <w:rPr>
          <w:rFonts w:ascii="Arial" w:eastAsia="Arial" w:hAnsi="Arial" w:cs="Arial"/>
          <w:color w:val="6AA84F"/>
          <w:sz w:val="22"/>
          <w:szCs w:val="22"/>
        </w:rPr>
        <w:t xml:space="preserve">NTA </w:t>
      </w:r>
      <w:r>
        <w:rPr>
          <w:rFonts w:ascii="Arial" w:eastAsia="Arial" w:hAnsi="Arial" w:cs="Arial"/>
          <w:sz w:val="22"/>
          <w:szCs w:val="22"/>
        </w:rPr>
        <w:t xml:space="preserve">(Neighborhood Tabulation Area) data populated. Losing this much data would have severely compromised the analysis. </w:t>
      </w:r>
    </w:p>
    <w:p w14:paraId="0000000D"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In these cases, we opted to use a reasoned approach to data imputation. </w:t>
      </w:r>
    </w:p>
    <w:p w14:paraId="0000000E" w14:textId="77777777" w:rsidR="00A022ED" w:rsidRDefault="00000000">
      <w:pPr>
        <w:spacing w:before="240" w:after="240" w:line="276" w:lineRule="auto"/>
        <w:rPr>
          <w:rFonts w:ascii="Arial" w:eastAsia="Arial" w:hAnsi="Arial" w:cs="Arial"/>
          <w:sz w:val="22"/>
          <w:szCs w:val="22"/>
        </w:rPr>
      </w:pPr>
      <w:r>
        <w:rPr>
          <w:rFonts w:ascii="Arial" w:eastAsia="Arial" w:hAnsi="Arial" w:cs="Arial"/>
          <w:b/>
          <w:sz w:val="22"/>
          <w:szCs w:val="22"/>
        </w:rPr>
        <w:t>1) Referencing the Borough:</w:t>
      </w:r>
      <w:r>
        <w:rPr>
          <w:rFonts w:ascii="Arial" w:eastAsia="Arial" w:hAnsi="Arial" w:cs="Arial"/>
          <w:sz w:val="22"/>
          <w:szCs w:val="22"/>
        </w:rPr>
        <w:t xml:space="preserve"> We built a function to automatically assign the appropriate borough based on the standard ranges of NYC </w:t>
      </w:r>
      <w:r>
        <w:rPr>
          <w:rFonts w:ascii="Arial" w:eastAsia="Arial" w:hAnsi="Arial" w:cs="Arial"/>
          <w:color w:val="6AA84F"/>
          <w:sz w:val="22"/>
          <w:szCs w:val="22"/>
        </w:rPr>
        <w:t>ZIP codes</w:t>
      </w:r>
      <w:r>
        <w:rPr>
          <w:rFonts w:ascii="Arial" w:eastAsia="Arial" w:hAnsi="Arial" w:cs="Arial"/>
          <w:sz w:val="22"/>
          <w:szCs w:val="22"/>
        </w:rPr>
        <w:t xml:space="preserve">. For example, we could reasonably assign "Manhattan" to any ZIP code falling between 10001 and 10282. This technique enabled us to complete the vast majority of the missing </w:t>
      </w:r>
      <w:r>
        <w:rPr>
          <w:rFonts w:ascii="Arial" w:eastAsia="Arial" w:hAnsi="Arial" w:cs="Arial"/>
          <w:color w:val="6AA84F"/>
          <w:sz w:val="22"/>
          <w:szCs w:val="22"/>
        </w:rPr>
        <w:t xml:space="preserve">Borough </w:t>
      </w:r>
      <w:r>
        <w:rPr>
          <w:rFonts w:ascii="Arial" w:eastAsia="Arial" w:hAnsi="Arial" w:cs="Arial"/>
          <w:sz w:val="22"/>
          <w:szCs w:val="22"/>
        </w:rPr>
        <w:t xml:space="preserve">entries. </w:t>
      </w:r>
    </w:p>
    <w:p w14:paraId="0000000F" w14:textId="77777777" w:rsidR="00A022ED" w:rsidRDefault="00000000">
      <w:pPr>
        <w:spacing w:before="240" w:after="240" w:line="276" w:lineRule="auto"/>
        <w:rPr>
          <w:rFonts w:ascii="Arial" w:eastAsia="Arial" w:hAnsi="Arial" w:cs="Arial"/>
          <w:sz w:val="22"/>
          <w:szCs w:val="22"/>
        </w:rPr>
      </w:pPr>
      <w:r>
        <w:rPr>
          <w:rFonts w:ascii="Arial" w:eastAsia="Arial" w:hAnsi="Arial" w:cs="Arial"/>
          <w:b/>
          <w:sz w:val="22"/>
          <w:szCs w:val="22"/>
        </w:rPr>
        <w:t>2) Referencing the Neighbor (NTA):</w:t>
      </w:r>
      <w:r>
        <w:rPr>
          <w:rFonts w:ascii="Arial" w:eastAsia="Arial" w:hAnsi="Arial" w:cs="Arial"/>
          <w:sz w:val="22"/>
          <w:szCs w:val="22"/>
        </w:rPr>
        <w:t xml:space="preserve"> A comparable approach was deployed for the more granular </w:t>
      </w:r>
      <w:r>
        <w:rPr>
          <w:rFonts w:ascii="Arial" w:eastAsia="Arial" w:hAnsi="Arial" w:cs="Arial"/>
          <w:color w:val="6AA84F"/>
          <w:sz w:val="22"/>
          <w:szCs w:val="22"/>
        </w:rPr>
        <w:t xml:space="preserve">NTA </w:t>
      </w:r>
      <w:r>
        <w:rPr>
          <w:rFonts w:ascii="Arial" w:eastAsia="Arial" w:hAnsi="Arial" w:cs="Arial"/>
          <w:sz w:val="22"/>
          <w:szCs w:val="22"/>
        </w:rPr>
        <w:t xml:space="preserve">data field. Using the most frequent value for a ZIP code, we established the dominant NTA for that code and populated all the missing records marked with that code. </w:t>
      </w:r>
    </w:p>
    <w:p w14:paraId="00000010"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Lastly, we did have to remove a small set of 27 records due to a logical error: their license </w:t>
      </w:r>
      <w:r>
        <w:rPr>
          <w:rFonts w:ascii="Arial" w:eastAsia="Arial" w:hAnsi="Arial" w:cs="Arial"/>
          <w:color w:val="6AA84F"/>
          <w:sz w:val="22"/>
          <w:szCs w:val="22"/>
        </w:rPr>
        <w:t>Expiration Date</w:t>
      </w:r>
      <w:r>
        <w:rPr>
          <w:rFonts w:ascii="Arial" w:eastAsia="Arial" w:hAnsi="Arial" w:cs="Arial"/>
          <w:sz w:val="22"/>
          <w:szCs w:val="22"/>
        </w:rPr>
        <w:t xml:space="preserve"> fell before their </w:t>
      </w:r>
      <w:r>
        <w:rPr>
          <w:rFonts w:ascii="Arial" w:eastAsia="Arial" w:hAnsi="Arial" w:cs="Arial"/>
          <w:color w:val="6AA84F"/>
          <w:sz w:val="22"/>
          <w:szCs w:val="22"/>
        </w:rPr>
        <w:t>Initial Issuance Date</w:t>
      </w:r>
      <w:r>
        <w:rPr>
          <w:rFonts w:ascii="Arial" w:eastAsia="Arial" w:hAnsi="Arial" w:cs="Arial"/>
          <w:sz w:val="22"/>
          <w:szCs w:val="22"/>
        </w:rPr>
        <w:t>. We were able to proceed to the modeling phase with a dataset of 56,321 records which had undergone thorough cleaning and imputation and which we felt was robust and trustworthy.</w:t>
      </w:r>
    </w:p>
    <w:p w14:paraId="00000011" w14:textId="77777777" w:rsidR="00A022ED" w:rsidRDefault="008D5A10">
      <w:pPr>
        <w:spacing w:before="240" w:after="240" w:line="276" w:lineRule="auto"/>
        <w:rPr>
          <w:rFonts w:ascii="Arial" w:eastAsia="Arial" w:hAnsi="Arial" w:cs="Arial"/>
          <w:sz w:val="22"/>
          <w:szCs w:val="22"/>
        </w:rPr>
      </w:pPr>
      <w:r>
        <w:rPr>
          <w:noProof/>
        </w:rPr>
        <w:pict w14:anchorId="21714FB5">
          <v:rect id="_x0000_i1027" alt="" style="width:468pt;height:.05pt;mso-width-percent:0;mso-height-percent:0;mso-width-percent:0;mso-height-percent:0" o:hralign="center" o:hrstd="t" o:hr="t" fillcolor="#a0a0a0" stroked="f"/>
        </w:pict>
      </w:r>
    </w:p>
    <w:p w14:paraId="00000012" w14:textId="77777777" w:rsidR="00A022ED" w:rsidRDefault="00000000">
      <w:pPr>
        <w:spacing w:before="240" w:after="240" w:line="276" w:lineRule="auto"/>
        <w:rPr>
          <w:rFonts w:ascii="Arial" w:eastAsia="Arial" w:hAnsi="Arial" w:cs="Arial"/>
          <w:b/>
          <w:sz w:val="22"/>
          <w:szCs w:val="22"/>
        </w:rPr>
      </w:pPr>
      <w:r>
        <w:rPr>
          <w:rFonts w:ascii="Arial" w:eastAsia="Arial" w:hAnsi="Arial" w:cs="Arial"/>
          <w:b/>
          <w:sz w:val="22"/>
          <w:szCs w:val="22"/>
        </w:rPr>
        <w:t>Part 2: Primary Goal 1 – Predicting Geographic Location</w:t>
      </w:r>
    </w:p>
    <w:p w14:paraId="00000013"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The first core objective was to see if we could predict a business's exact physical coordinates. We framed this as a regression problem: using categorical data like </w:t>
      </w:r>
      <w:r>
        <w:rPr>
          <w:rFonts w:ascii="Roboto Mono" w:eastAsia="Roboto Mono" w:hAnsi="Roboto Mono" w:cs="Roboto Mono"/>
          <w:color w:val="6AA84F"/>
          <w:sz w:val="22"/>
          <w:szCs w:val="22"/>
        </w:rPr>
        <w:t>Business Category</w:t>
      </w:r>
      <w:r>
        <w:rPr>
          <w:rFonts w:ascii="Arial" w:eastAsia="Arial" w:hAnsi="Arial" w:cs="Arial"/>
          <w:sz w:val="22"/>
          <w:szCs w:val="22"/>
        </w:rPr>
        <w:t xml:space="preserve"> and </w:t>
      </w:r>
      <w:r>
        <w:rPr>
          <w:rFonts w:ascii="Roboto Mono" w:eastAsia="Roboto Mono" w:hAnsi="Roboto Mono" w:cs="Roboto Mono"/>
          <w:color w:val="6AA84F"/>
          <w:sz w:val="22"/>
          <w:szCs w:val="22"/>
        </w:rPr>
        <w:t>Borough</w:t>
      </w:r>
      <w:r>
        <w:rPr>
          <w:rFonts w:ascii="Arial" w:eastAsia="Arial" w:hAnsi="Arial" w:cs="Arial"/>
          <w:color w:val="6AA84F"/>
          <w:sz w:val="22"/>
          <w:szCs w:val="22"/>
        </w:rPr>
        <w:t xml:space="preserve"> </w:t>
      </w:r>
      <w:r>
        <w:rPr>
          <w:rFonts w:ascii="Arial" w:eastAsia="Arial" w:hAnsi="Arial" w:cs="Arial"/>
          <w:sz w:val="22"/>
          <w:szCs w:val="22"/>
        </w:rPr>
        <w:t xml:space="preserve">to predict the numerical </w:t>
      </w:r>
      <w:r>
        <w:rPr>
          <w:rFonts w:ascii="Roboto Mono" w:eastAsia="Roboto Mono" w:hAnsi="Roboto Mono" w:cs="Roboto Mono"/>
          <w:color w:val="6AA84F"/>
          <w:sz w:val="22"/>
          <w:szCs w:val="22"/>
        </w:rPr>
        <w:t>Latitude</w:t>
      </w:r>
      <w:r>
        <w:rPr>
          <w:rFonts w:ascii="Arial" w:eastAsia="Arial" w:hAnsi="Arial" w:cs="Arial"/>
          <w:color w:val="6AA84F"/>
          <w:sz w:val="22"/>
          <w:szCs w:val="22"/>
        </w:rPr>
        <w:t xml:space="preserve"> </w:t>
      </w:r>
      <w:r>
        <w:rPr>
          <w:rFonts w:ascii="Arial" w:eastAsia="Arial" w:hAnsi="Arial" w:cs="Arial"/>
          <w:sz w:val="22"/>
          <w:szCs w:val="22"/>
        </w:rPr>
        <w:t xml:space="preserve">and </w:t>
      </w:r>
      <w:r>
        <w:rPr>
          <w:rFonts w:ascii="Roboto Mono" w:eastAsia="Roboto Mono" w:hAnsi="Roboto Mono" w:cs="Roboto Mono"/>
          <w:color w:val="6AA84F"/>
          <w:sz w:val="22"/>
          <w:szCs w:val="22"/>
        </w:rPr>
        <w:t>Longitude</w:t>
      </w:r>
      <w:r>
        <w:rPr>
          <w:rFonts w:ascii="Arial" w:eastAsia="Arial" w:hAnsi="Arial" w:cs="Arial"/>
          <w:sz w:val="22"/>
          <w:szCs w:val="22"/>
        </w:rPr>
        <w:t>.</w:t>
      </w:r>
    </w:p>
    <w:p w14:paraId="00000014"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To make this possible, the text-based features (</w:t>
      </w:r>
      <w:r>
        <w:rPr>
          <w:rFonts w:ascii="Roboto Mono" w:eastAsia="Roboto Mono" w:hAnsi="Roboto Mono" w:cs="Roboto Mono"/>
          <w:color w:val="6AA84F"/>
          <w:sz w:val="22"/>
          <w:szCs w:val="22"/>
        </w:rPr>
        <w:t>Business Category</w:t>
      </w:r>
      <w:r>
        <w:rPr>
          <w:rFonts w:ascii="Arial" w:eastAsia="Arial" w:hAnsi="Arial" w:cs="Arial"/>
          <w:sz w:val="22"/>
          <w:szCs w:val="22"/>
        </w:rPr>
        <w:t xml:space="preserve">, </w:t>
      </w:r>
      <w:r>
        <w:rPr>
          <w:rFonts w:ascii="Roboto Mono" w:eastAsia="Roboto Mono" w:hAnsi="Roboto Mono" w:cs="Roboto Mono"/>
          <w:color w:val="6AA84F"/>
          <w:sz w:val="22"/>
          <w:szCs w:val="22"/>
        </w:rPr>
        <w:t>License Type</w:t>
      </w:r>
      <w:r>
        <w:rPr>
          <w:rFonts w:ascii="Arial" w:eastAsia="Arial" w:hAnsi="Arial" w:cs="Arial"/>
          <w:sz w:val="22"/>
          <w:szCs w:val="22"/>
        </w:rPr>
        <w:t xml:space="preserve">, </w:t>
      </w:r>
      <w:r>
        <w:rPr>
          <w:rFonts w:ascii="Roboto Mono" w:eastAsia="Roboto Mono" w:hAnsi="Roboto Mono" w:cs="Roboto Mono"/>
          <w:color w:val="6AA84F"/>
          <w:sz w:val="22"/>
          <w:szCs w:val="22"/>
        </w:rPr>
        <w:t>Borough</w:t>
      </w:r>
      <w:r>
        <w:rPr>
          <w:rFonts w:ascii="Arial" w:eastAsia="Arial" w:hAnsi="Arial" w:cs="Arial"/>
          <w:sz w:val="22"/>
          <w:szCs w:val="22"/>
        </w:rPr>
        <w:t xml:space="preserve">, and </w:t>
      </w:r>
      <w:r>
        <w:rPr>
          <w:rFonts w:ascii="Roboto Mono" w:eastAsia="Roboto Mono" w:hAnsi="Roboto Mono" w:cs="Roboto Mono"/>
          <w:color w:val="6AA84F"/>
          <w:sz w:val="22"/>
          <w:szCs w:val="22"/>
        </w:rPr>
        <w:t>NTA</w:t>
      </w:r>
      <w:r>
        <w:rPr>
          <w:rFonts w:ascii="Arial" w:eastAsia="Arial" w:hAnsi="Arial" w:cs="Arial"/>
          <w:sz w:val="22"/>
          <w:szCs w:val="22"/>
        </w:rPr>
        <w:t xml:space="preserve">) were handled using </w:t>
      </w:r>
      <w:r>
        <w:rPr>
          <w:rFonts w:ascii="Arial" w:eastAsia="Arial" w:hAnsi="Arial" w:cs="Arial"/>
          <w:b/>
          <w:sz w:val="22"/>
          <w:szCs w:val="22"/>
        </w:rPr>
        <w:t>One-Hot Encoding</w:t>
      </w:r>
      <w:r>
        <w:rPr>
          <w:rFonts w:ascii="Arial" w:eastAsia="Arial" w:hAnsi="Arial" w:cs="Arial"/>
          <w:sz w:val="22"/>
          <w:szCs w:val="22"/>
        </w:rPr>
        <w:t>. This technique converts each category (e.g., "Brooklyn") into a binary (1 or 0) column that a machine learning model can understand.</w:t>
      </w:r>
    </w:p>
    <w:p w14:paraId="00000015" w14:textId="77777777" w:rsidR="00A022ED" w:rsidRDefault="00000000">
      <w:pPr>
        <w:spacing w:before="240" w:after="240" w:line="276" w:lineRule="auto"/>
        <w:rPr>
          <w:rFonts w:ascii="Arial" w:eastAsia="Arial" w:hAnsi="Arial" w:cs="Arial"/>
          <w:sz w:val="22"/>
          <w:szCs w:val="22"/>
        </w:rPr>
      </w:pPr>
      <w:r>
        <w:rPr>
          <w:rFonts w:ascii="Arial" w:eastAsia="Arial" w:hAnsi="Arial" w:cs="Arial"/>
          <w:b/>
          <w:sz w:val="22"/>
          <w:szCs w:val="22"/>
        </w:rPr>
        <w:t>Model Training and Real-World Evaluation</w:t>
      </w:r>
      <w:r>
        <w:rPr>
          <w:rFonts w:ascii="Arial" w:eastAsia="Arial" w:hAnsi="Arial" w:cs="Arial"/>
          <w:sz w:val="22"/>
          <w:szCs w:val="22"/>
        </w:rPr>
        <w:t xml:space="preserve"> We selected two powerful ensemble models for this task: the </w:t>
      </w:r>
      <w:r>
        <w:rPr>
          <w:rFonts w:ascii="Arial" w:eastAsia="Arial" w:hAnsi="Arial" w:cs="Arial"/>
          <w:b/>
          <w:sz w:val="22"/>
          <w:szCs w:val="22"/>
        </w:rPr>
        <w:t>Random Forest Regressor</w:t>
      </w:r>
      <w:r>
        <w:rPr>
          <w:rFonts w:ascii="Arial" w:eastAsia="Arial" w:hAnsi="Arial" w:cs="Arial"/>
          <w:sz w:val="22"/>
          <w:szCs w:val="22"/>
        </w:rPr>
        <w:t xml:space="preserve"> and the </w:t>
      </w:r>
      <w:r>
        <w:rPr>
          <w:rFonts w:ascii="Arial" w:eastAsia="Arial" w:hAnsi="Arial" w:cs="Arial"/>
          <w:b/>
          <w:sz w:val="22"/>
          <w:szCs w:val="22"/>
        </w:rPr>
        <w:t>Gradient Boosting Regressor</w:t>
      </w:r>
      <w:r>
        <w:rPr>
          <w:rFonts w:ascii="Arial" w:eastAsia="Arial" w:hAnsi="Arial" w:cs="Arial"/>
          <w:sz w:val="22"/>
          <w:szCs w:val="22"/>
        </w:rPr>
        <w:t>. These were trained on the 43,000 clean records that had complete geospatial data.</w:t>
      </w:r>
    </w:p>
    <w:p w14:paraId="00000016" w14:textId="77777777" w:rsidR="00A022ED" w:rsidRDefault="00000000">
      <w:pPr>
        <w:spacing w:before="240" w:after="240" w:line="276" w:lineRule="auto"/>
        <w:rPr>
          <w:rFonts w:ascii="Arial" w:eastAsia="Arial" w:hAnsi="Arial" w:cs="Arial"/>
          <w:sz w:val="22"/>
          <w:szCs w:val="22"/>
        </w:rPr>
      </w:pPr>
      <w:r>
        <w:rPr>
          <w:rFonts w:ascii="Arial" w:eastAsia="Arial" w:hAnsi="Arial" w:cs="Arial"/>
          <w:b/>
          <w:sz w:val="22"/>
          <w:szCs w:val="22"/>
        </w:rPr>
        <w:t>Results: High-Accuracy Spatial Prediction</w:t>
      </w:r>
      <w:r>
        <w:rPr>
          <w:rFonts w:ascii="Arial" w:eastAsia="Arial" w:hAnsi="Arial" w:cs="Arial"/>
          <w:sz w:val="22"/>
          <w:szCs w:val="22"/>
        </w:rPr>
        <w:t xml:space="preserve"> The results were compelling, demonstrating a strong predictive link between a business's identity and its location.</w:t>
      </w:r>
    </w:p>
    <w:p w14:paraId="00000017" w14:textId="77777777" w:rsidR="00A022ED" w:rsidRDefault="00000000">
      <w:pPr>
        <w:numPr>
          <w:ilvl w:val="0"/>
          <w:numId w:val="1"/>
        </w:numPr>
        <w:spacing w:before="240" w:after="0" w:line="276" w:lineRule="auto"/>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
          <w:sz w:val="22"/>
          <w:szCs w:val="22"/>
        </w:rPr>
        <w:t>Random Forest Regressor</w:t>
      </w:r>
      <w:r>
        <w:rPr>
          <w:rFonts w:ascii="Arial" w:eastAsia="Arial" w:hAnsi="Arial" w:cs="Arial"/>
          <w:sz w:val="22"/>
          <w:szCs w:val="22"/>
        </w:rPr>
        <w:t xml:space="preserve"> emerged as the top performer, achieving an average spatial error of just </w:t>
      </w:r>
      <w:r>
        <w:rPr>
          <w:rFonts w:ascii="Arial" w:eastAsia="Arial" w:hAnsi="Arial" w:cs="Arial"/>
          <w:b/>
          <w:sz w:val="22"/>
          <w:szCs w:val="22"/>
        </w:rPr>
        <w:t>3.31 kilometers</w:t>
      </w:r>
      <w:r>
        <w:rPr>
          <w:rFonts w:ascii="Arial" w:eastAsia="Arial" w:hAnsi="Arial" w:cs="Arial"/>
          <w:sz w:val="22"/>
          <w:szCs w:val="22"/>
        </w:rPr>
        <w:t>.</w:t>
      </w:r>
    </w:p>
    <w:p w14:paraId="00000018" w14:textId="77777777" w:rsidR="00A022ED" w:rsidRDefault="00000000">
      <w:pPr>
        <w:numPr>
          <w:ilvl w:val="0"/>
          <w:numId w:val="1"/>
        </w:numPr>
        <w:spacing w:after="240" w:line="276" w:lineRule="auto"/>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
          <w:sz w:val="22"/>
          <w:szCs w:val="22"/>
        </w:rPr>
        <w:t>Gradient Boosting Regressor</w:t>
      </w:r>
      <w:r>
        <w:rPr>
          <w:rFonts w:ascii="Arial" w:eastAsia="Arial" w:hAnsi="Arial" w:cs="Arial"/>
          <w:sz w:val="22"/>
          <w:szCs w:val="22"/>
        </w:rPr>
        <w:t xml:space="preserve"> was also highly accurate, with a mean error of </w:t>
      </w:r>
      <w:r>
        <w:rPr>
          <w:rFonts w:ascii="Arial" w:eastAsia="Arial" w:hAnsi="Arial" w:cs="Arial"/>
          <w:b/>
          <w:sz w:val="22"/>
          <w:szCs w:val="22"/>
        </w:rPr>
        <w:t>3.74 kilometers</w:t>
      </w:r>
      <w:r>
        <w:rPr>
          <w:rFonts w:ascii="Arial" w:eastAsia="Arial" w:hAnsi="Arial" w:cs="Arial"/>
          <w:sz w:val="22"/>
          <w:szCs w:val="22"/>
        </w:rPr>
        <w:t>.</w:t>
      </w:r>
    </w:p>
    <w:p w14:paraId="00000019"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lastRenderedPageBreak/>
        <w:t xml:space="preserve">The visualization created in the notebook, an "Arrow Map," confirmed this success. On this map, each arrow's tail represented a business's </w:t>
      </w:r>
      <w:r>
        <w:rPr>
          <w:rFonts w:ascii="Arial" w:eastAsia="Arial" w:hAnsi="Arial" w:cs="Arial"/>
          <w:i/>
          <w:sz w:val="22"/>
          <w:szCs w:val="22"/>
        </w:rPr>
        <w:t>actual</w:t>
      </w:r>
      <w:r>
        <w:rPr>
          <w:rFonts w:ascii="Arial" w:eastAsia="Arial" w:hAnsi="Arial" w:cs="Arial"/>
          <w:sz w:val="22"/>
          <w:szCs w:val="22"/>
        </w:rPr>
        <w:t xml:space="preserve"> location, and its head pointed to the </w:t>
      </w:r>
      <w:r>
        <w:rPr>
          <w:rFonts w:ascii="Arial" w:eastAsia="Arial" w:hAnsi="Arial" w:cs="Arial"/>
          <w:i/>
          <w:sz w:val="22"/>
          <w:szCs w:val="22"/>
        </w:rPr>
        <w:t>predicted</w:t>
      </w:r>
      <w:r>
        <w:rPr>
          <w:rFonts w:ascii="Arial" w:eastAsia="Arial" w:hAnsi="Arial" w:cs="Arial"/>
          <w:sz w:val="22"/>
          <w:szCs w:val="22"/>
        </w:rPr>
        <w:t xml:space="preserve"> location. The map was dominated by tiny arrows, illustrating that most predictions were exceptionally close to the true locations, i.e the prediction error is low.</w:t>
      </w:r>
    </w:p>
    <w:p w14:paraId="0000001A" w14:textId="77777777" w:rsidR="00A022ED" w:rsidRDefault="008D5A10">
      <w:pPr>
        <w:spacing w:before="240" w:after="240" w:line="276" w:lineRule="auto"/>
        <w:rPr>
          <w:rFonts w:ascii="Arial" w:eastAsia="Arial" w:hAnsi="Arial" w:cs="Arial"/>
          <w:sz w:val="22"/>
          <w:szCs w:val="22"/>
        </w:rPr>
      </w:pPr>
      <w:r>
        <w:rPr>
          <w:noProof/>
        </w:rPr>
        <w:pict w14:anchorId="04B00A10">
          <v:rect id="_x0000_i1026" alt="" style="width:468pt;height:.05pt;mso-width-percent:0;mso-height-percent:0;mso-width-percent:0;mso-height-percent:0" o:hralign="center" o:hrstd="t" o:hr="t" fillcolor="#a0a0a0" stroked="f"/>
        </w:pict>
      </w:r>
    </w:p>
    <w:p w14:paraId="0000001B" w14:textId="77777777" w:rsidR="00A022ED" w:rsidRDefault="00000000">
      <w:pPr>
        <w:spacing w:before="240" w:after="240" w:line="276" w:lineRule="auto"/>
        <w:rPr>
          <w:rFonts w:ascii="Arial" w:eastAsia="Arial" w:hAnsi="Arial" w:cs="Arial"/>
          <w:b/>
          <w:sz w:val="22"/>
          <w:szCs w:val="22"/>
        </w:rPr>
      </w:pPr>
      <w:r>
        <w:rPr>
          <w:rFonts w:ascii="Arial" w:eastAsia="Arial" w:hAnsi="Arial" w:cs="Arial"/>
          <w:b/>
          <w:sz w:val="22"/>
          <w:szCs w:val="22"/>
        </w:rPr>
        <w:t>Part 3: Primary Goal 2 – Forecasting License Status</w:t>
      </w:r>
    </w:p>
    <w:p w14:paraId="0000001C"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The second core objective was a categorization task: to predict whether a license would </w:t>
      </w:r>
      <w:r>
        <w:rPr>
          <w:rFonts w:ascii="Arial" w:eastAsia="Arial" w:hAnsi="Arial" w:cs="Arial"/>
          <w:color w:val="38761D"/>
          <w:sz w:val="22"/>
          <w:szCs w:val="22"/>
        </w:rPr>
        <w:t>Lapse</w:t>
      </w:r>
      <w:r>
        <w:rPr>
          <w:rFonts w:ascii="Arial" w:eastAsia="Arial" w:hAnsi="Arial" w:cs="Arial"/>
          <w:sz w:val="22"/>
          <w:szCs w:val="22"/>
        </w:rPr>
        <w:t xml:space="preserve"> (i.e., expire or be revoked or any other status excluding “Active”/ “ready for renewal”) or remain '</w:t>
      </w:r>
      <w:r>
        <w:rPr>
          <w:rFonts w:ascii="Arial" w:eastAsia="Arial" w:hAnsi="Arial" w:cs="Arial"/>
          <w:color w:val="6AA84F"/>
          <w:sz w:val="22"/>
          <w:szCs w:val="22"/>
        </w:rPr>
        <w:t>Active</w:t>
      </w:r>
      <w:r>
        <w:rPr>
          <w:rFonts w:ascii="Arial" w:eastAsia="Arial" w:hAnsi="Arial" w:cs="Arial"/>
          <w:sz w:val="22"/>
          <w:szCs w:val="22"/>
        </w:rPr>
        <w:t>.'</w:t>
      </w:r>
    </w:p>
    <w:p w14:paraId="0000001D"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Addressing the Class Imbalance Issue A new binary feature, Lapsed, was introduced (1 for lapsed, 0 for active). The first test model, trained on the</w:t>
      </w:r>
      <w:r>
        <w:rPr>
          <w:rFonts w:ascii="Arial" w:eastAsia="Arial" w:hAnsi="Arial" w:cs="Arial"/>
          <w:color w:val="6AA84F"/>
          <w:sz w:val="22"/>
          <w:szCs w:val="22"/>
        </w:rPr>
        <w:t xml:space="preserve"> License_Duration</w:t>
      </w:r>
      <w:r>
        <w:rPr>
          <w:rFonts w:ascii="Arial" w:eastAsia="Arial" w:hAnsi="Arial" w:cs="Arial"/>
          <w:sz w:val="22"/>
          <w:szCs w:val="22"/>
        </w:rPr>
        <w:t xml:space="preserve"> alone, wasn't good. The analysis properly explained this was because of an extremely imbalanced dataset—there were a vastly larger number of 'Active' licenses than 'Lapsed' ones. A naive model would just predict 'Active' all the time and look correct.</w:t>
      </w:r>
    </w:p>
    <w:p w14:paraId="0000001E"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We employed the </w:t>
      </w:r>
      <w:r>
        <w:rPr>
          <w:rFonts w:ascii="Arial" w:eastAsia="Arial" w:hAnsi="Arial" w:cs="Arial"/>
          <w:b/>
          <w:sz w:val="22"/>
          <w:szCs w:val="22"/>
        </w:rPr>
        <w:t>SMOTE</w:t>
      </w:r>
      <w:r>
        <w:rPr>
          <w:rFonts w:ascii="Arial" w:eastAsia="Arial" w:hAnsi="Arial" w:cs="Arial"/>
          <w:sz w:val="22"/>
          <w:szCs w:val="22"/>
        </w:rPr>
        <w:t xml:space="preserve"> (</w:t>
      </w:r>
      <w:r>
        <w:rPr>
          <w:rFonts w:ascii="Arial" w:eastAsia="Arial" w:hAnsi="Arial" w:cs="Arial"/>
          <w:b/>
          <w:sz w:val="22"/>
          <w:szCs w:val="22"/>
        </w:rPr>
        <w:t>Synthetic Minority Over-sampling Technique</w:t>
      </w:r>
      <w:r>
        <w:rPr>
          <w:rFonts w:ascii="Arial" w:eastAsia="Arial" w:hAnsi="Arial" w:cs="Arial"/>
          <w:sz w:val="22"/>
          <w:szCs w:val="22"/>
        </w:rPr>
        <w:t>) to rectify this. This method balanced the training data by synthesizing new, artificial instances of the minority 'Lapsed' class. This offered the models an equal chance of learning the patterns of both results.</w:t>
      </w:r>
    </w:p>
    <w:p w14:paraId="0000001F"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Model Results Using the balanced dataset, all four classifiers were tried out (</w:t>
      </w:r>
      <w:r>
        <w:rPr>
          <w:rFonts w:ascii="Arial" w:eastAsia="Arial" w:hAnsi="Arial" w:cs="Arial"/>
          <w:i/>
          <w:sz w:val="22"/>
          <w:szCs w:val="22"/>
        </w:rPr>
        <w:t>Logistic Regression, Random Forest, Gradient Boosting, and XGBoost</w:t>
      </w:r>
      <w:r>
        <w:rPr>
          <w:rFonts w:ascii="Arial" w:eastAsia="Arial" w:hAnsi="Arial" w:cs="Arial"/>
          <w:sz w:val="22"/>
          <w:szCs w:val="22"/>
        </w:rPr>
        <w:t>). The models were greatly improved. The ROC-AUC score of 0.60 for the Gradient Boosting classifier showed a very strong and significant ability to forecast the future status of a license.</w:t>
      </w:r>
    </w:p>
    <w:p w14:paraId="00000020" w14:textId="77777777" w:rsidR="00A022ED" w:rsidRDefault="008D5A10">
      <w:pPr>
        <w:spacing w:before="240" w:after="240" w:line="276" w:lineRule="auto"/>
        <w:rPr>
          <w:rFonts w:ascii="Arial" w:eastAsia="Arial" w:hAnsi="Arial" w:cs="Arial"/>
          <w:sz w:val="22"/>
          <w:szCs w:val="22"/>
        </w:rPr>
      </w:pPr>
      <w:r>
        <w:rPr>
          <w:noProof/>
        </w:rPr>
        <w:pict w14:anchorId="6AE8353D">
          <v:rect id="_x0000_i1025" alt="" style="width:468pt;height:.05pt;mso-width-percent:0;mso-height-percent:0;mso-width-percent:0;mso-height-percent:0" o:hralign="center" o:hrstd="t" o:hr="t" fillcolor="#a0a0a0" stroked="f"/>
        </w:pict>
      </w:r>
    </w:p>
    <w:p w14:paraId="00000021" w14:textId="77777777" w:rsidR="00A022ED" w:rsidRDefault="00000000">
      <w:pPr>
        <w:spacing w:before="240" w:after="240" w:line="276" w:lineRule="auto"/>
        <w:rPr>
          <w:rFonts w:ascii="Arial" w:eastAsia="Arial" w:hAnsi="Arial" w:cs="Arial"/>
          <w:b/>
          <w:sz w:val="22"/>
          <w:szCs w:val="22"/>
        </w:rPr>
      </w:pPr>
      <w:r>
        <w:rPr>
          <w:rFonts w:ascii="Arial" w:eastAsia="Arial" w:hAnsi="Arial" w:cs="Arial"/>
          <w:b/>
          <w:sz w:val="22"/>
          <w:szCs w:val="22"/>
        </w:rPr>
        <w:t>Conclusion</w:t>
      </w:r>
    </w:p>
    <w:p w14:paraId="00000022"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This project has successfully navigated a massive, complex, and dirty dataset to achieve two different objectives. Through data cleaning processes, logical imputation, and application of machine learning algorithms, we have created two helpful models.</w:t>
      </w:r>
    </w:p>
    <w:p w14:paraId="00000023"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First, we found that where a company is based isn't random—it's highly connected to details about its license (</w:t>
      </w:r>
      <w:r>
        <w:rPr>
          <w:rFonts w:ascii="Arial" w:eastAsia="Arial" w:hAnsi="Arial" w:cs="Arial"/>
          <w:color w:val="6AA84F"/>
          <w:sz w:val="22"/>
          <w:szCs w:val="22"/>
        </w:rPr>
        <w:t>NTA, Borough, ZIP code</w:t>
      </w:r>
      <w:r>
        <w:rPr>
          <w:rFonts w:ascii="Arial" w:eastAsia="Arial" w:hAnsi="Arial" w:cs="Arial"/>
          <w:sz w:val="22"/>
          <w:szCs w:val="22"/>
        </w:rPr>
        <w:t>, etc.). With that trend, we could forecast a company's location to within about 3.3 kilometers of precision.</w:t>
      </w:r>
    </w:p>
    <w:p w14:paraId="00000024" w14:textId="77777777" w:rsidR="00A022ED" w:rsidRDefault="00000000">
      <w:pPr>
        <w:spacing w:before="240" w:after="240" w:line="276" w:lineRule="auto"/>
        <w:rPr>
          <w:rFonts w:ascii="Arial" w:eastAsia="Arial" w:hAnsi="Arial" w:cs="Arial"/>
          <w:sz w:val="22"/>
          <w:szCs w:val="22"/>
        </w:rPr>
      </w:pPr>
      <w:r>
        <w:rPr>
          <w:rFonts w:ascii="Arial" w:eastAsia="Arial" w:hAnsi="Arial" w:cs="Arial"/>
          <w:sz w:val="22"/>
          <w:szCs w:val="22"/>
        </w:rPr>
        <w:t>Second, we built a model that can assist in determining which business licenses are likely not to be renewed. Although it is challenging to predict this with perfection, the model does a decent job and offers useful direction.</w:t>
      </w:r>
    </w:p>
    <w:p w14:paraId="00000025" w14:textId="77777777" w:rsidR="00A022ED" w:rsidRDefault="00000000">
      <w:pPr>
        <w:spacing w:before="240" w:after="240" w:line="276" w:lineRule="auto"/>
      </w:pPr>
      <w:r>
        <w:rPr>
          <w:rFonts w:ascii="Arial" w:eastAsia="Arial" w:hAnsi="Arial" w:cs="Arial"/>
          <w:sz w:val="22"/>
          <w:szCs w:val="22"/>
        </w:rPr>
        <w:t>Together, these results turn messy data into understandable, actionable information that can be applied to improve decision-making and planning.</w:t>
      </w:r>
    </w:p>
    <w:sectPr w:rsidR="00A022E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04847C5-7808-8D49-9083-3469C06F10CA}"/>
  </w:font>
  <w:font w:name="Aptos">
    <w:panose1 w:val="020B0004020202020204"/>
    <w:charset w:val="00"/>
    <w:family w:val="swiss"/>
    <w:pitch w:val="variable"/>
    <w:sig w:usb0="20000287" w:usb1="00000003" w:usb2="00000000" w:usb3="00000000" w:csb0="0000019F" w:csb1="00000000"/>
    <w:embedRegular r:id="rId2" w:fontKey="{B15FED17-24D1-5F46-8636-78F6DCD41DD5}"/>
    <w:embedItalic r:id="rId3" w:fontKey="{E1FEFABF-6E84-A744-9116-2E192F02CDE3}"/>
  </w:font>
  <w:font w:name="Play">
    <w:charset w:val="00"/>
    <w:family w:val="auto"/>
    <w:pitch w:val="default"/>
    <w:embedRegular r:id="rId4" w:fontKey="{4F9119B8-6606-F74A-82C3-F167910549E9}"/>
  </w:font>
  <w:font w:name="Arial">
    <w:panose1 w:val="020B0604020202020204"/>
    <w:charset w:val="00"/>
    <w:family w:val="swiss"/>
    <w:pitch w:val="variable"/>
    <w:sig w:usb0="E0002AFF" w:usb1="C0007843" w:usb2="00000009" w:usb3="00000000" w:csb0="000001FF" w:csb1="00000000"/>
    <w:embedRegular r:id="rId5" w:fontKey="{B0DA4FBF-F115-B644-A7CC-7EC7C1E03016}"/>
    <w:embedBold r:id="rId6" w:fontKey="{25C974E5-2353-3C42-9561-D13F98B92EE1}"/>
    <w:embedItalic r:id="rId7" w:fontKey="{4D4500E6-603E-C945-ABC6-5BC6EB21E928}"/>
  </w:font>
  <w:font w:name="Roboto Mono">
    <w:panose1 w:val="00000009000000000000"/>
    <w:charset w:val="00"/>
    <w:family w:val="modern"/>
    <w:pitch w:val="fixed"/>
    <w:sig w:usb0="E00002FF" w:usb1="1000205B" w:usb2="00000020" w:usb3="00000000" w:csb0="0000019F" w:csb1="00000000"/>
    <w:embedRegular r:id="rId8" w:fontKey="{6CAA1D01-F1BB-7146-8EA9-AF803C47B108}"/>
  </w:font>
  <w:font w:name="Calibri">
    <w:panose1 w:val="020F0502020204030204"/>
    <w:charset w:val="00"/>
    <w:family w:val="modern"/>
    <w:pitch w:val="variable"/>
    <w:sig w:usb0="00000003" w:usb1="00000000" w:usb2="00000000" w:usb3="00000000" w:csb0="00000001" w:csb1="00000000"/>
    <w:embedRegular r:id="rId9" w:fontKey="{7DC1AE3C-B847-BC48-B2CE-0011CACF4CA1}"/>
  </w:font>
  <w:font w:name="Cambria">
    <w:panose1 w:val="02040503050406030204"/>
    <w:charset w:val="00"/>
    <w:family w:val="roman"/>
    <w:notTrueType/>
    <w:pitch w:val="default"/>
    <w:embedRegular r:id="rId10" w:fontKey="{EFBB71A3-5247-494C-9ABB-8F11930607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602F7"/>
    <w:multiLevelType w:val="multilevel"/>
    <w:tmpl w:val="6608A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791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2ED"/>
    <w:rsid w:val="006060ED"/>
    <w:rsid w:val="008D5A10"/>
    <w:rsid w:val="00A022ED"/>
    <w:rsid w:val="00E92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797C96-7459-D142-84FC-AAE1690B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1063</Words>
  <Characters>6064</Characters>
  <Application>Microsoft Office Word</Application>
  <DocSecurity>0</DocSecurity>
  <Lines>50</Lines>
  <Paragraphs>14</Paragraphs>
  <ScaleCrop>false</ScaleCrop>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Shergill, Mr. Sajan</cp:lastModifiedBy>
  <cp:revision>2</cp:revision>
  <dcterms:created xsi:type="dcterms:W3CDTF">2025-10-26T03:42:00Z</dcterms:created>
  <dcterms:modified xsi:type="dcterms:W3CDTF">2025-10-26T03:42:00Z</dcterms:modified>
</cp:coreProperties>
</file>