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86C84" w14:textId="324B5D66" w:rsidR="00453DCE" w:rsidRPr="00453DCE" w:rsidRDefault="00453DCE" w:rsidP="00453DCE">
      <w:pPr>
        <w:rPr>
          <w:b/>
          <w:bCs/>
        </w:rPr>
      </w:pPr>
      <w:r w:rsidRPr="00453DCE">
        <w:rPr>
          <w:b/>
          <w:bCs/>
        </w:rPr>
        <w:t xml:space="preserve">Name: Muhammad </w:t>
      </w:r>
      <w:proofErr w:type="spellStart"/>
      <w:r w:rsidRPr="00453DCE">
        <w:rPr>
          <w:b/>
          <w:bCs/>
        </w:rPr>
        <w:t>Sajawal</w:t>
      </w:r>
      <w:proofErr w:type="spellEnd"/>
      <w:r w:rsidRPr="00453DCE">
        <w:rPr>
          <w:b/>
          <w:bCs/>
        </w:rPr>
        <w:t xml:space="preserve"> </w:t>
      </w:r>
    </w:p>
    <w:p w14:paraId="104AD951" w14:textId="5C15E55C" w:rsidR="00453DCE" w:rsidRPr="00453DCE" w:rsidRDefault="00453DCE" w:rsidP="00453DCE">
      <w:pPr>
        <w:rPr>
          <w:b/>
          <w:bCs/>
        </w:rPr>
      </w:pPr>
      <w:r w:rsidRPr="00453DCE">
        <w:rPr>
          <w:b/>
          <w:bCs/>
        </w:rPr>
        <w:t>Reg No. # 24-Arid-817</w:t>
      </w:r>
    </w:p>
    <w:p w14:paraId="4F0CE9D7" w14:textId="04259695" w:rsidR="00453DCE" w:rsidRPr="00453DCE" w:rsidRDefault="00453DCE" w:rsidP="00453DCE">
      <w:pPr>
        <w:rPr>
          <w:b/>
          <w:bCs/>
        </w:rPr>
      </w:pPr>
      <w:proofErr w:type="gramStart"/>
      <w:r w:rsidRPr="00453DCE">
        <w:rPr>
          <w:b/>
          <w:bCs/>
        </w:rPr>
        <w:t>Class :</w:t>
      </w:r>
      <w:proofErr w:type="gramEnd"/>
      <w:r w:rsidRPr="00453DCE">
        <w:rPr>
          <w:b/>
          <w:bCs/>
        </w:rPr>
        <w:t xml:space="preserve"> BSCS(4A)</w:t>
      </w:r>
    </w:p>
    <w:p w14:paraId="154616D4" w14:textId="77777777" w:rsidR="00453DCE" w:rsidRDefault="00453DCE">
      <w:pPr>
        <w:pStyle w:val="Title"/>
        <w:jc w:val="center"/>
      </w:pPr>
    </w:p>
    <w:p w14:paraId="3A3BB0FC" w14:textId="1920AAD3" w:rsidR="00F37523" w:rsidRDefault="00453DCE">
      <w:pPr>
        <w:pStyle w:val="Title"/>
        <w:jc w:val="center"/>
      </w:pPr>
      <w:r>
        <w:t>Registers</w:t>
      </w:r>
    </w:p>
    <w:p w14:paraId="1F017F27" w14:textId="77777777" w:rsidR="00F37523" w:rsidRDefault="00453DCE">
      <w:pPr>
        <w:pStyle w:val="Heading1"/>
      </w:pPr>
      <w:r>
        <w:t>1. List of Registers</w:t>
      </w:r>
    </w:p>
    <w:p w14:paraId="1777B936" w14:textId="77777777" w:rsidR="00F37523" w:rsidRDefault="00453DCE">
      <w:r>
        <w:t>Below is a list of commonly used registers in the 8086 processor:</w:t>
      </w:r>
    </w:p>
    <w:p w14:paraId="67090F60" w14:textId="77777777" w:rsidR="00F37523" w:rsidRDefault="00453DCE">
      <w:pPr>
        <w:pStyle w:val="ListBullet"/>
      </w:pPr>
      <w:r>
        <w:t>Accumulator Register (AX)</w:t>
      </w:r>
    </w:p>
    <w:p w14:paraId="619FD002" w14:textId="77777777" w:rsidR="00F37523" w:rsidRDefault="00453DCE">
      <w:pPr>
        <w:pStyle w:val="ListBullet"/>
      </w:pPr>
      <w:r>
        <w:t>Base Register (BX)</w:t>
      </w:r>
    </w:p>
    <w:p w14:paraId="4AFBB96A" w14:textId="77777777" w:rsidR="00F37523" w:rsidRDefault="00453DCE">
      <w:pPr>
        <w:pStyle w:val="ListBullet"/>
      </w:pPr>
      <w:r>
        <w:t>Count Register (CX)</w:t>
      </w:r>
    </w:p>
    <w:p w14:paraId="3604E56F" w14:textId="77777777" w:rsidR="00F37523" w:rsidRDefault="00453DCE">
      <w:pPr>
        <w:pStyle w:val="ListBullet"/>
      </w:pPr>
      <w:r>
        <w:t>Data Register (DX)</w:t>
      </w:r>
    </w:p>
    <w:p w14:paraId="74E2A990" w14:textId="77777777" w:rsidR="00F37523" w:rsidRDefault="00453DCE">
      <w:pPr>
        <w:pStyle w:val="ListBullet"/>
      </w:pPr>
      <w:r>
        <w:t>Code Segment (CS)</w:t>
      </w:r>
    </w:p>
    <w:p w14:paraId="368FFC23" w14:textId="77777777" w:rsidR="00F37523" w:rsidRDefault="00453DCE">
      <w:pPr>
        <w:pStyle w:val="ListBullet"/>
      </w:pPr>
      <w:r>
        <w:t>Data Segment (DS)</w:t>
      </w:r>
    </w:p>
    <w:p w14:paraId="4CC8AA3F" w14:textId="77777777" w:rsidR="00F37523" w:rsidRDefault="00453DCE">
      <w:pPr>
        <w:pStyle w:val="ListBullet"/>
      </w:pPr>
      <w:r>
        <w:t>Stack Segment (SS)</w:t>
      </w:r>
    </w:p>
    <w:p w14:paraId="4938236E" w14:textId="77777777" w:rsidR="00F37523" w:rsidRDefault="00453DCE">
      <w:pPr>
        <w:pStyle w:val="ListBullet"/>
      </w:pPr>
      <w:r>
        <w:t xml:space="preserve">Extra </w:t>
      </w:r>
      <w:r>
        <w:t>Segment (ES)</w:t>
      </w:r>
    </w:p>
    <w:p w14:paraId="09B4060F" w14:textId="77777777" w:rsidR="00F37523" w:rsidRDefault="00453DCE">
      <w:pPr>
        <w:pStyle w:val="ListBullet"/>
      </w:pPr>
      <w:r>
        <w:t>Stack Pointer (SP)</w:t>
      </w:r>
    </w:p>
    <w:p w14:paraId="5A5931C8" w14:textId="77777777" w:rsidR="00F37523" w:rsidRDefault="00453DCE">
      <w:pPr>
        <w:pStyle w:val="ListBullet"/>
      </w:pPr>
      <w:r>
        <w:t>Base Pointer (BP)</w:t>
      </w:r>
    </w:p>
    <w:p w14:paraId="2AD7B8AC" w14:textId="77777777" w:rsidR="00F37523" w:rsidRDefault="00453DCE">
      <w:pPr>
        <w:pStyle w:val="ListBullet"/>
      </w:pPr>
      <w:r>
        <w:t>Source Index (SI)</w:t>
      </w:r>
    </w:p>
    <w:p w14:paraId="30D4715B" w14:textId="77777777" w:rsidR="00F37523" w:rsidRDefault="00453DCE">
      <w:pPr>
        <w:pStyle w:val="ListBullet"/>
      </w:pPr>
      <w:r>
        <w:t>Destination Index (DI)</w:t>
      </w:r>
    </w:p>
    <w:p w14:paraId="610D85DA" w14:textId="77777777" w:rsidR="00F37523" w:rsidRDefault="00453DCE">
      <w:pPr>
        <w:pStyle w:val="ListBullet"/>
      </w:pPr>
      <w:r>
        <w:t>Instruction Pointer (IP)</w:t>
      </w:r>
    </w:p>
    <w:p w14:paraId="5ED4D535" w14:textId="77777777" w:rsidR="00F37523" w:rsidRDefault="00453DCE">
      <w:pPr>
        <w:pStyle w:val="ListBullet"/>
      </w:pPr>
      <w:r>
        <w:t>Flag Register</w:t>
      </w:r>
    </w:p>
    <w:p w14:paraId="26044A5E" w14:textId="77777777" w:rsidR="00F37523" w:rsidRDefault="00453DCE">
      <w:pPr>
        <w:pStyle w:val="Heading1"/>
      </w:pPr>
      <w:r>
        <w:t>2. Additional Statement</w:t>
      </w:r>
    </w:p>
    <w:p w14:paraId="0DA5B225" w14:textId="77777777" w:rsidR="00F37523" w:rsidRDefault="00453DCE">
      <w:r>
        <w:t xml:space="preserve">As mentioned in the comments, registers are the fastest memory locations directly built into the CPU, </w:t>
      </w:r>
      <w:r>
        <w:t>used for storing temporary data, memory addresses, and instructions to speed up execution compared to accessing main memory.</w:t>
      </w:r>
    </w:p>
    <w:p w14:paraId="28AFFF8C" w14:textId="77777777" w:rsidR="00F37523" w:rsidRDefault="00453DCE">
      <w:pPr>
        <w:pStyle w:val="Heading1"/>
      </w:pPr>
      <w:r>
        <w:t>3. Types of Registers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37523" w14:paraId="714BFD6D" w14:textId="77777777">
        <w:tc>
          <w:tcPr>
            <w:tcW w:w="4320" w:type="dxa"/>
          </w:tcPr>
          <w:p w14:paraId="02EB69FE" w14:textId="77777777" w:rsidR="00F37523" w:rsidRDefault="00453DCE">
            <w:r>
              <w:t>Register Type</w:t>
            </w:r>
          </w:p>
        </w:tc>
        <w:tc>
          <w:tcPr>
            <w:tcW w:w="4320" w:type="dxa"/>
          </w:tcPr>
          <w:p w14:paraId="1C4DD75E" w14:textId="77777777" w:rsidR="00F37523" w:rsidRDefault="00453DCE">
            <w:r>
              <w:t>Examples</w:t>
            </w:r>
          </w:p>
        </w:tc>
      </w:tr>
      <w:tr w:rsidR="00F37523" w14:paraId="49426246" w14:textId="77777777">
        <w:tc>
          <w:tcPr>
            <w:tcW w:w="4320" w:type="dxa"/>
          </w:tcPr>
          <w:p w14:paraId="0B462BFF" w14:textId="77777777" w:rsidR="00F37523" w:rsidRDefault="00453DCE">
            <w:r>
              <w:t>General Purpose Registers</w:t>
            </w:r>
          </w:p>
        </w:tc>
        <w:tc>
          <w:tcPr>
            <w:tcW w:w="4320" w:type="dxa"/>
          </w:tcPr>
          <w:p w14:paraId="1E12909C" w14:textId="77777777" w:rsidR="00F37523" w:rsidRDefault="00453DCE">
            <w:r>
              <w:t>AX, BX, CX, DX</w:t>
            </w:r>
          </w:p>
        </w:tc>
      </w:tr>
      <w:tr w:rsidR="00F37523" w14:paraId="23950B46" w14:textId="77777777">
        <w:tc>
          <w:tcPr>
            <w:tcW w:w="4320" w:type="dxa"/>
          </w:tcPr>
          <w:p w14:paraId="12C0FAB6" w14:textId="77777777" w:rsidR="00F37523" w:rsidRDefault="00453DCE">
            <w:r>
              <w:t>Segment Registers</w:t>
            </w:r>
          </w:p>
        </w:tc>
        <w:tc>
          <w:tcPr>
            <w:tcW w:w="4320" w:type="dxa"/>
          </w:tcPr>
          <w:p w14:paraId="105EE572" w14:textId="77777777" w:rsidR="00F37523" w:rsidRDefault="00453DCE">
            <w:r>
              <w:t>CS, DS, SS, ES</w:t>
            </w:r>
          </w:p>
        </w:tc>
      </w:tr>
      <w:tr w:rsidR="00F37523" w14:paraId="0F64EC19" w14:textId="77777777">
        <w:tc>
          <w:tcPr>
            <w:tcW w:w="4320" w:type="dxa"/>
          </w:tcPr>
          <w:p w14:paraId="27DE5380" w14:textId="77777777" w:rsidR="00F37523" w:rsidRDefault="00453DCE">
            <w:r>
              <w:t>Pointer Registers</w:t>
            </w:r>
          </w:p>
        </w:tc>
        <w:tc>
          <w:tcPr>
            <w:tcW w:w="4320" w:type="dxa"/>
          </w:tcPr>
          <w:p w14:paraId="17360B87" w14:textId="77777777" w:rsidR="00F37523" w:rsidRDefault="00453DCE">
            <w:r>
              <w:t>SP, BP, IP</w:t>
            </w:r>
          </w:p>
        </w:tc>
      </w:tr>
      <w:tr w:rsidR="00F37523" w14:paraId="3EAAD358" w14:textId="77777777">
        <w:tc>
          <w:tcPr>
            <w:tcW w:w="4320" w:type="dxa"/>
          </w:tcPr>
          <w:p w14:paraId="2DC23B72" w14:textId="77777777" w:rsidR="00F37523" w:rsidRDefault="00453DCE">
            <w:r>
              <w:t>Index Registers</w:t>
            </w:r>
          </w:p>
        </w:tc>
        <w:tc>
          <w:tcPr>
            <w:tcW w:w="4320" w:type="dxa"/>
          </w:tcPr>
          <w:p w14:paraId="0F6F5F61" w14:textId="77777777" w:rsidR="00F37523" w:rsidRDefault="00453DCE">
            <w:r>
              <w:t>SI, DI</w:t>
            </w:r>
          </w:p>
        </w:tc>
      </w:tr>
      <w:tr w:rsidR="00F37523" w14:paraId="6D39074C" w14:textId="77777777">
        <w:tc>
          <w:tcPr>
            <w:tcW w:w="4320" w:type="dxa"/>
          </w:tcPr>
          <w:p w14:paraId="3A7ABF45" w14:textId="77777777" w:rsidR="00F37523" w:rsidRDefault="00453DCE">
            <w:r>
              <w:t>Flag/Status Register</w:t>
            </w:r>
          </w:p>
        </w:tc>
        <w:tc>
          <w:tcPr>
            <w:tcW w:w="4320" w:type="dxa"/>
          </w:tcPr>
          <w:p w14:paraId="12088DEA" w14:textId="77777777" w:rsidR="00F37523" w:rsidRDefault="00453DCE">
            <w:r>
              <w:t>FLAGS</w:t>
            </w:r>
          </w:p>
        </w:tc>
      </w:tr>
    </w:tbl>
    <w:p w14:paraId="3FD9DEC7" w14:textId="77777777" w:rsidR="00F37523" w:rsidRDefault="00453DCE">
      <w:pPr>
        <w:pStyle w:val="Heading1"/>
      </w:pPr>
      <w:r>
        <w:lastRenderedPageBreak/>
        <w:t>4. Input-Output Process</w:t>
      </w:r>
    </w:p>
    <w:p w14:paraId="24444EFD" w14:textId="77777777" w:rsidR="00F37523" w:rsidRDefault="00453DCE">
      <w:r>
        <w:t>The input-output process in assembly language involves moving data between the CPU registers (typically the Accumulator AL/AX) and peripheral I/O port</w:t>
      </w:r>
      <w:r>
        <w:t>s. The IN instruction is used for input (reading a byte/word from an I/O port into AL/AX). The OUT instruction is used for output (writing a byte/word from AL/AX to an I/O port).</w:t>
      </w:r>
    </w:p>
    <w:p w14:paraId="6B96F974" w14:textId="77777777" w:rsidR="00F37523" w:rsidRDefault="00453DCE">
      <w:pPr>
        <w:pStyle w:val="Heading1"/>
      </w:pPr>
      <w:r>
        <w:t>5. Technical Examples</w:t>
      </w:r>
    </w:p>
    <w:p w14:paraId="19ECC42A" w14:textId="77777777" w:rsidR="00F37523" w:rsidRDefault="00453DCE">
      <w:r>
        <w:t>• Memory to Register: MOV AX, [1000H] (Loads the 16-bit</w:t>
      </w:r>
      <w:r>
        <w:t xml:space="preserve"> value at memory offset 1000H into AX)</w:t>
      </w:r>
    </w:p>
    <w:p w14:paraId="2B2E3DD3" w14:textId="77777777" w:rsidR="00F37523" w:rsidRDefault="00453DCE">
      <w:r>
        <w:t>• Register to Register: MOV BX, AX (Copies the content of AX into BX)</w:t>
      </w:r>
    </w:p>
    <w:p w14:paraId="280694D5" w14:textId="77777777" w:rsidR="00F37523" w:rsidRDefault="00453DCE">
      <w:r>
        <w:t>• I/O Read: IN AL, 60H (Reads a byte from port 60H into AL)</w:t>
      </w:r>
    </w:p>
    <w:p w14:paraId="1F88664E" w14:textId="77777777" w:rsidR="00F37523" w:rsidRDefault="00453DCE">
      <w:pPr>
        <w:pStyle w:val="Heading1"/>
      </w:pPr>
      <w:r>
        <w:t>6. Statement Example</w:t>
      </w:r>
    </w:p>
    <w:p w14:paraId="4EC97748" w14:textId="77777777" w:rsidR="00F37523" w:rsidRDefault="00453DCE">
      <w:r>
        <w:t>An example of an assembly statement moving an immediate constant v</w:t>
      </w:r>
      <w:r>
        <w:t>alue into a general-purpose register for initialization.</w:t>
      </w:r>
    </w:p>
    <w:p w14:paraId="21F1E0CC" w14:textId="77777777" w:rsidR="00F37523" w:rsidRDefault="00453DCE">
      <w:pPr>
        <w:pStyle w:val="Heading1"/>
      </w:pPr>
      <w:r>
        <w:t>7. Code Example &amp; Git Link</w:t>
      </w:r>
    </w:p>
    <w:p w14:paraId="5749AB34" w14:textId="15A9D82A" w:rsidR="00F37523" w:rsidRDefault="00453DCE">
      <w:r>
        <w:rPr>
          <w:color w:val="008000"/>
        </w:rPr>
        <w:t>One-line example: moving an immediate value into a register</w:t>
      </w:r>
      <w:r>
        <w:rPr>
          <w:color w:val="008000"/>
        </w:rPr>
        <w:br/>
      </w:r>
      <w:r>
        <w:rPr>
          <w:b/>
        </w:rPr>
        <w:t>MOV AX, 0005H</w:t>
      </w:r>
      <w:r>
        <w:rPr>
          <w:b/>
        </w:rPr>
        <w:br/>
      </w:r>
    </w:p>
    <w:p w14:paraId="4039D377" w14:textId="77777777" w:rsidR="00F37523" w:rsidRDefault="00453DCE">
      <w:r>
        <w:t>The corresponding code has been pushed to a Git repository.</w:t>
      </w:r>
    </w:p>
    <w:p w14:paraId="05725373" w14:textId="77777777" w:rsidR="00F37523" w:rsidRDefault="00453DCE">
      <w:r>
        <w:t xml:space="preserve">Git Link: </w:t>
      </w:r>
      <w:r>
        <w:rPr>
          <w:color w:val="0000FF"/>
          <w:u w:val="single"/>
        </w:rPr>
        <w:t>https://github.com/sajawal-333/RegistersPart2</w:t>
      </w:r>
    </w:p>
    <w:sectPr w:rsidR="00F375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3DCE"/>
    <w:rsid w:val="00AA1D8D"/>
    <w:rsid w:val="00B47730"/>
    <w:rsid w:val="00CB0664"/>
    <w:rsid w:val="00F375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F2F0D6"/>
  <w14:defaultImageDpi w14:val="300"/>
  <w15:docId w15:val="{FD52B30C-9B10-44C0-998E-FC21D6F3F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24-arid-999</cp:lastModifiedBy>
  <cp:revision>2</cp:revision>
  <dcterms:created xsi:type="dcterms:W3CDTF">2013-12-23T23:15:00Z</dcterms:created>
  <dcterms:modified xsi:type="dcterms:W3CDTF">2026-02-24T15:57:00Z</dcterms:modified>
  <cp:category/>
</cp:coreProperties>
</file>