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F4964" w14:textId="78B9698D" w:rsidR="004E7F87" w:rsidRDefault="00121E51" w:rsidP="00EC2D2E">
      <w:pPr>
        <w:jc w:val="both"/>
      </w:pPr>
      <w:r>
        <w:t xml:space="preserve">From (\cite) </w:t>
      </w:r>
      <w:r>
        <w:t>The two main model families for learning word vectors are: 1) global matrix factorization methods, such as latent semantic analysis (LSA)</w:t>
      </w:r>
      <w:r>
        <w:t xml:space="preserve"> is </w:t>
      </w:r>
      <w:r>
        <w:t xml:space="preserve">efficiently leverage statistical information, </w:t>
      </w:r>
      <w:r>
        <w:t xml:space="preserve">and </w:t>
      </w:r>
      <w:r>
        <w:t xml:space="preserve">poorly on the word analogy task, indicating a sub-optimal vector space structure. 2) local context window methods, such as the skip-gram model of </w:t>
      </w:r>
      <w:proofErr w:type="spellStart"/>
      <w:r>
        <w:t>Mikolov</w:t>
      </w:r>
      <w:proofErr w:type="spellEnd"/>
      <w:r>
        <w:t xml:space="preserve"> may do better on the analogy task, but poorly utilize the statistics of the corpus since train on separate local context windows instead of on global co-occurrence counts.</w:t>
      </w:r>
      <w:r>
        <w:t xml:space="preserve"> </w:t>
      </w:r>
      <w:r>
        <w:t xml:space="preserve">In this </w:t>
      </w:r>
      <w:r>
        <w:t xml:space="preserve">paper author </w:t>
      </w:r>
      <w:r>
        <w:t>analyze the model properties necessary to produce linear directions of meaning and argue that global log-bilinear regression models are appropriate for doing so</w:t>
      </w:r>
      <w:r>
        <w:t xml:space="preserve"> and</w:t>
      </w:r>
      <w:r>
        <w:t xml:space="preserve"> propose a specific weighted least squares model that trains on global word-word co-occurrence counts and thus makes efficient use of statistics</w:t>
      </w:r>
      <w:r>
        <w:t xml:space="preserve"> </w:t>
      </w:r>
      <w:r>
        <w:t>as evidenced by its state-of-the-art performance of 75% accuracy on the word analogy dataset.</w:t>
      </w:r>
    </w:p>
    <w:p w14:paraId="3C8E361A" w14:textId="3E1B13EE" w:rsidR="00D137EE" w:rsidRDefault="002D7C7A" w:rsidP="00EC2D2E">
      <w:pPr>
        <w:jc w:val="both"/>
        <w:rPr>
          <w:rFonts w:eastAsiaTheme="minorEastAsia"/>
        </w:rPr>
      </w:pPr>
      <w:r>
        <w:t>Author introduced</w:t>
      </w:r>
      <w:r w:rsidR="00E54E59">
        <w:t xml:space="preserve"> a new model for word representation </w:t>
      </w:r>
      <w:r>
        <w:t>name</w:t>
      </w:r>
      <w:r w:rsidR="00E54E59">
        <w:t xml:space="preserve"> G</w:t>
      </w:r>
      <w:proofErr w:type="spellStart"/>
      <w:r w:rsidR="00E54E59">
        <w:t>loVe</w:t>
      </w:r>
      <w:proofErr w:type="spellEnd"/>
      <w:r w:rsidR="00E54E59">
        <w:t>, for Global Vectors, because the global corpus statistics are captured directly by the model.</w:t>
      </w:r>
      <w:r w:rsidR="00D137EE">
        <w:t xml:space="preserve"> After considering so many terms </w:t>
      </w:r>
      <w:r w:rsidR="00D137EE">
        <w:t>a new weighted least squares regression model</w:t>
      </w:r>
      <w:r w:rsidR="00D137EE">
        <w:t xml:space="preserve"> introduce a cost function </w:t>
      </w:r>
      <w:r w:rsidR="00D137EE">
        <w:t>f (</w:t>
      </w:r>
      <w:proofErr w:type="spellStart"/>
      <w:r w:rsidR="00D137EE">
        <w:t>X</w:t>
      </w:r>
      <w:r w:rsidR="00D137EE">
        <w:rPr>
          <w:vertAlign w:val="subscript"/>
        </w:rPr>
        <w:t>ij</w:t>
      </w:r>
      <w:proofErr w:type="spellEnd"/>
      <w:r w:rsidR="00D137EE">
        <w:t>)</w:t>
      </w:r>
      <w:r w:rsidR="00D137EE">
        <w:t xml:space="preserve"> and the model is: </w:t>
      </w:r>
      <m:oMath>
        <m:r>
          <w:rPr>
            <w:rFonts w:ascii="Cambria Math" w:hAnsi="Cambria Math"/>
          </w:rPr>
          <m:t>J=</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j</m:t>
                        </m:r>
                      </m:sub>
                    </m:sSub>
                  </m:e>
                </m:acc>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w:r w:rsidR="00861222">
        <w:rPr>
          <w:rFonts w:eastAsiaTheme="minorEastAsia"/>
          <w:vertAlign w:val="superscript"/>
        </w:rPr>
        <w:t xml:space="preserve">2 </w:t>
      </w:r>
      <w:r w:rsidR="00E97B68">
        <w:rPr>
          <w:rFonts w:eastAsiaTheme="minorEastAsia"/>
        </w:rPr>
        <w:t xml:space="preserve"> and </w:t>
      </w:r>
      <w:r w:rsidR="00E15232">
        <w:rPr>
          <w:rFonts w:eastAsiaTheme="minorEastAsia"/>
        </w:rPr>
        <w:t>more general weighting function.</w:t>
      </w:r>
    </w:p>
    <w:p w14:paraId="2FD86A2D" w14:textId="10644AB7" w:rsidR="00E15232" w:rsidRDefault="00E15232" w:rsidP="00EC2D2E">
      <w:pPr>
        <w:jc w:val="both"/>
      </w:pPr>
      <w:r>
        <w:t xml:space="preserve">Author </w:t>
      </w:r>
      <w:r>
        <w:t>trained SG† and CBOW† using the word2vec tool</w:t>
      </w:r>
      <w:r>
        <w:t xml:space="preserve">. The </w:t>
      </w:r>
      <w:r>
        <w:t>text for details and a description of the SVD models</w:t>
      </w:r>
      <w:r>
        <w:t xml:space="preserve"> when size 1.6B then model </w:t>
      </w:r>
      <w:proofErr w:type="spellStart"/>
      <w:r>
        <w:t>GloVe</w:t>
      </w:r>
      <w:proofErr w:type="spellEnd"/>
      <w:r>
        <w:t xml:space="preserve"> semantic accuracy 67.5 p</w:t>
      </w:r>
      <w:r w:rsidR="00BE0B01">
        <w:t>e</w:t>
      </w:r>
      <w:r>
        <w:t>r</w:t>
      </w:r>
      <w:r w:rsidR="00BE0B01">
        <w:t>c</w:t>
      </w:r>
      <w:r>
        <w:t>ent and syntactic accuracy 54.3 percent and total 60.3 per</w:t>
      </w:r>
      <w:r w:rsidR="00BE0B01">
        <w:t>c</w:t>
      </w:r>
      <w:r>
        <w:t>ent. When the size is 42B then 81.9 per</w:t>
      </w:r>
      <w:r w:rsidR="00BE0B01">
        <w:t>c</w:t>
      </w:r>
      <w:r>
        <w:t>ent, 69.3 per</w:t>
      </w:r>
      <w:r w:rsidR="00BE0B01">
        <w:t>c</w:t>
      </w:r>
      <w:r>
        <w:t xml:space="preserve">ent </w:t>
      </w:r>
      <w:r w:rsidR="00BE0B01">
        <w:t xml:space="preserve">and 75.0 percent respectively. As their primary focus on </w:t>
      </w:r>
      <w:r w:rsidR="00BE0B01">
        <w:t>analogy task</w:t>
      </w:r>
      <w:r w:rsidR="00BE0B01">
        <w:t xml:space="preserve">, they also include </w:t>
      </w:r>
      <w:r w:rsidR="00BE0B01">
        <w:t>WordSim-353</w:t>
      </w:r>
      <w:r w:rsidR="00BE0B01">
        <w:t xml:space="preserve">, </w:t>
      </w:r>
      <w:r w:rsidR="00BE0B01">
        <w:t>MC</w:t>
      </w:r>
      <w:r w:rsidR="00BE0B01">
        <w:t xml:space="preserve">, </w:t>
      </w:r>
      <w:r w:rsidR="00BE0B01">
        <w:t>RG</w:t>
      </w:r>
      <w:r w:rsidR="00BE0B01">
        <w:t xml:space="preserve">, </w:t>
      </w:r>
      <w:r w:rsidR="00BE0B01">
        <w:t>SCWS</w:t>
      </w:r>
      <w:r w:rsidR="00BE0B01">
        <w:t xml:space="preserve"> and RW for variety of </w:t>
      </w:r>
      <w:r w:rsidR="00BE0B01">
        <w:t>word similarity tasks</w:t>
      </w:r>
      <w:r w:rsidR="00BE0B01">
        <w:t xml:space="preserve">. For named entity recognition they trained </w:t>
      </w:r>
      <w:r w:rsidR="00BE0B01">
        <w:t>models on CoNLL-03 training data on test on three datasets: 1) ConLL-03 testing data, 2) ACE Phase 2 (2001-02) and ACE-2003 data, and 3) MUC7 Formal Run test set.</w:t>
      </w:r>
      <w:r w:rsidR="00BE0B01">
        <w:t xml:space="preserve"> T</w:t>
      </w:r>
      <w:r w:rsidR="00BE0B01">
        <w:t>otal of 437,905 discrete features were generated for the CoNLL2003 training dataset</w:t>
      </w:r>
      <w:r w:rsidR="006005A9">
        <w:t xml:space="preserve"> with </w:t>
      </w:r>
      <w:r w:rsidR="00BE0B01">
        <w:t>50-dimensional vectors for each word of a five-word context are added and used as continuous features.</w:t>
      </w:r>
    </w:p>
    <w:p w14:paraId="7292F7C3" w14:textId="1D7782C5" w:rsidR="00AD7187" w:rsidRDefault="00AD7187" w:rsidP="00EC2D2E">
      <w:pPr>
        <w:jc w:val="both"/>
      </w:pPr>
      <w:r>
        <w:t>For the</w:t>
      </w:r>
      <w:r>
        <w:t xml:space="preserve"> five different word similarity datasets</w:t>
      </w:r>
      <w:r>
        <w:t xml:space="preserve"> the accuracy of </w:t>
      </w:r>
      <w:proofErr w:type="spellStart"/>
      <w:r>
        <w:t>GloVe</w:t>
      </w:r>
      <w:proofErr w:type="spellEnd"/>
      <w:r w:rsidR="008F4689">
        <w:t xml:space="preserve"> score</w:t>
      </w:r>
      <w:r>
        <w:t xml:space="preserve"> </w:t>
      </w:r>
      <w:r>
        <w:t>WS353</w:t>
      </w:r>
      <w:r>
        <w:t>-</w:t>
      </w:r>
      <w:r w:rsidRPr="00AD7187">
        <w:t xml:space="preserve"> </w:t>
      </w:r>
      <w:r>
        <w:t>75.9</w:t>
      </w:r>
      <w:r>
        <w:t>,</w:t>
      </w:r>
      <w:r>
        <w:t xml:space="preserve"> MC</w:t>
      </w:r>
      <w:r>
        <w:t>-</w:t>
      </w:r>
      <w:r w:rsidRPr="00AD7187">
        <w:t xml:space="preserve"> </w:t>
      </w:r>
      <w:r>
        <w:t>83.6</w:t>
      </w:r>
      <w:r>
        <w:t>,</w:t>
      </w:r>
      <w:r>
        <w:t xml:space="preserve"> RG</w:t>
      </w:r>
      <w:r>
        <w:t>-</w:t>
      </w:r>
      <w:r w:rsidRPr="00AD7187">
        <w:t xml:space="preserve"> </w:t>
      </w:r>
      <w:r>
        <w:t>82.9</w:t>
      </w:r>
      <w:r>
        <w:t>,</w:t>
      </w:r>
      <w:r>
        <w:t xml:space="preserve"> SCWS</w:t>
      </w:r>
      <w:r>
        <w:t>-</w:t>
      </w:r>
      <w:r w:rsidRPr="00AD7187">
        <w:t xml:space="preserve"> </w:t>
      </w:r>
      <w:r>
        <w:t>59.6</w:t>
      </w:r>
      <w:r>
        <w:t>,</w:t>
      </w:r>
      <w:r>
        <w:t xml:space="preserve"> RW</w:t>
      </w:r>
      <w:r>
        <w:t>-</w:t>
      </w:r>
      <w:r w:rsidRPr="00AD7187">
        <w:t xml:space="preserve"> </w:t>
      </w:r>
      <w:r>
        <w:t>47.8</w:t>
      </w:r>
      <w:r>
        <w:t xml:space="preserve"> and the size </w:t>
      </w:r>
      <w:proofErr w:type="gramStart"/>
      <w:r>
        <w:t>is</w:t>
      </w:r>
      <w:proofErr w:type="gramEnd"/>
      <w:r>
        <w:t xml:space="preserve"> 42B. </w:t>
      </w:r>
      <w:r w:rsidR="008F4689">
        <w:t>F1 score on NER task with 50d vectors</w:t>
      </w:r>
      <w:r w:rsidR="008F4689">
        <w:t xml:space="preserve"> model HPCA test score-</w:t>
      </w:r>
      <w:r w:rsidR="008F4689" w:rsidRPr="008F4689">
        <w:t xml:space="preserve"> </w:t>
      </w:r>
      <w:r w:rsidR="008F4689">
        <w:t>88.7</w:t>
      </w:r>
      <w:r w:rsidR="008F4689">
        <w:t xml:space="preserve">, model </w:t>
      </w:r>
      <w:proofErr w:type="spellStart"/>
      <w:r w:rsidR="008F4689">
        <w:t>GloVe</w:t>
      </w:r>
      <w:proofErr w:type="spellEnd"/>
      <w:r w:rsidR="008F4689">
        <w:t xml:space="preserve"> score </w:t>
      </w:r>
      <w:r w:rsidR="008F4689">
        <w:t>Dev</w:t>
      </w:r>
      <w:r w:rsidR="008F4689">
        <w:t>-93.2,</w:t>
      </w:r>
      <w:r w:rsidR="008F4689">
        <w:t xml:space="preserve"> Test</w:t>
      </w:r>
      <w:r w:rsidR="008F4689">
        <w:t>-88.3,</w:t>
      </w:r>
      <w:r w:rsidR="008F4689">
        <w:t xml:space="preserve"> ACE</w:t>
      </w:r>
      <w:r w:rsidR="008F4689">
        <w:t>-82.9,</w:t>
      </w:r>
      <w:r w:rsidR="008F4689">
        <w:t xml:space="preserve"> MUC7</w:t>
      </w:r>
      <w:r w:rsidR="008F4689">
        <w:t xml:space="preserve">-82.2 and </w:t>
      </w:r>
      <w:r w:rsidR="008F4689">
        <w:t xml:space="preserve">conclude that the </w:t>
      </w:r>
      <w:proofErr w:type="spellStart"/>
      <w:r w:rsidR="008F4689">
        <w:t>GloVe</w:t>
      </w:r>
      <w:proofErr w:type="spellEnd"/>
      <w:r w:rsidR="008F4689">
        <w:t xml:space="preserve"> vectors are useful in downstream NLP tasks</w:t>
      </w:r>
      <w:r w:rsidR="008F4689">
        <w:t>.</w:t>
      </w:r>
      <w:r w:rsidR="00944A9D">
        <w:t xml:space="preserve"> </w:t>
      </w:r>
      <w:r w:rsidR="00944A9D">
        <w:t>A context window that extends to the left and right of a target word will be called symmetric, and one which extends only to the left will be called asymmetric.</w:t>
      </w:r>
      <w:r w:rsidR="00BC3450">
        <w:t xml:space="preserve"> For </w:t>
      </w:r>
      <w:r w:rsidR="00BC3450">
        <w:t>show</w:t>
      </w:r>
      <w:r w:rsidR="00BC3450">
        <w:t>ing</w:t>
      </w:r>
      <w:r w:rsidR="00BC3450">
        <w:t xml:space="preserve"> performance on the word analogy task for 300-dimensional vectors trained on different corpora</w:t>
      </w:r>
      <w:r w:rsidR="00BC3450">
        <w:t xml:space="preserve"> and o</w:t>
      </w:r>
      <w:r w:rsidR="00BC3450">
        <w:t>n the syntactic subtask, there is a monotonic increase in performance as the corpus size increases. This is to be expected since larger corpora typically produce better statistics.</w:t>
      </w:r>
    </w:p>
    <w:p w14:paraId="0CE082EE" w14:textId="62A3AE2C" w:rsidR="00934ACB" w:rsidRDefault="00934ACB" w:rsidP="00EC2D2E">
      <w:pPr>
        <w:jc w:val="both"/>
      </w:pPr>
      <w:r>
        <w:t xml:space="preserve">The run-time is split between populating X and training the model. </w:t>
      </w:r>
      <w:r w:rsidR="00F36D5E">
        <w:t>P</w:t>
      </w:r>
      <w:r>
        <w:t xml:space="preserve">opulating X with a </w:t>
      </w:r>
      <w:proofErr w:type="gramStart"/>
      <w:r>
        <w:t>10 word</w:t>
      </w:r>
      <w:proofErr w:type="gramEnd"/>
      <w:r>
        <w:t xml:space="preserve"> symmetric context window, a 400,000 word vocabulary, and a 6 billion token corpus takes about 85 minutes. For 300-dimensional vectors with the above settings (and using all 32 cores of the above machine), a single iteration takes 14 minutes.</w:t>
      </w:r>
      <w:r w:rsidR="00A828D9">
        <w:t xml:space="preserve"> </w:t>
      </w:r>
      <w:r w:rsidR="00A828D9">
        <w:t xml:space="preserve">Overall accuracy on the word analogy task as a function of training time, which is governed by the number of iterations for </w:t>
      </w:r>
      <w:proofErr w:type="spellStart"/>
      <w:r w:rsidR="00A828D9">
        <w:t>GloVe</w:t>
      </w:r>
      <w:proofErr w:type="spellEnd"/>
      <w:r w:rsidR="00A828D9">
        <w:t xml:space="preserve"> and by the number of negative samples for CBOW and skip-gram. </w:t>
      </w:r>
      <w:r w:rsidR="00A828D9">
        <w:t>A</w:t>
      </w:r>
      <w:r w:rsidR="00A828D9">
        <w:t>ll cases</w:t>
      </w:r>
      <w:r w:rsidR="00A828D9">
        <w:t xml:space="preserve"> </w:t>
      </w:r>
      <w:r w:rsidR="00A828D9">
        <w:t xml:space="preserve">300-dimensional vectors on the same 6B token corpus with the same </w:t>
      </w:r>
      <w:proofErr w:type="gramStart"/>
      <w:r w:rsidR="00A828D9">
        <w:t>400,000 word</w:t>
      </w:r>
      <w:proofErr w:type="gramEnd"/>
      <w:r w:rsidR="00A828D9">
        <w:t xml:space="preserve"> vocabulary, and use a symmetric context window of size 10.</w:t>
      </w:r>
      <w:r w:rsidR="00D86FBB">
        <w:t xml:space="preserve"> </w:t>
      </w:r>
      <w:r w:rsidR="00D86FBB">
        <w:t xml:space="preserve">For the same corpus, vocabulary, window size, and training time, </w:t>
      </w:r>
      <w:proofErr w:type="spellStart"/>
      <w:r w:rsidR="00D86FBB">
        <w:t>GloVe</w:t>
      </w:r>
      <w:proofErr w:type="spellEnd"/>
      <w:r w:rsidR="00D86FBB">
        <w:t xml:space="preserve"> consistently outperforms word2vec.</w:t>
      </w:r>
      <w:r w:rsidR="00B565AA">
        <w:t xml:space="preserve"> </w:t>
      </w:r>
      <w:proofErr w:type="spellStart"/>
      <w:r w:rsidR="00B565AA">
        <w:t>GloVe</w:t>
      </w:r>
      <w:proofErr w:type="spellEnd"/>
      <w:r w:rsidR="00B565AA">
        <w:t>, is a new global log-bilinear regression model for the unsupervised learning of word representations that outperforms other models on word analogy, word similarity, and named entity recognition tasks.</w:t>
      </w:r>
    </w:p>
    <w:p w14:paraId="72E779B2" w14:textId="77777777" w:rsidR="00EC2D2E" w:rsidRPr="00EC2D2E" w:rsidRDefault="00EC2D2E" w:rsidP="00EC2D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000000" w:themeColor="text1"/>
        </w:rPr>
      </w:pPr>
      <w:bookmarkStart w:id="0" w:name="_GoBack"/>
      <w:r w:rsidRPr="00EC2D2E">
        <w:rPr>
          <w:rFonts w:ascii="Segoe UI" w:hAnsi="Segoe UI" w:cs="Segoe UI"/>
          <w:color w:val="000000" w:themeColor="text1"/>
        </w:rPr>
        <w:lastRenderedPageBreak/>
        <w:t xml:space="preserve">One of the strengths of this paper is the thoroughness of the evaluation section, where the authors compare the performance of </w:t>
      </w:r>
      <w:proofErr w:type="spellStart"/>
      <w:r w:rsidRPr="00EC2D2E">
        <w:rPr>
          <w:rFonts w:ascii="Segoe UI" w:hAnsi="Segoe UI" w:cs="Segoe UI"/>
          <w:color w:val="000000" w:themeColor="text1"/>
        </w:rPr>
        <w:t>GloVe</w:t>
      </w:r>
      <w:proofErr w:type="spellEnd"/>
      <w:r w:rsidRPr="00EC2D2E">
        <w:rPr>
          <w:rFonts w:ascii="Segoe UI" w:hAnsi="Segoe UI" w:cs="Segoe UI"/>
          <w:color w:val="000000" w:themeColor="text1"/>
        </w:rPr>
        <w:t xml:space="preserve"> to other state-of-the-art word embedding methods on a variety of tasks. This helps to establish the effectiveness of </w:t>
      </w:r>
      <w:proofErr w:type="spellStart"/>
      <w:r w:rsidRPr="00EC2D2E">
        <w:rPr>
          <w:rFonts w:ascii="Segoe UI" w:hAnsi="Segoe UI" w:cs="Segoe UI"/>
          <w:color w:val="000000" w:themeColor="text1"/>
        </w:rPr>
        <w:t>GloVe</w:t>
      </w:r>
      <w:proofErr w:type="spellEnd"/>
      <w:r w:rsidRPr="00EC2D2E">
        <w:rPr>
          <w:rFonts w:ascii="Segoe UI" w:hAnsi="Segoe UI" w:cs="Segoe UI"/>
          <w:color w:val="000000" w:themeColor="text1"/>
        </w:rPr>
        <w:t xml:space="preserve"> and its suitability for a wide range of NLP applications. Additionally, the authors provide a detailed description of the algorithm itself, including the various hyperparameters that can be tuned to achieve optimal performance. This level of detail makes it easy for other researchers to replicate the experiments and build upon the work presented in the paper. One potential limitation of this paper is that the evaluation is largely focused on word-level tasks, and it may not generalize as well to larger-scale tasks such as document classification or machine translation. However, this is a common limitation of word embedding methods in general, and it is not unique to </w:t>
      </w:r>
      <w:proofErr w:type="spellStart"/>
      <w:r w:rsidRPr="00EC2D2E">
        <w:rPr>
          <w:rFonts w:ascii="Segoe UI" w:hAnsi="Segoe UI" w:cs="Segoe UI"/>
          <w:color w:val="000000" w:themeColor="text1"/>
        </w:rPr>
        <w:t>GloVe</w:t>
      </w:r>
      <w:proofErr w:type="spellEnd"/>
      <w:r w:rsidRPr="00EC2D2E">
        <w:rPr>
          <w:rFonts w:ascii="Segoe UI" w:hAnsi="Segoe UI" w:cs="Segoe UI"/>
          <w:color w:val="000000" w:themeColor="text1"/>
        </w:rPr>
        <w:t>.</w:t>
      </w:r>
    </w:p>
    <w:bookmarkEnd w:id="0"/>
    <w:p w14:paraId="3C5DBB4E" w14:textId="77777777" w:rsidR="00EC2D2E" w:rsidRDefault="00EC2D2E" w:rsidP="00EC2D2E">
      <w:pPr>
        <w:jc w:val="both"/>
      </w:pPr>
    </w:p>
    <w:p w14:paraId="7CB05DFA" w14:textId="77777777" w:rsidR="00EC2D2E" w:rsidRPr="00861222" w:rsidRDefault="00EC2D2E" w:rsidP="00EC2D2E">
      <w:pPr>
        <w:jc w:val="both"/>
      </w:pPr>
    </w:p>
    <w:sectPr w:rsidR="00EC2D2E" w:rsidRPr="0086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E6"/>
    <w:rsid w:val="00121E51"/>
    <w:rsid w:val="002D7C7A"/>
    <w:rsid w:val="004E7F87"/>
    <w:rsid w:val="006005A9"/>
    <w:rsid w:val="00861222"/>
    <w:rsid w:val="008C7E61"/>
    <w:rsid w:val="008F4689"/>
    <w:rsid w:val="00934ACB"/>
    <w:rsid w:val="00944A9D"/>
    <w:rsid w:val="00A828D9"/>
    <w:rsid w:val="00AD7187"/>
    <w:rsid w:val="00B565AA"/>
    <w:rsid w:val="00BC3450"/>
    <w:rsid w:val="00BE0B01"/>
    <w:rsid w:val="00D137EE"/>
    <w:rsid w:val="00D86FBB"/>
    <w:rsid w:val="00E15232"/>
    <w:rsid w:val="00E54E59"/>
    <w:rsid w:val="00E97B68"/>
    <w:rsid w:val="00EC2D2E"/>
    <w:rsid w:val="00EE03E6"/>
    <w:rsid w:val="00F3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2AC8"/>
  <w15:chartTrackingRefBased/>
  <w15:docId w15:val="{E5FDA71E-E847-47FA-B769-F8F4AC66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EE"/>
    <w:rPr>
      <w:color w:val="808080"/>
    </w:rPr>
  </w:style>
  <w:style w:type="paragraph" w:styleId="NormalWeb">
    <w:name w:val="Normal (Web)"/>
    <w:basedOn w:val="Normal"/>
    <w:uiPriority w:val="99"/>
    <w:semiHidden/>
    <w:unhideWhenUsed/>
    <w:rsid w:val="00EC2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Hasan</dc:creator>
  <cp:keywords/>
  <dc:description/>
  <cp:lastModifiedBy>Sajeeb Hasan</cp:lastModifiedBy>
  <cp:revision>14</cp:revision>
  <dcterms:created xsi:type="dcterms:W3CDTF">2023-02-23T09:07:00Z</dcterms:created>
  <dcterms:modified xsi:type="dcterms:W3CDTF">2023-02-23T17:21:00Z</dcterms:modified>
</cp:coreProperties>
</file>