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E65C2" w14:textId="77777777" w:rsidR="004E3974" w:rsidRDefault="00000000">
      <w:pPr>
        <w:jc w:val="center"/>
      </w:pPr>
      <w:r>
        <w:rPr>
          <w:b/>
          <w:sz w:val="40"/>
        </w:rPr>
        <w:t>HOSPITAL ANALYTICS PROJECT REPORT</w:t>
      </w:r>
    </w:p>
    <w:p w14:paraId="3B4271A2" w14:textId="77777777" w:rsidR="004E3974" w:rsidRDefault="00000000">
      <w:pPr>
        <w:jc w:val="center"/>
      </w:pPr>
      <w:r>
        <w:rPr>
          <w:i/>
        </w:rPr>
        <w:t>Data Analysis and Interactive Dashboard using Microsoft Excel</w:t>
      </w:r>
    </w:p>
    <w:p w14:paraId="7F0E297E" w14:textId="77777777" w:rsidR="004E3974" w:rsidRDefault="004E3974"/>
    <w:p w14:paraId="5D5AB837" w14:textId="77777777" w:rsidR="004E3974" w:rsidRDefault="00000000">
      <w:pPr>
        <w:pStyle w:val="Heading1"/>
      </w:pPr>
      <w:r>
        <w:t>1. Project Overview</w:t>
      </w:r>
    </w:p>
    <w:p w14:paraId="7C59F01E" w14:textId="77777777" w:rsidR="004E3974" w:rsidRDefault="00000000">
      <w:r>
        <w:t>This project analyzes hospital and patient data to understand disease patterns, patient demographics, severity levels, geographical distribution, treatment patterns, hospitalization, costs, and outcomes. The analysis follows an end-to-end workflow: raw data preparation, creation of a working dataset, pivot-table analysis, and development of an Excel dashboard.</w:t>
      </w:r>
    </w:p>
    <w:p w14:paraId="215D9C72" w14:textId="77777777" w:rsidR="004E3974" w:rsidRDefault="00000000">
      <w:pPr>
        <w:pStyle w:val="Heading1"/>
      </w:pPr>
      <w:r>
        <w:t>2. Project Objective</w:t>
      </w:r>
    </w:p>
    <w:p w14:paraId="1F478A79" w14:textId="77777777" w:rsidR="004E3974" w:rsidRDefault="00000000">
      <w:pPr>
        <w:pStyle w:val="ListBullet"/>
      </w:pPr>
      <w:r>
        <w:t>Analyze patient and hospital data to identify meaningful healthcare trends.</w:t>
      </w:r>
    </w:p>
    <w:p w14:paraId="1697FB42" w14:textId="77777777" w:rsidR="004E3974" w:rsidRDefault="00000000">
      <w:pPr>
        <w:pStyle w:val="ListBullet"/>
      </w:pPr>
      <w:r>
        <w:t>Understand which diseases, age groups, locations, and seasons account for higher numbers of cases.</w:t>
      </w:r>
    </w:p>
    <w:p w14:paraId="5F8EC866" w14:textId="77777777" w:rsidR="004E3974" w:rsidRDefault="00000000">
      <w:pPr>
        <w:pStyle w:val="ListBullet"/>
      </w:pPr>
      <w:r>
        <w:t>Examine severity levels, treatment types, hospitalization patterns, and patient outcomes.</w:t>
      </w:r>
    </w:p>
    <w:p w14:paraId="03AADE74" w14:textId="77777777" w:rsidR="004E3974" w:rsidRDefault="00000000">
      <w:pPr>
        <w:pStyle w:val="ListBullet"/>
      </w:pPr>
      <w:r>
        <w:t>Present important findings through pivot tables and an interactive dashboard to support data-driven decision-making.</w:t>
      </w:r>
    </w:p>
    <w:p w14:paraId="4D24C31C" w14:textId="77777777" w:rsidR="004E3974" w:rsidRDefault="00000000">
      <w:pPr>
        <w:pStyle w:val="Heading1"/>
      </w:pPr>
      <w:r>
        <w:t>3. Dataset Overview</w:t>
      </w:r>
    </w:p>
    <w:p w14:paraId="165DE124" w14:textId="77777777" w:rsidR="004E3974" w:rsidRDefault="00000000">
      <w:r>
        <w:t>The dataset contains 20,000 patient records and 32 analytical fields. Important variables include patient ID, age, age group, gender, state, city, region, disease name, disease category, severity, diagnosis date, year, month, season, symptoms, comorbidity, lifestyle factors, BMI, treatment details, hospital type, hospitalization days, treatment cost, outcome, mortality-related fields, recovery days, and follow-up requirement.</w:t>
      </w:r>
    </w:p>
    <w:p w14:paraId="2A92DEFF" w14:textId="77777777" w:rsidR="004E3974" w:rsidRDefault="00000000">
      <w:pPr>
        <w:pStyle w:val="Heading1"/>
      </w:pPr>
      <w:r>
        <w:t>4. Tools and Skills Used</w:t>
      </w:r>
    </w:p>
    <w:p w14:paraId="5F81A9F6" w14:textId="77777777" w:rsidR="004E3974" w:rsidRDefault="00000000">
      <w:pPr>
        <w:pStyle w:val="ListBullet"/>
      </w:pPr>
      <w:r>
        <w:t>Microsoft Excel</w:t>
      </w:r>
    </w:p>
    <w:p w14:paraId="0C622D98" w14:textId="77777777" w:rsidR="004E3974" w:rsidRDefault="00000000">
      <w:pPr>
        <w:pStyle w:val="ListBullet"/>
      </w:pPr>
      <w:r>
        <w:t>Data Cleaning and Data Preparation</w:t>
      </w:r>
    </w:p>
    <w:p w14:paraId="2D7BD0EC" w14:textId="77777777" w:rsidR="004E3974" w:rsidRDefault="00000000">
      <w:pPr>
        <w:pStyle w:val="ListBullet"/>
      </w:pPr>
      <w:r>
        <w:t>Data Transformation and Derived Fields</w:t>
      </w:r>
    </w:p>
    <w:p w14:paraId="020ACA20" w14:textId="77777777" w:rsidR="004E3974" w:rsidRDefault="00000000">
      <w:pPr>
        <w:pStyle w:val="ListBullet"/>
      </w:pPr>
      <w:r>
        <w:t>Pivot Tables</w:t>
      </w:r>
    </w:p>
    <w:p w14:paraId="72F8DFAD" w14:textId="77777777" w:rsidR="004E3974" w:rsidRDefault="00000000">
      <w:pPr>
        <w:pStyle w:val="ListBullet"/>
      </w:pPr>
      <w:r>
        <w:t>KPI Analysis</w:t>
      </w:r>
    </w:p>
    <w:p w14:paraId="50A9D693" w14:textId="77777777" w:rsidR="004E3974" w:rsidRDefault="00000000">
      <w:pPr>
        <w:pStyle w:val="ListBullet"/>
      </w:pPr>
      <w:r>
        <w:t>Data Visualization and Dashboard Design</w:t>
      </w:r>
    </w:p>
    <w:p w14:paraId="1E99B75F" w14:textId="77777777" w:rsidR="004E3974" w:rsidRDefault="00000000">
      <w:pPr>
        <w:pStyle w:val="ListBullet"/>
      </w:pPr>
      <w:r>
        <w:t>Exploratory Data Analysis (EDA)</w:t>
      </w:r>
    </w:p>
    <w:p w14:paraId="0A1C758E" w14:textId="77777777" w:rsidR="004E3974" w:rsidRDefault="00000000">
      <w:pPr>
        <w:pStyle w:val="Heading1"/>
      </w:pPr>
      <w:r>
        <w:t>5. Project Workflow</w:t>
      </w:r>
    </w:p>
    <w:p w14:paraId="00D68B5A" w14:textId="77777777" w:rsidR="004E3974" w:rsidRDefault="00000000">
      <w:pPr>
        <w:pStyle w:val="ListBullet"/>
      </w:pPr>
      <w:r>
        <w:t>Raw Data: Maintained the original source data.</w:t>
      </w:r>
    </w:p>
    <w:p w14:paraId="41ACA91A" w14:textId="77777777" w:rsidR="004E3974" w:rsidRDefault="00000000">
      <w:pPr>
        <w:pStyle w:val="ListBullet"/>
      </w:pPr>
      <w:r>
        <w:t>Working Data: Prepared a separate dataset for analysis.</w:t>
      </w:r>
    </w:p>
    <w:p w14:paraId="17E02723" w14:textId="77777777" w:rsidR="004E3974" w:rsidRDefault="00000000">
      <w:pPr>
        <w:pStyle w:val="ListBullet"/>
      </w:pPr>
      <w:r>
        <w:t>Pivot Tables: Summarized important dimensions and measures for analytical exploration.</w:t>
      </w:r>
    </w:p>
    <w:p w14:paraId="0D4A1CBF" w14:textId="77777777" w:rsidR="004E3974" w:rsidRDefault="00000000">
      <w:pPr>
        <w:pStyle w:val="ListBullet"/>
      </w:pPr>
      <w:r>
        <w:t>Dashboard: Presented the analysis visually for easier understanding and decision support.</w:t>
      </w:r>
    </w:p>
    <w:p w14:paraId="6F3D733F" w14:textId="77777777" w:rsidR="004E3974" w:rsidRDefault="00000000">
      <w:pPr>
        <w:pStyle w:val="Heading1"/>
      </w:pPr>
      <w:r>
        <w:lastRenderedPageBreak/>
        <w:t>6. Key Performance Indicators</w:t>
      </w:r>
    </w:p>
    <w:tbl>
      <w:tblPr>
        <w:tblStyle w:val="TableGrid"/>
        <w:tblW w:w="0" w:type="auto"/>
        <w:jc w:val="center"/>
        <w:tblLook w:val="04A0" w:firstRow="1" w:lastRow="0" w:firstColumn="1" w:lastColumn="0" w:noHBand="0" w:noVBand="1"/>
      </w:tblPr>
      <w:tblGrid>
        <w:gridCol w:w="4963"/>
        <w:gridCol w:w="4963"/>
      </w:tblGrid>
      <w:tr w:rsidR="004E3974" w14:paraId="7A72AE5B" w14:textId="77777777">
        <w:trPr>
          <w:jc w:val="center"/>
        </w:trPr>
        <w:tc>
          <w:tcPr>
            <w:tcW w:w="4968" w:type="dxa"/>
          </w:tcPr>
          <w:p w14:paraId="237B2A01" w14:textId="77777777" w:rsidR="004E3974" w:rsidRDefault="00000000">
            <w:r>
              <w:t>Metric</w:t>
            </w:r>
          </w:p>
        </w:tc>
        <w:tc>
          <w:tcPr>
            <w:tcW w:w="4968" w:type="dxa"/>
          </w:tcPr>
          <w:p w14:paraId="4707346A" w14:textId="77777777" w:rsidR="004E3974" w:rsidRDefault="00000000">
            <w:r>
              <w:t>Value</w:t>
            </w:r>
          </w:p>
        </w:tc>
      </w:tr>
      <w:tr w:rsidR="004E3974" w14:paraId="05CC5B21" w14:textId="77777777">
        <w:trPr>
          <w:jc w:val="center"/>
        </w:trPr>
        <w:tc>
          <w:tcPr>
            <w:tcW w:w="4968" w:type="dxa"/>
          </w:tcPr>
          <w:p w14:paraId="1C97CFD3" w14:textId="77777777" w:rsidR="004E3974" w:rsidRDefault="00000000">
            <w:r>
              <w:t>Total Patient Records</w:t>
            </w:r>
          </w:p>
        </w:tc>
        <w:tc>
          <w:tcPr>
            <w:tcW w:w="4968" w:type="dxa"/>
          </w:tcPr>
          <w:p w14:paraId="070C8163" w14:textId="77777777" w:rsidR="004E3974" w:rsidRDefault="00000000">
            <w:r>
              <w:t>20,000</w:t>
            </w:r>
          </w:p>
        </w:tc>
      </w:tr>
      <w:tr w:rsidR="004E3974" w14:paraId="6C533530" w14:textId="77777777">
        <w:trPr>
          <w:jc w:val="center"/>
        </w:trPr>
        <w:tc>
          <w:tcPr>
            <w:tcW w:w="4968" w:type="dxa"/>
          </w:tcPr>
          <w:p w14:paraId="0BD0C241" w14:textId="77777777" w:rsidR="004E3974" w:rsidRDefault="00000000">
            <w:r>
              <w:t>Average Patient Age</w:t>
            </w:r>
          </w:p>
        </w:tc>
        <w:tc>
          <w:tcPr>
            <w:tcW w:w="4968" w:type="dxa"/>
          </w:tcPr>
          <w:p w14:paraId="62B8F31B" w14:textId="77777777" w:rsidR="004E3974" w:rsidRDefault="00000000">
            <w:r>
              <w:t>44.1 years</w:t>
            </w:r>
          </w:p>
        </w:tc>
      </w:tr>
      <w:tr w:rsidR="004E3974" w14:paraId="7B7C81F4" w14:textId="77777777">
        <w:trPr>
          <w:jc w:val="center"/>
        </w:trPr>
        <w:tc>
          <w:tcPr>
            <w:tcW w:w="4968" w:type="dxa"/>
          </w:tcPr>
          <w:p w14:paraId="4F2C5F3C" w14:textId="77777777" w:rsidR="004E3974" w:rsidRDefault="00000000">
            <w:r>
              <w:t>Average Days Hospitalized</w:t>
            </w:r>
          </w:p>
        </w:tc>
        <w:tc>
          <w:tcPr>
            <w:tcW w:w="4968" w:type="dxa"/>
          </w:tcPr>
          <w:p w14:paraId="744E50BE" w14:textId="77777777" w:rsidR="004E3974" w:rsidRDefault="00000000">
            <w:r>
              <w:t>9.8 days</w:t>
            </w:r>
          </w:p>
        </w:tc>
      </w:tr>
      <w:tr w:rsidR="004E3974" w14:paraId="7A4489CA" w14:textId="77777777">
        <w:trPr>
          <w:jc w:val="center"/>
        </w:trPr>
        <w:tc>
          <w:tcPr>
            <w:tcW w:w="4968" w:type="dxa"/>
          </w:tcPr>
          <w:p w14:paraId="7292746F" w14:textId="77777777" w:rsidR="004E3974" w:rsidRDefault="00000000">
            <w:r>
              <w:t>Total Treatment Cost</w:t>
            </w:r>
          </w:p>
        </w:tc>
        <w:tc>
          <w:tcPr>
            <w:tcW w:w="4968" w:type="dxa"/>
          </w:tcPr>
          <w:p w14:paraId="7789BDD5" w14:textId="77777777" w:rsidR="004E3974" w:rsidRDefault="00000000">
            <w:r>
              <w:t>₹2,158,810,739</w:t>
            </w:r>
          </w:p>
        </w:tc>
      </w:tr>
      <w:tr w:rsidR="004E3974" w14:paraId="53C3B713" w14:textId="77777777">
        <w:trPr>
          <w:jc w:val="center"/>
        </w:trPr>
        <w:tc>
          <w:tcPr>
            <w:tcW w:w="4968" w:type="dxa"/>
          </w:tcPr>
          <w:p w14:paraId="3266FC80" w14:textId="77777777" w:rsidR="004E3974" w:rsidRDefault="00000000">
            <w:r>
              <w:t>Average Treatment Cost per Record</w:t>
            </w:r>
          </w:p>
        </w:tc>
        <w:tc>
          <w:tcPr>
            <w:tcW w:w="4968" w:type="dxa"/>
          </w:tcPr>
          <w:p w14:paraId="33F1868E" w14:textId="77777777" w:rsidR="004E3974" w:rsidRDefault="00000000">
            <w:r>
              <w:t>₹107,941</w:t>
            </w:r>
          </w:p>
        </w:tc>
      </w:tr>
    </w:tbl>
    <w:p w14:paraId="1653244E" w14:textId="77777777" w:rsidR="004E3974" w:rsidRDefault="00000000">
      <w:pPr>
        <w:pStyle w:val="Heading1"/>
      </w:pPr>
      <w:r>
        <w:t>7. Key Findings and Insights</w:t>
      </w:r>
    </w:p>
    <w:p w14:paraId="0EA473FE" w14:textId="77777777" w:rsidR="004E3974" w:rsidRDefault="00000000">
      <w:pPr>
        <w:pStyle w:val="ListBullet"/>
      </w:pPr>
      <w:r>
        <w:t>Most frequently recorded disease: Leptospirosis with 664 cases.</w:t>
      </w:r>
    </w:p>
    <w:p w14:paraId="56029ED4" w14:textId="77777777" w:rsidR="004E3974" w:rsidRDefault="00000000">
      <w:pPr>
        <w:pStyle w:val="ListBullet"/>
      </w:pPr>
      <w:r>
        <w:t>Most represented age group: 40-49 with 2,752 patient records.</w:t>
      </w:r>
    </w:p>
    <w:p w14:paraId="3D9416C3" w14:textId="77777777" w:rsidR="004E3974" w:rsidRDefault="00000000">
      <w:pPr>
        <w:pStyle w:val="ListBullet"/>
      </w:pPr>
      <w:r>
        <w:t>Highest number of records by state: Uttar Pradesh with 2,742 cases.</w:t>
      </w:r>
    </w:p>
    <w:p w14:paraId="753A1852" w14:textId="77777777" w:rsidR="004E3974" w:rsidRDefault="00000000">
      <w:pPr>
        <w:pStyle w:val="ListBullet"/>
      </w:pPr>
      <w:r>
        <w:t>Most common severity level: Moderate with 6,516 cases.</w:t>
      </w:r>
    </w:p>
    <w:p w14:paraId="50C3E7B1" w14:textId="77777777" w:rsidR="004E3974" w:rsidRDefault="00000000">
      <w:pPr>
        <w:pStyle w:val="ListBullet"/>
      </w:pPr>
      <w:r>
        <w:t>Season with the highest number of diagnoses: Monsoon with 5,761 cases.</w:t>
      </w:r>
    </w:p>
    <w:p w14:paraId="069C4C58" w14:textId="77777777" w:rsidR="004E3974" w:rsidRDefault="00000000">
      <w:pPr>
        <w:pStyle w:val="ListBullet"/>
      </w:pPr>
      <w:r>
        <w:t>Most common recorded outcome: Recovered with 8,440 cases.</w:t>
      </w:r>
    </w:p>
    <w:p w14:paraId="352973AF" w14:textId="77777777" w:rsidR="004E3974" w:rsidRDefault="00000000">
      <w:pPr>
        <w:pStyle w:val="ListBullet"/>
      </w:pPr>
      <w:r>
        <w:t>Most common treatment type: Medication with 13,073 records.</w:t>
      </w:r>
    </w:p>
    <w:p w14:paraId="1247BE65" w14:textId="77777777" w:rsidR="004E3974" w:rsidRDefault="00000000">
      <w:pPr>
        <w:pStyle w:val="Heading1"/>
      </w:pPr>
      <w:r>
        <w:t>8. Recommendations</w:t>
      </w:r>
    </w:p>
    <w:p w14:paraId="655FD68C" w14:textId="77777777" w:rsidR="004E3974" w:rsidRDefault="00000000">
      <w:pPr>
        <w:pStyle w:val="ListBullet"/>
      </w:pPr>
      <w:r>
        <w:t>Allocate healthcare resources and awareness efforts toward locations with higher patient volumes.</w:t>
      </w:r>
    </w:p>
    <w:p w14:paraId="28B698FE" w14:textId="77777777" w:rsidR="004E3974" w:rsidRDefault="00000000">
      <w:pPr>
        <w:pStyle w:val="ListBullet"/>
      </w:pPr>
      <w:r>
        <w:t>Use disease and seasonal patterns to plan preventive campaigns and staffing requirements in advance.</w:t>
      </w:r>
    </w:p>
    <w:p w14:paraId="001823D7" w14:textId="77777777" w:rsidR="004E3974" w:rsidRDefault="00000000">
      <w:pPr>
        <w:pStyle w:val="ListBullet"/>
      </w:pPr>
      <w:r>
        <w:t>Monitor severe and critical cases closely and prioritize resources for high-risk patient groups.</w:t>
      </w:r>
    </w:p>
    <w:p w14:paraId="3923A13C" w14:textId="77777777" w:rsidR="004E3974" w:rsidRDefault="00000000">
      <w:pPr>
        <w:pStyle w:val="ListBullet"/>
      </w:pPr>
      <w:r>
        <w:t>Analyze treatment cost and hospitalization duration together to identify opportunities for operational efficiency.</w:t>
      </w:r>
    </w:p>
    <w:p w14:paraId="26ED4222" w14:textId="77777777" w:rsidR="004E3974" w:rsidRDefault="00000000">
      <w:pPr>
        <w:pStyle w:val="ListBullet"/>
      </w:pPr>
      <w:r>
        <w:t>Use age-group and disease trends to design targeted screening and preventive healthcare programs.</w:t>
      </w:r>
    </w:p>
    <w:p w14:paraId="770ED077" w14:textId="77777777" w:rsidR="004E3974" w:rsidRDefault="00000000">
      <w:pPr>
        <w:pStyle w:val="ListBullet"/>
      </w:pPr>
      <w:r>
        <w:t>Track patient outcomes and follow-up requirements to improve continuity of care.</w:t>
      </w:r>
    </w:p>
    <w:p w14:paraId="0E605554" w14:textId="77777777" w:rsidR="004E3974" w:rsidRDefault="00000000">
      <w:pPr>
        <w:pStyle w:val="Heading1"/>
      </w:pPr>
      <w:r>
        <w:t>9. Dashboard Value</w:t>
      </w:r>
    </w:p>
    <w:p w14:paraId="20B620CE" w14:textId="77777777" w:rsidR="004E3974" w:rsidRDefault="00000000">
      <w:r>
        <w:t>The dashboard converts a large healthcare dataset into a concise visual view of important KPIs and trends. It enables users to compare patient patterns across demographic, geographical, disease, severity, seasonal, and treatment-related dimensions without manually reviewing thousands of records.</w:t>
      </w:r>
    </w:p>
    <w:p w14:paraId="0615358A" w14:textId="77777777" w:rsidR="004E3974" w:rsidRDefault="00000000">
      <w:pPr>
        <w:pStyle w:val="Heading1"/>
      </w:pPr>
      <w:r>
        <w:t>10. Conclusion</w:t>
      </w:r>
    </w:p>
    <w:p w14:paraId="76B3932C" w14:textId="77777777" w:rsidR="004E3974" w:rsidRDefault="00000000">
      <w:r>
        <w:t>The Hospital Analytics project demonstrates a complete Excel-based data analytics workflow. Starting with 20,000 patient records, the project organizes the data, performs analytical summarization using pivot tables, and presents findings through a dashboard. The project showcases practical skills in data cleaning, analysis, visualization, KPI reporting, and insight generation, making it a strong portfolio project for an aspiring Data Analyst.</w:t>
      </w:r>
    </w:p>
    <w:p w14:paraId="49A72FE2" w14:textId="0A43C5B7" w:rsidR="004E3974" w:rsidRDefault="004E3974"/>
    <w:sectPr w:rsidR="004E397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252728">
    <w:abstractNumId w:val="8"/>
  </w:num>
  <w:num w:numId="2" w16cid:durableId="1675523666">
    <w:abstractNumId w:val="6"/>
  </w:num>
  <w:num w:numId="3" w16cid:durableId="809634982">
    <w:abstractNumId w:val="5"/>
  </w:num>
  <w:num w:numId="4" w16cid:durableId="2060742263">
    <w:abstractNumId w:val="4"/>
  </w:num>
  <w:num w:numId="5" w16cid:durableId="1728603613">
    <w:abstractNumId w:val="7"/>
  </w:num>
  <w:num w:numId="6" w16cid:durableId="1598978531">
    <w:abstractNumId w:val="3"/>
  </w:num>
  <w:num w:numId="7" w16cid:durableId="309670779">
    <w:abstractNumId w:val="2"/>
  </w:num>
  <w:num w:numId="8" w16cid:durableId="792670342">
    <w:abstractNumId w:val="1"/>
  </w:num>
  <w:num w:numId="9" w16cid:durableId="32528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144"/>
    <w:rsid w:val="00326F90"/>
    <w:rsid w:val="004E3974"/>
    <w:rsid w:val="00617C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609A9"/>
  <w14:defaultImageDpi w14:val="300"/>
  <w15:docId w15:val="{238A852E-C60C-4DF0-B314-CFE995748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sajeed786mohammad@outlook.com</cp:lastModifiedBy>
  <cp:revision>2</cp:revision>
  <dcterms:created xsi:type="dcterms:W3CDTF">2026-08-18T14:17:00Z</dcterms:created>
  <dcterms:modified xsi:type="dcterms:W3CDTF">2026-08-18T14:17:00Z</dcterms:modified>
  <cp:category/>
</cp:coreProperties>
</file>