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FBAF" w14:textId="77777777" w:rsidR="003A0F9B" w:rsidRDefault="00000000">
      <w:pPr>
        <w:spacing w:after="0" w:line="259" w:lineRule="auto"/>
        <w:ind w:left="0" w:right="66" w:firstLine="0"/>
        <w:jc w:val="center"/>
      </w:pPr>
      <w:r>
        <w:rPr>
          <w:b/>
          <w:sz w:val="34"/>
        </w:rPr>
        <w:t xml:space="preserve"> </w:t>
      </w:r>
    </w:p>
    <w:p w14:paraId="507542A3" w14:textId="77777777" w:rsidR="003A0F9B" w:rsidRDefault="00000000">
      <w:pPr>
        <w:spacing w:after="34" w:line="254" w:lineRule="auto"/>
        <w:ind w:left="1759" w:right="1820" w:firstLine="0"/>
        <w:jc w:val="center"/>
      </w:pPr>
      <w:r>
        <w:rPr>
          <w:b/>
          <w:sz w:val="34"/>
        </w:rPr>
        <w:t xml:space="preserve">SIMATS ENGINEERING </w:t>
      </w:r>
      <w:r>
        <w:rPr>
          <w:b/>
          <w:sz w:val="28"/>
        </w:rPr>
        <w:t xml:space="preserve">ASSESSMENT TOOL 1 </w:t>
      </w:r>
    </w:p>
    <w:p w14:paraId="3D8A4DCB" w14:textId="77777777" w:rsidR="003A0F9B" w:rsidRDefault="00000000">
      <w:pPr>
        <w:spacing w:after="0" w:line="259" w:lineRule="auto"/>
        <w:ind w:left="0" w:right="66" w:firstLine="0"/>
        <w:jc w:val="center"/>
      </w:pPr>
      <w:r>
        <w:rPr>
          <w:b/>
          <w:sz w:val="34"/>
        </w:rPr>
        <w:t xml:space="preserve"> </w:t>
      </w:r>
    </w:p>
    <w:p w14:paraId="7DD731C5" w14:textId="77777777" w:rsidR="003A0F9B" w:rsidRDefault="00000000">
      <w:pPr>
        <w:spacing w:after="0" w:line="259" w:lineRule="auto"/>
        <w:ind w:left="0" w:right="66" w:firstLine="0"/>
        <w:jc w:val="center"/>
      </w:pPr>
      <w:r>
        <w:rPr>
          <w:b/>
          <w:sz w:val="34"/>
        </w:rPr>
        <w:t xml:space="preserve"> </w:t>
      </w:r>
    </w:p>
    <w:p w14:paraId="439D4847" w14:textId="77777777" w:rsidR="003A0F9B" w:rsidRDefault="00000000">
      <w:pPr>
        <w:tabs>
          <w:tab w:val="center" w:pos="4322"/>
          <w:tab w:val="center" w:pos="5042"/>
          <w:tab w:val="center" w:pos="6997"/>
        </w:tabs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0"/>
        </w:rPr>
        <w:t xml:space="preserve">  COURSE NAME: Artificial Intelligence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COURSE CODE: </w:t>
      </w:r>
      <w:r>
        <w:rPr>
          <w:rFonts w:ascii="Arial" w:eastAsia="Arial" w:hAnsi="Arial" w:cs="Arial"/>
          <w:sz w:val="20"/>
        </w:rPr>
        <w:t>CSA1708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03EAB36C" w14:textId="77777777" w:rsidR="003A0F9B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5DF1F1BA" w14:textId="77777777" w:rsidR="003A0F9B" w:rsidRDefault="00000000">
      <w:pPr>
        <w:spacing w:after="47" w:line="259" w:lineRule="auto"/>
        <w:ind w:left="0" w:righ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5D34EF4" w14:textId="77777777" w:rsidR="003A0F9B" w:rsidRDefault="00000000">
      <w:pPr>
        <w:spacing w:after="0" w:line="259" w:lineRule="auto"/>
        <w:ind w:left="0" w:right="258" w:firstLine="0"/>
        <w:jc w:val="righ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044" w:type="dxa"/>
        <w:tblInd w:w="-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83"/>
        <w:gridCol w:w="3121"/>
        <w:gridCol w:w="1840"/>
      </w:tblGrid>
      <w:tr w:rsidR="003A0F9B" w14:paraId="3E56799B" w14:textId="77777777">
        <w:trPr>
          <w:trHeight w:val="2323"/>
        </w:trPr>
        <w:tc>
          <w:tcPr>
            <w:tcW w:w="7204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3688AD13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46481DA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COURSE OUTCOME COVERED </w:t>
            </w:r>
          </w:p>
          <w:p w14:paraId="0ED65AC5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064F17C" w14:textId="77777777" w:rsidR="003A0F9B" w:rsidRDefault="00000000">
            <w:pPr>
              <w:spacing w:after="0" w:line="239" w:lineRule="auto"/>
              <w:ind w:left="2" w:right="-1215" w:firstLine="0"/>
            </w:pPr>
            <w:r>
              <w:rPr>
                <w:rFonts w:ascii="Arial" w:eastAsia="Arial" w:hAnsi="Arial" w:cs="Arial"/>
                <w:b/>
                <w:i/>
                <w:sz w:val="20"/>
              </w:rPr>
              <w:t xml:space="preserve">CO4: </w:t>
            </w:r>
            <w:r>
              <w:rPr>
                <w:rFonts w:ascii="Arial" w:eastAsia="Arial" w:hAnsi="Arial" w:cs="Arial"/>
                <w:i/>
                <w:sz w:val="20"/>
              </w:rPr>
              <w:t xml:space="preserve">Implement machine learning techniques including decision tree algorithms, reinforcement learning,  </w:t>
            </w:r>
          </w:p>
          <w:p w14:paraId="4B910B8C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i/>
                <w:sz w:val="20"/>
              </w:rPr>
              <w:t xml:space="preserve">and build models for classification and decision-making. (BL3) </w:t>
            </w:r>
          </w:p>
          <w:p w14:paraId="1674CA1C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i/>
                <w:sz w:val="20"/>
              </w:rPr>
              <w:t xml:space="preserve"> </w:t>
            </w:r>
          </w:p>
          <w:p w14:paraId="197A5C41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i/>
                <w:sz w:val="20"/>
              </w:rPr>
              <w:t xml:space="preserve">Assessment Tool Weightage: 50% </w:t>
            </w:r>
          </w:p>
          <w:p w14:paraId="0631F96A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i/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63A1C24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</w:tr>
      <w:tr w:rsidR="003A0F9B" w14:paraId="37EB09E1" w14:textId="77777777">
        <w:trPr>
          <w:trHeight w:val="247"/>
        </w:trPr>
        <w:tc>
          <w:tcPr>
            <w:tcW w:w="4083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1683F1B3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  <w:tc>
          <w:tcPr>
            <w:tcW w:w="312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5EDC10F4" w14:textId="77777777" w:rsidR="003A0F9B" w:rsidRDefault="00000000">
            <w:pPr>
              <w:spacing w:after="0" w:line="259" w:lineRule="auto"/>
              <w:ind w:left="24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  <w:tc>
          <w:tcPr>
            <w:tcW w:w="1840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3B8351EF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Duration: 1 Hour </w:t>
            </w:r>
          </w:p>
        </w:tc>
      </w:tr>
      <w:tr w:rsidR="003A0F9B" w14:paraId="546D3A97" w14:textId="77777777">
        <w:trPr>
          <w:trHeight w:val="348"/>
        </w:trPr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</w:tcPr>
          <w:p w14:paraId="4EE6BE3A" w14:textId="77777777" w:rsidR="003A0F9B" w:rsidRDefault="00000000">
            <w:pPr>
              <w:tabs>
                <w:tab w:val="center" w:pos="2163"/>
                <w:tab w:val="center" w:pos="2883"/>
                <w:tab w:val="center" w:pos="3603"/>
              </w:tabs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QUESTIONS: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4 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051C8779" w14:textId="77777777" w:rsidR="003A0F9B" w:rsidRDefault="00000000">
            <w:pPr>
              <w:spacing w:after="0" w:line="259" w:lineRule="auto"/>
              <w:ind w:left="0" w:right="51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       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3285DC9D" w14:textId="77777777" w:rsidR="003A0F9B" w:rsidRDefault="00000000">
            <w:pPr>
              <w:spacing w:after="0" w:line="259" w:lineRule="auto"/>
              <w:ind w:left="-54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Total: Marks:40 </w:t>
            </w:r>
          </w:p>
        </w:tc>
      </w:tr>
      <w:tr w:rsidR="003A0F9B" w14:paraId="4B211E87" w14:textId="77777777">
        <w:trPr>
          <w:trHeight w:val="1038"/>
        </w:trPr>
        <w:tc>
          <w:tcPr>
            <w:tcW w:w="4083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7D6D9E99" w14:textId="77777777" w:rsidR="003A0F9B" w:rsidRDefault="00000000">
            <w:pPr>
              <w:spacing w:after="437" w:line="259" w:lineRule="auto"/>
              <w:ind w:left="2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   </w:t>
            </w:r>
          </w:p>
          <w:p w14:paraId="716A5B6D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5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12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18424A94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Annexure A </w:t>
            </w:r>
          </w:p>
          <w:p w14:paraId="4233CB7C" w14:textId="77777777" w:rsidR="003A0F9B" w:rsidRDefault="00000000">
            <w:pPr>
              <w:spacing w:after="0" w:line="259" w:lineRule="auto"/>
              <w:ind w:left="523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81224F8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</w:tr>
    </w:tbl>
    <w:p w14:paraId="509CF21D" w14:textId="77777777" w:rsidR="003A0F9B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00130E8" w14:textId="77777777" w:rsidR="003A0F9B" w:rsidRDefault="00000000">
      <w:pPr>
        <w:spacing w:after="0" w:line="259" w:lineRule="auto"/>
        <w:ind w:left="0" w:right="0" w:firstLine="0"/>
      </w:pPr>
      <w:r>
        <w:rPr>
          <w:b/>
          <w:i/>
          <w:sz w:val="20"/>
        </w:rPr>
        <w:t xml:space="preserve"> </w:t>
      </w:r>
    </w:p>
    <w:p w14:paraId="38BDFD1D" w14:textId="77777777" w:rsidR="003A0F9B" w:rsidRDefault="00000000">
      <w:pPr>
        <w:spacing w:after="0" w:line="259" w:lineRule="auto"/>
        <w:ind w:left="0" w:right="0" w:firstLine="0"/>
      </w:pPr>
      <w:r>
        <w:rPr>
          <w:b/>
          <w:i/>
          <w:sz w:val="20"/>
        </w:rPr>
        <w:t xml:space="preserve"> </w:t>
      </w:r>
    </w:p>
    <w:p w14:paraId="6BA40A4A" w14:textId="77777777" w:rsidR="003A0F9B" w:rsidRDefault="00000000">
      <w:pPr>
        <w:spacing w:after="0" w:line="259" w:lineRule="auto"/>
        <w:ind w:left="-5" w:right="0"/>
      </w:pPr>
      <w:r>
        <w:rPr>
          <w:b/>
          <w:i/>
          <w:sz w:val="20"/>
        </w:rPr>
        <w:t xml:space="preserve">Code of Conduct: </w:t>
      </w:r>
    </w:p>
    <w:p w14:paraId="0F2BA109" w14:textId="77777777" w:rsidR="003A0F9B" w:rsidRDefault="00000000">
      <w:pPr>
        <w:spacing w:after="0" w:line="259" w:lineRule="auto"/>
        <w:ind w:left="0" w:right="0" w:firstLine="0"/>
      </w:pPr>
      <w:r>
        <w:rPr>
          <w:i/>
          <w:sz w:val="20"/>
        </w:rPr>
        <w:t xml:space="preserve"> </w:t>
      </w:r>
    </w:p>
    <w:p w14:paraId="17CD9C55" w14:textId="2921CAFF" w:rsidR="003A0F9B" w:rsidRDefault="00000000">
      <w:pPr>
        <w:spacing w:after="5" w:line="248" w:lineRule="auto"/>
        <w:ind w:left="-5" w:right="946"/>
      </w:pPr>
      <w:r>
        <w:rPr>
          <w:i/>
          <w:sz w:val="20"/>
        </w:rPr>
        <w:t>I</w:t>
      </w:r>
      <w:r w:rsidR="005A0AC5">
        <w:rPr>
          <w:i/>
          <w:sz w:val="20"/>
          <w:u w:val="single" w:color="000000"/>
        </w:rPr>
        <w:t xml:space="preserve"> SAJEEV IB(192312240)</w:t>
      </w:r>
      <w:r>
        <w:rPr>
          <w:i/>
          <w:sz w:val="20"/>
          <w:u w:val="single" w:color="000000"/>
        </w:rPr>
        <w:t xml:space="preserve"> </w:t>
      </w:r>
      <w:r>
        <w:rPr>
          <w:i/>
          <w:sz w:val="20"/>
        </w:rPr>
        <w:t xml:space="preserve">certify that this submission is my original work and that I have adhered  to the guidelines specified for this assessment. </w:t>
      </w:r>
    </w:p>
    <w:p w14:paraId="45F315FC" w14:textId="77777777" w:rsidR="003A0F9B" w:rsidRDefault="00000000">
      <w:pPr>
        <w:spacing w:after="5" w:line="248" w:lineRule="auto"/>
        <w:ind w:left="-5" w:right="946"/>
      </w:pPr>
      <w:r>
        <w:rPr>
          <w:i/>
          <w:sz w:val="20"/>
        </w:rPr>
        <w:t xml:space="preserve">I understand that any violation of academic integrity rules will result in disciplinary action. </w:t>
      </w:r>
    </w:p>
    <w:p w14:paraId="199F4BBA" w14:textId="77777777" w:rsidR="003A0F9B" w:rsidRDefault="00000000">
      <w:pPr>
        <w:spacing w:after="0" w:line="259" w:lineRule="auto"/>
        <w:ind w:left="0" w:right="0" w:firstLine="0"/>
      </w:pPr>
      <w:r>
        <w:rPr>
          <w:i/>
          <w:sz w:val="20"/>
        </w:rPr>
        <w:t xml:space="preserve"> </w:t>
      </w:r>
    </w:p>
    <w:p w14:paraId="0F28D69F" w14:textId="77777777" w:rsidR="003A0F9B" w:rsidRDefault="00000000">
      <w:pPr>
        <w:spacing w:after="0" w:line="259" w:lineRule="auto"/>
        <w:ind w:left="-5" w:right="0"/>
      </w:pPr>
      <w:r>
        <w:rPr>
          <w:b/>
          <w:i/>
          <w:sz w:val="20"/>
        </w:rPr>
        <w:t xml:space="preserve">Signature of the student: </w:t>
      </w:r>
    </w:p>
    <w:p w14:paraId="2CBE4025" w14:textId="77777777" w:rsidR="003A0F9B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19AF8FA1" w14:textId="77777777" w:rsidR="003A0F9B" w:rsidRDefault="00000000">
      <w:pPr>
        <w:spacing w:after="0" w:line="259" w:lineRule="auto"/>
        <w:ind w:left="0" w:right="146" w:firstLine="0"/>
        <w:jc w:val="center"/>
      </w:pPr>
      <w:r>
        <w:rPr>
          <w:rFonts w:ascii="Arial" w:eastAsia="Arial" w:hAnsi="Arial" w:cs="Arial"/>
          <w:sz w:val="20"/>
        </w:rPr>
        <w:t xml:space="preserve">Annexure A </w:t>
      </w:r>
    </w:p>
    <w:p w14:paraId="7F25D233" w14:textId="77777777" w:rsidR="003A0F9B" w:rsidRDefault="00000000">
      <w:pPr>
        <w:spacing w:after="14" w:line="259" w:lineRule="auto"/>
        <w:ind w:left="0" w:right="95" w:firstLine="0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8FDF000" w14:textId="77777777" w:rsidR="003A0F9B" w:rsidRDefault="00000000">
      <w:pPr>
        <w:pStyle w:val="Heading1"/>
        <w:spacing w:after="4"/>
        <w:ind w:left="303" w:firstLine="0"/>
        <w:jc w:val="center"/>
      </w:pPr>
      <w:r>
        <w:rPr>
          <w:rFonts w:ascii="Arial" w:eastAsia="Arial" w:hAnsi="Arial" w:cs="Arial"/>
          <w:color w:val="000000"/>
          <w:sz w:val="24"/>
        </w:rPr>
        <w:t xml:space="preserve">INDUSTRY PROBLEM TASK  </w:t>
      </w:r>
    </w:p>
    <w:p w14:paraId="70ED2B67" w14:textId="77777777" w:rsidR="003A0F9B" w:rsidRDefault="00000000">
      <w:pPr>
        <w:spacing w:after="0" w:line="259" w:lineRule="auto"/>
        <w:ind w:left="357" w:right="0" w:firstLine="0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5A714D7" w14:textId="77777777" w:rsidR="003A0F9B" w:rsidRDefault="00000000">
      <w:pPr>
        <w:spacing w:after="103" w:line="259" w:lineRule="auto"/>
        <w:ind w:left="422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8C5409A" wp14:editId="424C4AB5">
                <wp:extent cx="5601335" cy="9144"/>
                <wp:effectExtent l="0" t="0" r="0" b="0"/>
                <wp:docPr id="19631" name="Group 19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1335" cy="9144"/>
                          <a:chOff x="0" y="0"/>
                          <a:chExt cx="5601335" cy="9144"/>
                        </a:xfrm>
                      </wpg:grpSpPr>
                      <wps:wsp>
                        <wps:cNvPr id="25844" name="Shape 25844"/>
                        <wps:cNvSpPr/>
                        <wps:spPr>
                          <a:xfrm>
                            <a:off x="0" y="0"/>
                            <a:ext cx="5601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335" h="9144">
                                <a:moveTo>
                                  <a:pt x="0" y="0"/>
                                </a:moveTo>
                                <a:lnTo>
                                  <a:pt x="5601335" y="0"/>
                                </a:lnTo>
                                <a:lnTo>
                                  <a:pt x="5601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31" style="width:441.05pt;height:0.719971pt;mso-position-horizontal-relative:char;mso-position-vertical-relative:line" coordsize="56013,91">
                <v:shape id="Shape 25845" style="position:absolute;width:56013;height:91;left:0;top:0;" coordsize="5601335,9144" path="m0,0l5601335,0l5601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5D750DA" w14:textId="77777777" w:rsidR="003A0F9B" w:rsidRDefault="00000000">
      <w:pPr>
        <w:spacing w:after="81" w:line="259" w:lineRule="auto"/>
        <w:ind w:left="451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30457F62" w14:textId="77777777" w:rsidR="003A0F9B" w:rsidRDefault="00000000">
      <w:pPr>
        <w:pStyle w:val="Heading2"/>
        <w:spacing w:after="14"/>
        <w:ind w:left="451" w:firstLine="0"/>
      </w:pPr>
      <w:r>
        <w:rPr>
          <w:rFonts w:ascii="Arial" w:eastAsia="Arial" w:hAnsi="Arial" w:cs="Arial"/>
          <w:color w:val="000000"/>
          <w:sz w:val="22"/>
          <w:u w:val="single" w:color="000000"/>
        </w:rPr>
        <w:t>INDUSTRY SCENARIO</w:t>
      </w:r>
      <w:r>
        <w:rPr>
          <w:rFonts w:ascii="Arial" w:eastAsia="Arial" w:hAnsi="Arial" w:cs="Arial"/>
          <w:b w:val="0"/>
          <w:color w:val="000000"/>
          <w:sz w:val="20"/>
        </w:rPr>
        <w:t xml:space="preserve"> </w:t>
      </w:r>
    </w:p>
    <w:p w14:paraId="75349150" w14:textId="77777777" w:rsidR="003A0F9B" w:rsidRDefault="00000000">
      <w:pPr>
        <w:spacing w:after="13" w:line="250" w:lineRule="auto"/>
        <w:ind w:left="446" w:right="0"/>
        <w:jc w:val="both"/>
      </w:pPr>
      <w:r>
        <w:rPr>
          <w:rFonts w:ascii="Arial" w:eastAsia="Arial" w:hAnsi="Arial" w:cs="Arial"/>
          <w:b/>
        </w:rPr>
        <w:t xml:space="preserve">Context: </w:t>
      </w:r>
      <w:r>
        <w:rPr>
          <w:rFonts w:ascii="Arial" w:eastAsia="Arial" w:hAnsi="Arial" w:cs="Arial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  <w:r>
        <w:rPr>
          <w:rFonts w:ascii="Arial" w:eastAsia="Arial" w:hAnsi="Arial" w:cs="Arial"/>
          <w:sz w:val="20"/>
        </w:rPr>
        <w:t xml:space="preserve"> </w:t>
      </w:r>
    </w:p>
    <w:p w14:paraId="7CB7AB89" w14:textId="77777777" w:rsidR="003A0F9B" w:rsidRDefault="00000000">
      <w:pPr>
        <w:spacing w:after="71" w:line="250" w:lineRule="auto"/>
        <w:ind w:left="446" w:right="0"/>
        <w:jc w:val="both"/>
      </w:pPr>
      <w:r>
        <w:rPr>
          <w:rFonts w:ascii="Arial" w:eastAsia="Arial" w:hAnsi="Arial" w:cs="Arial"/>
        </w:rPr>
        <w:t>You are hired as an AI/ML Engineer. Address the following tasks:</w:t>
      </w:r>
      <w:r>
        <w:rPr>
          <w:rFonts w:ascii="Arial" w:eastAsia="Arial" w:hAnsi="Arial" w:cs="Arial"/>
          <w:sz w:val="20"/>
        </w:rPr>
        <w:t xml:space="preserve"> </w:t>
      </w:r>
    </w:p>
    <w:p w14:paraId="2D3CA22E" w14:textId="77777777" w:rsidR="003A0F9B" w:rsidRDefault="00000000">
      <w:pPr>
        <w:pStyle w:val="Heading3"/>
        <w:ind w:left="446"/>
      </w:pPr>
      <w:r>
        <w:lastRenderedPageBreak/>
        <w:t xml:space="preserve">Task 1: Data Preparation &amp; Inductive Learning  </w:t>
      </w:r>
      <w:r>
        <w:rPr>
          <w:i/>
        </w:rPr>
        <w:t xml:space="preserve"> </w:t>
      </w:r>
      <w:r>
        <w:rPr>
          <w:b w:val="0"/>
          <w:sz w:val="20"/>
        </w:rPr>
        <w:t xml:space="preserve"> </w:t>
      </w:r>
    </w:p>
    <w:p w14:paraId="0A26787C" w14:textId="77777777" w:rsidR="003A0F9B" w:rsidRDefault="00000000">
      <w:pPr>
        <w:numPr>
          <w:ilvl w:val="0"/>
          <w:numId w:val="1"/>
        </w:numPr>
        <w:spacing w:after="13" w:line="250" w:lineRule="auto"/>
        <w:ind w:right="0"/>
        <w:jc w:val="both"/>
      </w:pPr>
      <w:r>
        <w:rPr>
          <w:rFonts w:ascii="Arial" w:eastAsia="Arial" w:hAnsi="Arial" w:cs="Arial"/>
        </w:rPr>
        <w:t xml:space="preserve">Describe the inductive learning approach suitable for this medical dataset. Identify the target variable and at least three key features with justification.  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00E8E240" w14:textId="77777777" w:rsidR="003A0F9B" w:rsidRDefault="00000000">
      <w:pPr>
        <w:numPr>
          <w:ilvl w:val="0"/>
          <w:numId w:val="1"/>
        </w:numPr>
        <w:spacing w:after="13" w:line="250" w:lineRule="auto"/>
        <w:ind w:right="0"/>
        <w:jc w:val="both"/>
      </w:pPr>
      <w:r>
        <w:rPr>
          <w:rFonts w:ascii="Arial" w:eastAsia="Arial" w:hAnsi="Arial" w:cs="Arial"/>
        </w:rPr>
        <w:t xml:space="preserve">Explain how you would handle class imbalance (more non-diabetic than diabetic cases) in the dataset. Suggest and justify a suitable balancing strategy (SMOTE / under-sampling / class weights).  </w:t>
      </w:r>
      <w:r>
        <w:rPr>
          <w:rFonts w:ascii="Arial" w:eastAsia="Arial" w:hAnsi="Arial" w:cs="Arial"/>
          <w:sz w:val="20"/>
        </w:rPr>
        <w:t xml:space="preserve"> </w:t>
      </w:r>
    </w:p>
    <w:p w14:paraId="013C6362" w14:textId="77777777" w:rsidR="003A0F9B" w:rsidRDefault="00000000">
      <w:pPr>
        <w:numPr>
          <w:ilvl w:val="0"/>
          <w:numId w:val="1"/>
        </w:numPr>
        <w:spacing w:after="13" w:line="250" w:lineRule="auto"/>
        <w:ind w:right="0"/>
        <w:jc w:val="both"/>
      </w:pPr>
      <w:r>
        <w:rPr>
          <w:rFonts w:ascii="Arial" w:eastAsia="Arial" w:hAnsi="Arial" w:cs="Arial"/>
        </w:rPr>
        <w:t xml:space="preserve">Split the dataset (70:30) and justify the split ratio for a medical use-case. State the preprocessing steps (normalisation, encoding) applied and their impact.  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04BD4793" w14:textId="77777777" w:rsidR="003A0F9B" w:rsidRDefault="00000000">
      <w:pPr>
        <w:spacing w:after="62" w:line="259" w:lineRule="auto"/>
        <w:ind w:left="451" w:righ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C6F8E61" w14:textId="77777777" w:rsidR="003A0F9B" w:rsidRDefault="00000000">
      <w:pPr>
        <w:pStyle w:val="Heading3"/>
        <w:ind w:left="446"/>
      </w:pPr>
      <w:r>
        <w:t xml:space="preserve">Task 2: Decision Tree for Diagnosis  </w:t>
      </w:r>
      <w:r>
        <w:rPr>
          <w:b w:val="0"/>
          <w:sz w:val="20"/>
        </w:rPr>
        <w:t xml:space="preserve"> </w:t>
      </w:r>
    </w:p>
    <w:p w14:paraId="0EB604BE" w14:textId="77777777" w:rsidR="003A0F9B" w:rsidRDefault="00000000">
      <w:pPr>
        <w:numPr>
          <w:ilvl w:val="0"/>
          <w:numId w:val="2"/>
        </w:numPr>
        <w:spacing w:after="13" w:line="250" w:lineRule="auto"/>
        <w:ind w:right="0"/>
        <w:jc w:val="both"/>
      </w:pPr>
      <w:r>
        <w:rPr>
          <w:rFonts w:ascii="Arial" w:eastAsia="Arial" w:hAnsi="Arial" w:cs="Arial"/>
        </w:rPr>
        <w:t xml:space="preserve">Build a Decision Tree classifier and draw the first three levels of the tree. Justify the root node selection using Information Gain / Gini Index values.  </w:t>
      </w:r>
      <w:r>
        <w:rPr>
          <w:rFonts w:ascii="Arial" w:eastAsia="Arial" w:hAnsi="Arial" w:cs="Arial"/>
          <w:sz w:val="20"/>
        </w:rPr>
        <w:t xml:space="preserve"> </w:t>
      </w:r>
    </w:p>
    <w:p w14:paraId="77E09DF3" w14:textId="77777777" w:rsidR="003A0F9B" w:rsidRDefault="00000000">
      <w:pPr>
        <w:numPr>
          <w:ilvl w:val="0"/>
          <w:numId w:val="2"/>
        </w:numPr>
        <w:spacing w:after="13" w:line="250" w:lineRule="auto"/>
        <w:ind w:right="0"/>
        <w:jc w:val="both"/>
      </w:pPr>
      <w:r>
        <w:rPr>
          <w:rFonts w:ascii="Arial" w:eastAsia="Arial" w:hAnsi="Arial" w:cs="Arial"/>
        </w:rPr>
        <w:t xml:space="preserve">Evaluate the model: report Accuracy, Precision, Recall, and F1-Score. Identify False Negatives (missed diabetes cases) and suggest how to reduce them—justify clinically.  </w:t>
      </w:r>
      <w:r>
        <w:rPr>
          <w:rFonts w:ascii="Arial" w:eastAsia="Arial" w:hAnsi="Arial" w:cs="Arial"/>
          <w:sz w:val="20"/>
        </w:rPr>
        <w:t xml:space="preserve"> </w:t>
      </w:r>
    </w:p>
    <w:p w14:paraId="7F186491" w14:textId="77777777" w:rsidR="003A0F9B" w:rsidRDefault="00000000">
      <w:pPr>
        <w:numPr>
          <w:ilvl w:val="0"/>
          <w:numId w:val="2"/>
        </w:numPr>
        <w:spacing w:after="49" w:line="250" w:lineRule="auto"/>
        <w:ind w:right="0"/>
        <w:jc w:val="both"/>
      </w:pPr>
      <w:r>
        <w:rPr>
          <w:rFonts w:ascii="Arial" w:eastAsia="Arial" w:hAnsi="Arial" w:cs="Arial"/>
        </w:rPr>
        <w:t xml:space="preserve">Apply post-pruning (cost-complexity pruning). Compare pre-pruning vs post-pruning accuracy and explain which model is more appropriate for deployment in a clinical setting.   </w:t>
      </w:r>
    </w:p>
    <w:p w14:paraId="65D70117" w14:textId="77777777" w:rsidR="003A0F9B" w:rsidRDefault="00000000">
      <w:pPr>
        <w:spacing w:after="38" w:line="259" w:lineRule="auto"/>
        <w:ind w:left="451" w:right="0" w:firstLine="0"/>
      </w:pPr>
      <w:r>
        <w:rPr>
          <w:rFonts w:ascii="Arial" w:eastAsia="Arial" w:hAnsi="Arial" w:cs="Arial"/>
        </w:rPr>
        <w:t xml:space="preserve"> </w:t>
      </w:r>
    </w:p>
    <w:p w14:paraId="0451B749" w14:textId="77777777" w:rsidR="003A0F9B" w:rsidRDefault="00000000">
      <w:pPr>
        <w:pStyle w:val="Heading3"/>
        <w:ind w:left="446"/>
      </w:pPr>
      <w:r>
        <w:t xml:space="preserve">Task 3: Statistical Learning for Risk Stratification  </w:t>
      </w:r>
      <w:r>
        <w:rPr>
          <w:b w:val="0"/>
          <w:sz w:val="20"/>
        </w:rPr>
        <w:t xml:space="preserve"> </w:t>
      </w:r>
    </w:p>
    <w:p w14:paraId="4DF11C86" w14:textId="77777777" w:rsidR="003A0F9B" w:rsidRDefault="00000000">
      <w:pPr>
        <w:numPr>
          <w:ilvl w:val="0"/>
          <w:numId w:val="3"/>
        </w:numPr>
        <w:spacing w:after="13" w:line="250" w:lineRule="auto"/>
        <w:ind w:right="0"/>
        <w:jc w:val="both"/>
      </w:pPr>
      <w:r>
        <w:rPr>
          <w:rFonts w:ascii="Arial" w:eastAsia="Arial" w:hAnsi="Arial" w:cs="Arial"/>
        </w:rPr>
        <w:t xml:space="preserve">Apply Naïve Bayes or Logistic Regression as a statistical learning model on the same dataset. Compare its performance (Accuracy, AUC-ROC) with the Decision Tree. Discuss when a statistical model is preferable.   </w:t>
      </w:r>
    </w:p>
    <w:p w14:paraId="35E01294" w14:textId="77777777" w:rsidR="003A0F9B" w:rsidRDefault="00000000">
      <w:pPr>
        <w:numPr>
          <w:ilvl w:val="0"/>
          <w:numId w:val="3"/>
        </w:numPr>
        <w:spacing w:after="49" w:line="250" w:lineRule="auto"/>
        <w:ind w:right="0"/>
        <w:jc w:val="both"/>
      </w:pPr>
      <w:r>
        <w:rPr>
          <w:rFonts w:ascii="Arial" w:eastAsia="Arial" w:hAnsi="Arial" w:cs="Arial"/>
        </w:rPr>
        <w:t xml:space="preserve">Perform feature importance analysis. Identify the top 3 predictors of diabetes from both the Decision Tree and the statistical model. Do they agree? Justify your findings.   </w:t>
      </w:r>
    </w:p>
    <w:p w14:paraId="70357FB2" w14:textId="77777777" w:rsidR="003A0F9B" w:rsidRDefault="00000000">
      <w:pPr>
        <w:spacing w:after="39" w:line="259" w:lineRule="auto"/>
        <w:ind w:left="451" w:right="0" w:firstLine="0"/>
      </w:pPr>
      <w:r>
        <w:rPr>
          <w:rFonts w:ascii="Arial" w:eastAsia="Arial" w:hAnsi="Arial" w:cs="Arial"/>
        </w:rPr>
        <w:t xml:space="preserve"> </w:t>
      </w:r>
    </w:p>
    <w:p w14:paraId="4F70B7E4" w14:textId="77777777" w:rsidR="003A0F9B" w:rsidRDefault="00000000">
      <w:pPr>
        <w:pStyle w:val="Heading3"/>
        <w:ind w:left="446"/>
      </w:pPr>
      <w:r>
        <w:t xml:space="preserve">Task 4: Reinforcement Learning for Treatment Recommendation </w:t>
      </w:r>
      <w:r>
        <w:rPr>
          <w:b w:val="0"/>
          <w:sz w:val="20"/>
        </w:rPr>
        <w:t xml:space="preserve"> </w:t>
      </w:r>
    </w:p>
    <w:p w14:paraId="324B72C8" w14:textId="77777777" w:rsidR="003A0F9B" w:rsidRDefault="00000000">
      <w:pPr>
        <w:numPr>
          <w:ilvl w:val="0"/>
          <w:numId w:val="4"/>
        </w:numPr>
        <w:spacing w:after="13" w:line="250" w:lineRule="auto"/>
        <w:ind w:right="0"/>
        <w:jc w:val="both"/>
      </w:pPr>
      <w:r>
        <w:rPr>
          <w:rFonts w:ascii="Arial" w:eastAsia="Arial" w:hAnsi="Arial" w:cs="Arial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  <w:r>
        <w:rPr>
          <w:rFonts w:ascii="Arial" w:eastAsia="Arial" w:hAnsi="Arial" w:cs="Arial"/>
          <w:sz w:val="20"/>
        </w:rPr>
        <w:t xml:space="preserve"> </w:t>
      </w:r>
    </w:p>
    <w:p w14:paraId="137F2B0A" w14:textId="77777777" w:rsidR="003A0F9B" w:rsidRDefault="00000000">
      <w:pPr>
        <w:numPr>
          <w:ilvl w:val="0"/>
          <w:numId w:val="4"/>
        </w:numPr>
        <w:spacing w:after="13" w:line="250" w:lineRule="auto"/>
        <w:ind w:right="0"/>
        <w:jc w:val="both"/>
      </w:pPr>
      <w:r>
        <w:rPr>
          <w:rFonts w:ascii="Arial" w:eastAsia="Arial" w:hAnsi="Arial" w:cs="Arial"/>
        </w:rPr>
        <w:t xml:space="preserve">Apply Q-Learning to train the agent for at least 5 patient episodes. Show the Q-table update for at least 3 state-action pairs across 2 iterations. State the convergence criterion used.  </w:t>
      </w:r>
      <w:r>
        <w:rPr>
          <w:rFonts w:ascii="Arial" w:eastAsia="Arial" w:hAnsi="Arial" w:cs="Arial"/>
          <w:sz w:val="20"/>
        </w:rPr>
        <w:t xml:space="preserve"> </w:t>
      </w:r>
    </w:p>
    <w:p w14:paraId="10A2E3F2" w14:textId="77777777" w:rsidR="003A0F9B" w:rsidRDefault="00000000">
      <w:pPr>
        <w:numPr>
          <w:ilvl w:val="0"/>
          <w:numId w:val="4"/>
        </w:numPr>
        <w:spacing w:after="104" w:line="250" w:lineRule="auto"/>
        <w:ind w:right="0"/>
        <w:jc w:val="both"/>
      </w:pPr>
      <w:r>
        <w:rPr>
          <w:rFonts w:ascii="Arial" w:eastAsia="Arial" w:hAnsi="Arial" w:cs="Arial"/>
        </w:rPr>
        <w:t xml:space="preserve">Extract the final learned policy. Discuss ethical considerations of deploying a Reinforcement Learning agent for medical treatment recommendations (patient safety, bias, explainability).  </w:t>
      </w:r>
      <w:r>
        <w:rPr>
          <w:rFonts w:ascii="Arial" w:eastAsia="Arial" w:hAnsi="Arial" w:cs="Arial"/>
          <w:sz w:val="20"/>
        </w:rPr>
        <w:t xml:space="preserve"> </w:t>
      </w:r>
    </w:p>
    <w:p w14:paraId="540F6F10" w14:textId="77777777" w:rsidR="003A0F9B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F24A2D5" w14:textId="77777777" w:rsidR="003A0F9B" w:rsidRDefault="00000000">
      <w:pPr>
        <w:spacing w:after="96" w:line="259" w:lineRule="auto"/>
        <w:ind w:left="451" w:righ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B87C667" w14:textId="77777777" w:rsidR="003A0F9B" w:rsidRDefault="00000000">
      <w:pPr>
        <w:spacing w:after="0" w:line="259" w:lineRule="auto"/>
        <w:ind w:left="0" w:right="5365" w:firstLine="0"/>
        <w:jc w:val="right"/>
      </w:pPr>
      <w:r>
        <w:rPr>
          <w:rFonts w:ascii="Arial" w:eastAsia="Arial" w:hAnsi="Arial" w:cs="Arial"/>
          <w:b/>
          <w:sz w:val="24"/>
          <w:u w:val="single" w:color="000000"/>
        </w:rPr>
        <w:t>RUBRICS FOR CALCULATION:</w:t>
      </w: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0530" w:type="dxa"/>
        <w:tblInd w:w="5" w:type="dxa"/>
        <w:tblCellMar>
          <w:top w:w="49" w:type="dxa"/>
          <w:left w:w="11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617"/>
        <w:gridCol w:w="1383"/>
        <w:gridCol w:w="1859"/>
        <w:gridCol w:w="1887"/>
        <w:gridCol w:w="1983"/>
        <w:gridCol w:w="1801"/>
      </w:tblGrid>
      <w:tr w:rsidR="003A0F9B" w14:paraId="1514EFDF" w14:textId="77777777">
        <w:trPr>
          <w:trHeight w:val="806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35587" w14:textId="77777777" w:rsidR="003A0F9B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Criteria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FC7B" w14:textId="77777777" w:rsidR="003A0F9B" w:rsidRDefault="00000000">
            <w:pPr>
              <w:spacing w:after="0" w:line="259" w:lineRule="auto"/>
              <w:ind w:left="58" w:right="0" w:firstLine="0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Weightag</w:t>
            </w:r>
            <w:proofErr w:type="spellEnd"/>
          </w:p>
          <w:p w14:paraId="58D6A564" w14:textId="77777777" w:rsidR="003A0F9B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3DBB3" w14:textId="77777777" w:rsidR="003A0F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</w:p>
          <w:p w14:paraId="6C602ADB" w14:textId="77777777" w:rsidR="003A0F9B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Exemplary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902AD" w14:textId="77777777" w:rsidR="003A0F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</w:p>
          <w:p w14:paraId="31C88F13" w14:textId="77777777" w:rsidR="003A0F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Proficient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598C7" w14:textId="77777777" w:rsidR="003A0F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</w:p>
          <w:p w14:paraId="1B62F212" w14:textId="77777777" w:rsidR="003A0F9B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Developing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D660B" w14:textId="77777777" w:rsidR="003A0F9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</w:p>
          <w:p w14:paraId="5770951A" w14:textId="77777777" w:rsidR="003A0F9B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Beginning </w:t>
            </w:r>
          </w:p>
        </w:tc>
      </w:tr>
      <w:tr w:rsidR="003A0F9B" w14:paraId="46E82AE5" w14:textId="77777777">
        <w:trPr>
          <w:trHeight w:val="121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3074A" w14:textId="77777777" w:rsidR="003A0F9B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Criteria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B9473" w14:textId="77777777" w:rsidR="003A0F9B" w:rsidRDefault="00000000">
            <w:pPr>
              <w:spacing w:after="0" w:line="259" w:lineRule="auto"/>
              <w:ind w:left="34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Weightage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ACF35" w14:textId="77777777" w:rsidR="003A0F9B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4 – </w:t>
            </w:r>
          </w:p>
          <w:p w14:paraId="24EBC60C" w14:textId="77777777" w:rsidR="003A0F9B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Exemplary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99121" w14:textId="77777777" w:rsidR="003A0F9B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3 – </w:t>
            </w:r>
          </w:p>
          <w:p w14:paraId="63E15F80" w14:textId="77777777" w:rsidR="003A0F9B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Proficient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99A66" w14:textId="77777777" w:rsidR="003A0F9B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2 – </w:t>
            </w:r>
          </w:p>
          <w:p w14:paraId="69452048" w14:textId="77777777" w:rsidR="003A0F9B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Developing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45335" w14:textId="77777777" w:rsidR="003A0F9B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1 – </w:t>
            </w:r>
          </w:p>
          <w:p w14:paraId="0728E50F" w14:textId="77777777" w:rsidR="003A0F9B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Beginning </w:t>
            </w:r>
          </w:p>
        </w:tc>
      </w:tr>
      <w:tr w:rsidR="003A0F9B" w14:paraId="2FCF10DD" w14:textId="77777777">
        <w:trPr>
          <w:trHeight w:val="1416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260BE" w14:textId="77777777" w:rsidR="003A0F9B" w:rsidRDefault="00000000">
            <w:pPr>
              <w:spacing w:after="0" w:line="259" w:lineRule="auto"/>
              <w:ind w:left="62" w:right="0" w:firstLine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Understandi</w:t>
            </w:r>
            <w:proofErr w:type="spellEnd"/>
          </w:p>
          <w:p w14:paraId="630632C9" w14:textId="77777777" w:rsidR="003A0F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ng of </w:t>
            </w:r>
          </w:p>
          <w:p w14:paraId="7FD73A15" w14:textId="77777777" w:rsidR="003A0F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Industry </w:t>
            </w:r>
          </w:p>
          <w:p w14:paraId="7EDC3B80" w14:textId="77777777" w:rsidR="003A0F9B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Problem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391B6" w14:textId="77777777" w:rsidR="003A0F9B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20%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E8D4" w14:textId="77777777" w:rsidR="003A0F9B" w:rsidRDefault="00000000">
            <w:pPr>
              <w:spacing w:after="0" w:line="259" w:lineRule="auto"/>
              <w:ind w:left="21" w:right="0" w:hanging="21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Comprehensive understanding of real-world problem and constraints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5F490" w14:textId="77777777" w:rsidR="003A0F9B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understanding </w:t>
            </w:r>
          </w:p>
          <w:p w14:paraId="5CC439B6" w14:textId="77777777" w:rsidR="003A0F9B" w:rsidRDefault="00000000">
            <w:pPr>
              <w:spacing w:after="0" w:line="259" w:lineRule="auto"/>
              <w:ind w:left="18" w:right="1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with minor gaps in requirements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6EFA1" w14:textId="77777777" w:rsidR="003A0F9B" w:rsidRDefault="00000000">
            <w:pPr>
              <w:spacing w:after="2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understanding; some </w:t>
            </w:r>
          </w:p>
          <w:p w14:paraId="2C83DEA3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requirements unclear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0E376" w14:textId="77777777" w:rsidR="003A0F9B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understanding; </w:t>
            </w:r>
          </w:p>
          <w:p w14:paraId="6F23144F" w14:textId="77777777" w:rsidR="003A0F9B" w:rsidRDefault="00000000">
            <w:pPr>
              <w:spacing w:after="0" w:line="259" w:lineRule="auto"/>
              <w:ind w:left="24" w:right="0" w:hanging="24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misinterprets problem context </w:t>
            </w:r>
          </w:p>
        </w:tc>
      </w:tr>
      <w:tr w:rsidR="003A0F9B" w14:paraId="2ED0CCA9" w14:textId="77777777">
        <w:trPr>
          <w:trHeight w:val="1983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6B2FF" w14:textId="77777777" w:rsidR="003A0F9B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Application </w:t>
            </w:r>
          </w:p>
          <w:p w14:paraId="22CDA9C5" w14:textId="77777777" w:rsidR="003A0F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of </w:t>
            </w:r>
          </w:p>
          <w:p w14:paraId="46F6A8D5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Engineering Concepts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7CB0B" w14:textId="77777777" w:rsidR="003A0F9B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25%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52C4" w14:textId="77777777" w:rsidR="003A0F9B" w:rsidRDefault="00000000">
            <w:pPr>
              <w:spacing w:after="3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advanced and relevant </w:t>
            </w:r>
          </w:p>
          <w:p w14:paraId="06750718" w14:textId="77777777" w:rsidR="003A0F9B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concepts </w:t>
            </w:r>
          </w:p>
          <w:p w14:paraId="529DC7AF" w14:textId="77777777" w:rsidR="003A0F9B" w:rsidRDefault="00000000">
            <w:pPr>
              <w:spacing w:after="0" w:line="259" w:lineRule="auto"/>
              <w:ind w:left="18" w:right="0" w:hanging="1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effectively to solve the problem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2659C" w14:textId="77777777" w:rsidR="003A0F9B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appropriate </w:t>
            </w:r>
          </w:p>
          <w:p w14:paraId="1900CDC4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concepts with minor errors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2A59A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Limited application of concepts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7F722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Incorrect or no application of concepts </w:t>
            </w:r>
          </w:p>
        </w:tc>
      </w:tr>
      <w:tr w:rsidR="003A0F9B" w14:paraId="50F5DD83" w14:textId="77777777">
        <w:trPr>
          <w:trHeight w:val="1978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84C29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Solution Design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E6F6D" w14:textId="77777777" w:rsidR="003A0F9B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25%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7AB8" w14:textId="77777777" w:rsidR="003A0F9B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Innovative, practical, and feasible </w:t>
            </w:r>
          </w:p>
          <w:p w14:paraId="04E1C1AF" w14:textId="77777777" w:rsidR="003A0F9B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solution </w:t>
            </w:r>
          </w:p>
          <w:p w14:paraId="63D00C12" w14:textId="77777777" w:rsidR="003A0F9B" w:rsidRDefault="00000000">
            <w:pPr>
              <w:spacing w:after="0" w:line="259" w:lineRule="auto"/>
              <w:ind w:left="7" w:right="0" w:hanging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aligned with industry standards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C02E7" w14:textId="77777777" w:rsidR="003A0F9B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Logical and feasible </w:t>
            </w:r>
          </w:p>
          <w:p w14:paraId="2DB83521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solution with minor gaps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0B55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solution with limited feasibility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E7547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Unclear or impractical solution </w:t>
            </w:r>
          </w:p>
        </w:tc>
      </w:tr>
      <w:tr w:rsidR="003A0F9B" w14:paraId="6E681BF2" w14:textId="77777777">
        <w:trPr>
          <w:trHeight w:val="121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FD7B1" w14:textId="77777777" w:rsidR="003A0F9B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Use of Tools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24065" w14:textId="77777777" w:rsidR="003A0F9B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15%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4B24" w14:textId="77777777" w:rsidR="003A0F9B" w:rsidRDefault="00000000">
            <w:pPr>
              <w:spacing w:after="0" w:line="259" w:lineRule="auto"/>
              <w:ind w:left="18" w:right="0" w:hanging="1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Effective use of modern tools, technologies, and real data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9CDE" w14:textId="77777777" w:rsidR="003A0F9B" w:rsidRDefault="00000000">
            <w:pPr>
              <w:spacing w:after="4" w:line="236" w:lineRule="auto"/>
              <w:ind w:left="26" w:right="19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Appropriate use of tools </w:t>
            </w:r>
          </w:p>
          <w:p w14:paraId="2F169CA2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with correct implementation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3BE3C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Limited or inconsistent use of tools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5ACF0" w14:textId="77777777" w:rsidR="003A0F9B" w:rsidRDefault="00000000">
            <w:pPr>
              <w:spacing w:after="0" w:line="259" w:lineRule="auto"/>
              <w:ind w:left="9" w:right="14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Minimal or incorrect use of tools </w:t>
            </w:r>
          </w:p>
        </w:tc>
      </w:tr>
      <w:tr w:rsidR="003A0F9B" w14:paraId="4B69C0EA" w14:textId="77777777">
        <w:trPr>
          <w:trHeight w:val="170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50BED" w14:textId="77777777" w:rsidR="003A0F9B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Analysis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7440F" w14:textId="77777777" w:rsidR="003A0F9B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10%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DFCB" w14:textId="77777777" w:rsidR="003A0F9B" w:rsidRDefault="00000000">
            <w:pPr>
              <w:spacing w:after="2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Thorough analysis with validated </w:t>
            </w:r>
          </w:p>
          <w:p w14:paraId="7F9861C2" w14:textId="77777777" w:rsidR="003A0F9B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results and </w:t>
            </w:r>
          </w:p>
          <w:p w14:paraId="13EB48B7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performance evaluation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1440F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analysis with reasonable validation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CDA66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analysis with limited validation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36AED" w14:textId="77777777" w:rsidR="003A0F9B" w:rsidRDefault="00000000">
            <w:pPr>
              <w:spacing w:after="0" w:line="259" w:lineRule="auto"/>
              <w:ind w:left="370" w:right="0" w:hanging="130"/>
            </w:pPr>
            <w:r>
              <w:rPr>
                <w:rFonts w:ascii="Cambria" w:eastAsia="Cambria" w:hAnsi="Cambria" w:cs="Cambria"/>
                <w:sz w:val="24"/>
              </w:rPr>
              <w:t xml:space="preserve">Poor or no analysis </w:t>
            </w:r>
          </w:p>
        </w:tc>
      </w:tr>
      <w:tr w:rsidR="003A0F9B" w14:paraId="5097D70F" w14:textId="77777777">
        <w:trPr>
          <w:trHeight w:val="1983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AC167" w14:textId="77777777" w:rsidR="003A0F9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Professionali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sm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A5194" w14:textId="77777777" w:rsidR="003A0F9B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5%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6759" w14:textId="77777777" w:rsidR="003A0F9B" w:rsidRDefault="00000000">
            <w:pPr>
              <w:spacing w:after="2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Highly professional, well-</w:t>
            </w:r>
          </w:p>
          <w:p w14:paraId="08C166E0" w14:textId="77777777" w:rsidR="003A0F9B" w:rsidRDefault="00000000">
            <w:pPr>
              <w:spacing w:after="5" w:line="236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documented, and clearly </w:t>
            </w:r>
          </w:p>
          <w:p w14:paraId="7E9452EC" w14:textId="77777777" w:rsidR="003A0F9B" w:rsidRDefault="00000000">
            <w:pPr>
              <w:spacing w:after="0" w:line="259" w:lineRule="auto"/>
              <w:ind w:left="27" w:right="26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presented work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E26BE" w14:textId="77777777" w:rsidR="003A0F9B" w:rsidRDefault="00000000">
            <w:pPr>
              <w:spacing w:after="2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documentation and </w:t>
            </w:r>
          </w:p>
          <w:p w14:paraId="3A60F601" w14:textId="77777777" w:rsidR="003A0F9B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presentation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A59EF" w14:textId="77777777" w:rsidR="003A0F9B" w:rsidRDefault="00000000">
            <w:pPr>
              <w:spacing w:after="0" w:line="259" w:lineRule="auto"/>
              <w:ind w:left="0" w:right="0" w:firstLine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documentation with some gaps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8E9EF" w14:textId="77777777" w:rsidR="003A0F9B" w:rsidRDefault="00000000">
            <w:pPr>
              <w:spacing w:after="2" w:line="238" w:lineRule="auto"/>
              <w:ind w:left="5" w:right="0" w:firstLine="533"/>
            </w:pPr>
            <w:r>
              <w:rPr>
                <w:rFonts w:ascii="Cambria" w:eastAsia="Cambria" w:hAnsi="Cambria" w:cs="Cambria"/>
                <w:sz w:val="24"/>
              </w:rPr>
              <w:t xml:space="preserve">Poor documentation and </w:t>
            </w:r>
          </w:p>
          <w:p w14:paraId="6F6353EE" w14:textId="77777777" w:rsidR="003A0F9B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presentation </w:t>
            </w:r>
          </w:p>
        </w:tc>
      </w:tr>
    </w:tbl>
    <w:p w14:paraId="6C222F31" w14:textId="77777777" w:rsidR="003A0F9B" w:rsidRDefault="00000000">
      <w:pPr>
        <w:spacing w:after="62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6795559" w14:textId="77777777" w:rsidR="003A0F9B" w:rsidRDefault="00000000">
      <w:pPr>
        <w:spacing w:after="57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7CC1C90" w14:textId="77777777" w:rsidR="003A0F9B" w:rsidRDefault="00000000">
      <w:pPr>
        <w:spacing w:after="62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C708312" w14:textId="77777777" w:rsidR="003A0F9B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36143AC" w14:textId="77777777" w:rsidR="003A0F9B" w:rsidRDefault="00000000">
      <w:pPr>
        <w:pStyle w:val="Heading1"/>
        <w:ind w:left="-5"/>
      </w:pPr>
      <w:r>
        <w:t>Task 1: Data Preparation &amp; Inductive Learning</w:t>
      </w:r>
      <w:r>
        <w:rPr>
          <w:b w:val="0"/>
          <w:color w:val="2E74B5"/>
          <w:sz w:val="32"/>
        </w:rPr>
        <w:t xml:space="preserve"> </w:t>
      </w:r>
    </w:p>
    <w:p w14:paraId="256DFA2C" w14:textId="77777777" w:rsidR="003A0F9B" w:rsidRDefault="00000000">
      <w:pPr>
        <w:spacing w:after="247" w:line="259" w:lineRule="auto"/>
        <w:ind w:left="-2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3DAD7DA" wp14:editId="7D976E5A">
                <wp:extent cx="5887847" cy="12192"/>
                <wp:effectExtent l="0" t="0" r="0" b="0"/>
                <wp:docPr id="19765" name="Group 19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847" cy="12192"/>
                          <a:chOff x="0" y="0"/>
                          <a:chExt cx="5887847" cy="12192"/>
                        </a:xfrm>
                      </wpg:grpSpPr>
                      <wps:wsp>
                        <wps:cNvPr id="25846" name="Shape 25846"/>
                        <wps:cNvSpPr/>
                        <wps:spPr>
                          <a:xfrm>
                            <a:off x="0" y="0"/>
                            <a:ext cx="58878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7847" h="12192">
                                <a:moveTo>
                                  <a:pt x="0" y="0"/>
                                </a:moveTo>
                                <a:lnTo>
                                  <a:pt x="5887847" y="0"/>
                                </a:lnTo>
                                <a:lnTo>
                                  <a:pt x="58878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65" style="width:463.61pt;height:0.960022pt;mso-position-horizontal-relative:char;mso-position-vertical-relative:line" coordsize="58878,121">
                <v:shape id="Shape 25847" style="position:absolute;width:58878;height:121;left:0;top:0;" coordsize="5887847,12192" path="m0,0l5887847,0l5887847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72337EA" w14:textId="77777777" w:rsidR="003A0F9B" w:rsidRDefault="00000000">
      <w:pPr>
        <w:pStyle w:val="Heading2"/>
        <w:ind w:left="-5"/>
      </w:pPr>
      <w:r>
        <w:t>(a) Inductive Learning Approach, Target Variable &amp; Key Features</w:t>
      </w:r>
      <w:r>
        <w:rPr>
          <w:b w:val="0"/>
          <w:color w:val="2E74B5"/>
          <w:sz w:val="26"/>
        </w:rPr>
        <w:t xml:space="preserve"> </w:t>
      </w:r>
    </w:p>
    <w:p w14:paraId="6D24BBE2" w14:textId="77777777" w:rsidR="003A0F9B" w:rsidRDefault="00000000">
      <w:pPr>
        <w:spacing w:after="146"/>
        <w:ind w:left="-5" w:right="152"/>
      </w:pPr>
      <w:r>
        <w:t>Inductive learning is the supervised-learning paradigm in which the model generalises a hypothesis h(x) from a finite set of labelled patient records (training examples) so that it correctly predicts outcomes for unseen patients. Here, the model observes pairs (patient features, diagnosis label) and induces a general rule mapping physiological indicators to diabetes risk — this is exactly the setting needed because the company already has historical, labelled patient records and wants the model to generalise to new patients.</w:t>
      </w:r>
      <w:r>
        <w:rPr>
          <w:sz w:val="20"/>
        </w:rPr>
        <w:t xml:space="preserve"> </w:t>
      </w:r>
    </w:p>
    <w:p w14:paraId="3548CFED" w14:textId="77777777" w:rsidR="003A0F9B" w:rsidRDefault="00000000">
      <w:pPr>
        <w:spacing w:after="146"/>
        <w:ind w:left="-5" w:right="152"/>
      </w:pPr>
      <w:r>
        <w:rPr>
          <w:b/>
        </w:rPr>
        <w:t xml:space="preserve">Target variable: </w:t>
      </w:r>
      <w:r>
        <w:t xml:space="preserve">Diabetes Diagnosis — a binary class label (Diabetic = 1 / </w:t>
      </w:r>
      <w:proofErr w:type="gramStart"/>
      <w:r>
        <w:t>Non-Diabetic</w:t>
      </w:r>
      <w:proofErr w:type="gramEnd"/>
      <w:r>
        <w:t xml:space="preserve"> = 0).</w:t>
      </w:r>
      <w:r>
        <w:rPr>
          <w:sz w:val="20"/>
        </w:rPr>
        <w:t xml:space="preserve"> </w:t>
      </w:r>
    </w:p>
    <w:p w14:paraId="455D96A2" w14:textId="77777777" w:rsidR="003A0F9B" w:rsidRDefault="00000000">
      <w:pPr>
        <w:spacing w:after="148"/>
        <w:ind w:left="-5" w:right="152"/>
      </w:pPr>
      <w:r>
        <w:lastRenderedPageBreak/>
        <w:t>Three key features, with justification:</w:t>
      </w:r>
      <w:r>
        <w:rPr>
          <w:sz w:val="20"/>
        </w:rPr>
        <w:t xml:space="preserve"> </w:t>
      </w:r>
    </w:p>
    <w:p w14:paraId="32688F08" w14:textId="77777777" w:rsidR="003A0F9B" w:rsidRDefault="00000000">
      <w:pPr>
        <w:numPr>
          <w:ilvl w:val="0"/>
          <w:numId w:val="5"/>
        </w:numPr>
        <w:spacing w:after="72" w:line="287" w:lineRule="auto"/>
        <w:ind w:right="152" w:hanging="360"/>
      </w:pPr>
      <w:r>
        <w:t>Glucose Level — the most direct clinical marker of diabetes; fasting/2-hour plasma glucose is the primary diagnostic criterion used in medical practice, so it carries the strongest discriminative signal.</w:t>
      </w:r>
      <w:r>
        <w:rPr>
          <w:sz w:val="20"/>
        </w:rPr>
        <w:t xml:space="preserve"> </w:t>
      </w:r>
    </w:p>
    <w:p w14:paraId="7043F900" w14:textId="77777777" w:rsidR="003A0F9B" w:rsidRDefault="00000000">
      <w:pPr>
        <w:numPr>
          <w:ilvl w:val="0"/>
          <w:numId w:val="5"/>
        </w:numPr>
        <w:ind w:right="152" w:hanging="360"/>
      </w:pPr>
      <w:r>
        <w:t>BMI (Body Mass Index) — obesity is a well-established driver of insulin resistance and Type-2 diabetes, so BMI captures metabolic risk not directly visible in glucose alone.</w:t>
      </w:r>
      <w:r>
        <w:rPr>
          <w:sz w:val="20"/>
        </w:rPr>
        <w:t xml:space="preserve"> </w:t>
      </w:r>
    </w:p>
    <w:p w14:paraId="7AB45FB2" w14:textId="77777777" w:rsidR="003A0F9B" w:rsidRDefault="00000000">
      <w:pPr>
        <w:numPr>
          <w:ilvl w:val="0"/>
          <w:numId w:val="5"/>
        </w:numPr>
        <w:ind w:right="152" w:hanging="360"/>
      </w:pPr>
      <w:r>
        <w:t>Family History — captures genetic predisposition; diabetes has a strong hereditary component, so this feature helps the model identify at-risk patients even before glucose levels become abnormal.</w:t>
      </w:r>
      <w:r>
        <w:rPr>
          <w:sz w:val="20"/>
        </w:rPr>
        <w:t xml:space="preserve"> </w:t>
      </w:r>
    </w:p>
    <w:p w14:paraId="74C822AD" w14:textId="77777777" w:rsidR="003A0F9B" w:rsidRDefault="00000000">
      <w:pPr>
        <w:numPr>
          <w:ilvl w:val="0"/>
          <w:numId w:val="5"/>
        </w:numPr>
        <w:spacing w:after="289"/>
        <w:ind w:right="152" w:hanging="360"/>
      </w:pPr>
      <w:r>
        <w:t>(Supporting features: Age and Blood Pressure are also retained as they contribute to cardiometabolic risk and improve the model's ability to separate borderline cases.)</w:t>
      </w:r>
      <w:r>
        <w:rPr>
          <w:sz w:val="20"/>
        </w:rPr>
        <w:t xml:space="preserve"> </w:t>
      </w:r>
    </w:p>
    <w:p w14:paraId="3CE74028" w14:textId="77777777" w:rsidR="003A0F9B" w:rsidRDefault="00000000">
      <w:pPr>
        <w:pStyle w:val="Heading2"/>
        <w:ind w:left="-5"/>
      </w:pPr>
      <w:r>
        <w:t>(b) Handling Class Imbalance</w:t>
      </w:r>
      <w:r>
        <w:rPr>
          <w:b w:val="0"/>
          <w:color w:val="2E74B5"/>
          <w:sz w:val="26"/>
        </w:rPr>
        <w:t xml:space="preserve"> </w:t>
      </w:r>
    </w:p>
    <w:p w14:paraId="0E951B5F" w14:textId="77777777" w:rsidR="003A0F9B" w:rsidRDefault="00000000">
      <w:pPr>
        <w:spacing w:after="145"/>
        <w:ind w:left="-5" w:right="152"/>
      </w:pPr>
      <w:r>
        <w:t>Because non-diabetic cases outnumber diabetic cases, a classifier trained naively will be biased toward predicting the majority class, producing high accuracy but poor recall on diabetic patients — the worst possible failure mode in healthcare, since a missed diagnosis (false negative) delays treatment.</w:t>
      </w:r>
      <w:r>
        <w:rPr>
          <w:sz w:val="20"/>
        </w:rPr>
        <w:t xml:space="preserve"> </w:t>
      </w:r>
    </w:p>
    <w:p w14:paraId="0947C104" w14:textId="77777777" w:rsidR="003A0F9B" w:rsidRDefault="00000000">
      <w:pPr>
        <w:spacing w:after="148"/>
        <w:ind w:left="-5" w:right="152"/>
      </w:pPr>
      <w:r>
        <w:t>Balancing strategies considered:</w:t>
      </w:r>
      <w:r>
        <w:rPr>
          <w:sz w:val="20"/>
        </w:rPr>
        <w:t xml:space="preserve"> </w:t>
      </w:r>
    </w:p>
    <w:p w14:paraId="20C45E18" w14:textId="77777777" w:rsidR="003A0F9B" w:rsidRDefault="00000000">
      <w:pPr>
        <w:numPr>
          <w:ilvl w:val="0"/>
          <w:numId w:val="6"/>
        </w:numPr>
        <w:ind w:right="152" w:hanging="360"/>
      </w:pPr>
      <w:r>
        <w:t>Under-sampling the majority class — simple, but discards potentially useful majority-class information and can hurt overall model performance on a small dataset.</w:t>
      </w:r>
      <w:r>
        <w:rPr>
          <w:sz w:val="20"/>
        </w:rPr>
        <w:t xml:space="preserve"> </w:t>
      </w:r>
    </w:p>
    <w:p w14:paraId="285A7591" w14:textId="77777777" w:rsidR="003A0F9B" w:rsidRDefault="00000000">
      <w:pPr>
        <w:numPr>
          <w:ilvl w:val="0"/>
          <w:numId w:val="6"/>
        </w:numPr>
        <w:ind w:right="152" w:hanging="360"/>
      </w:pPr>
      <w:r>
        <w:t>SMOTE (Synthetic Minority Over-sampling Technique) — generates synthetic diabetic samples by interpolating between a minority sample and its k-nearest minority neighbours in feature space, increasing minority representation without simply duplicating rows.</w:t>
      </w:r>
      <w:r>
        <w:rPr>
          <w:sz w:val="20"/>
        </w:rPr>
        <w:t xml:space="preserve"> </w:t>
      </w:r>
    </w:p>
    <w:p w14:paraId="315D1404" w14:textId="77777777" w:rsidR="003A0F9B" w:rsidRDefault="00000000">
      <w:pPr>
        <w:numPr>
          <w:ilvl w:val="0"/>
          <w:numId w:val="6"/>
        </w:numPr>
        <w:ind w:right="152" w:hanging="360"/>
      </w:pPr>
      <w:r>
        <w:t>Class weights — penalise misclassification of the minority (diabetic) class more heavily in the loss function, without altering the dataset itself.</w:t>
      </w:r>
      <w:r>
        <w:rPr>
          <w:sz w:val="20"/>
        </w:rPr>
        <w:t xml:space="preserve"> </w:t>
      </w:r>
    </w:p>
    <w:p w14:paraId="5AD5BD36" w14:textId="77777777" w:rsidR="003A0F9B" w:rsidRDefault="00000000">
      <w:pPr>
        <w:spacing w:after="285"/>
        <w:ind w:left="-5" w:right="152"/>
      </w:pPr>
      <w:r>
        <w:rPr>
          <w:b/>
        </w:rPr>
        <w:t xml:space="preserve">Recommended strategy: </w:t>
      </w:r>
      <w:r>
        <w:t xml:space="preserve">SMOTE combined with class-weighting. SMOTE is preferred over plain under-sampling because it preserves all majority-class information while still balancing the training distribution, and it avoids the overfitting risk of naive duplication (random over-sampling) because new synthetic points are generated rather than copies. Adding </w:t>
      </w:r>
      <w:proofErr w:type="spellStart"/>
      <w:r>
        <w:t>class_weight</w:t>
      </w:r>
      <w:proofErr w:type="spellEnd"/>
      <w:r>
        <w:t xml:space="preserve"> = 'balanced' as a second safeguard further discourages the model from favouring the majority class during training. This combination directly targets the clinical priority of minimising false negatives.</w:t>
      </w:r>
      <w:r>
        <w:rPr>
          <w:sz w:val="20"/>
        </w:rPr>
        <w:t xml:space="preserve"> </w:t>
      </w:r>
    </w:p>
    <w:p w14:paraId="54C89FB3" w14:textId="77777777" w:rsidR="003A0F9B" w:rsidRDefault="00000000">
      <w:pPr>
        <w:spacing w:after="0" w:line="259" w:lineRule="auto"/>
        <w:ind w:left="0" w:right="0" w:firstLine="0"/>
      </w:pPr>
      <w:r>
        <w:rPr>
          <w:b/>
          <w:color w:val="2E5C8A"/>
          <w:sz w:val="24"/>
        </w:rPr>
        <w:t xml:space="preserve"> </w:t>
      </w:r>
    </w:p>
    <w:p w14:paraId="2FA38320" w14:textId="77777777" w:rsidR="003A0F9B" w:rsidRDefault="00000000">
      <w:pPr>
        <w:pStyle w:val="Heading2"/>
        <w:ind w:left="-5"/>
      </w:pPr>
      <w:r>
        <w:t>(c) Dataset Split &amp; Preprocessing</w:t>
      </w:r>
      <w:r>
        <w:rPr>
          <w:b w:val="0"/>
          <w:color w:val="2E74B5"/>
          <w:sz w:val="26"/>
        </w:rPr>
        <w:t xml:space="preserve"> </w:t>
      </w:r>
    </w:p>
    <w:p w14:paraId="2EEA2816" w14:textId="77777777" w:rsidR="003A0F9B" w:rsidRDefault="00000000">
      <w:pPr>
        <w:spacing w:after="146"/>
        <w:ind w:left="-5" w:right="152"/>
      </w:pPr>
      <w:r>
        <w:t>A 70:30 (</w:t>
      </w:r>
      <w:proofErr w:type="spellStart"/>
      <w:r>
        <w:t>train:test</w:t>
      </w:r>
      <w:proofErr w:type="spellEnd"/>
      <w:r>
        <w:t>) split is used, with stratification on the diagnosis label so that both partitions preserve the original class ratio. For a medical use-case this ratio is justified because: (</w:t>
      </w:r>
      <w:proofErr w:type="spellStart"/>
      <w:r>
        <w:t>i</w:t>
      </w:r>
      <w:proofErr w:type="spellEnd"/>
      <w:r>
        <w:t>) with a moderately sized clinical dataset, 70% still gives the learning algorithm enough diabetic examples to learn a reliable decision boundary, and (ii) reserving 30% for testing gives a statistically adequate, unbiased sample to estimate real-world performance (accuracy, recall, AUC) before any clinical deployment decision is made.</w:t>
      </w:r>
      <w:r>
        <w:rPr>
          <w:sz w:val="20"/>
        </w:rPr>
        <w:t xml:space="preserve"> </w:t>
      </w:r>
    </w:p>
    <w:p w14:paraId="68109614" w14:textId="77777777" w:rsidR="003A0F9B" w:rsidRDefault="00000000">
      <w:pPr>
        <w:spacing w:after="143"/>
        <w:ind w:left="-5" w:right="152"/>
      </w:pPr>
      <w:r>
        <w:t>Preprocessing steps applied:</w:t>
      </w:r>
      <w:r>
        <w:rPr>
          <w:sz w:val="20"/>
        </w:rPr>
        <w:t xml:space="preserve"> </w:t>
      </w:r>
    </w:p>
    <w:p w14:paraId="5F5A5F0C" w14:textId="77777777" w:rsidR="003A0F9B" w:rsidRDefault="00000000">
      <w:pPr>
        <w:numPr>
          <w:ilvl w:val="0"/>
          <w:numId w:val="7"/>
        </w:numPr>
        <w:ind w:right="152" w:hanging="360"/>
      </w:pPr>
      <w:r>
        <w:t>Missing-value imputation — numeric fields (glucose, BP, cholesterol, BMI) imputed with median values to avoid distortion from outliers.</w:t>
      </w:r>
      <w:r>
        <w:rPr>
          <w:sz w:val="20"/>
        </w:rPr>
        <w:t xml:space="preserve"> </w:t>
      </w:r>
    </w:p>
    <w:p w14:paraId="28FD2AC6" w14:textId="77777777" w:rsidR="003A0F9B" w:rsidRDefault="00000000">
      <w:pPr>
        <w:numPr>
          <w:ilvl w:val="0"/>
          <w:numId w:val="7"/>
        </w:numPr>
        <w:ind w:right="152" w:hanging="360"/>
      </w:pPr>
      <w:r>
        <w:t xml:space="preserve">Normalisation — Min-Max or Z-score scaling applied to all numeric features so that </w:t>
      </w:r>
      <w:proofErr w:type="spellStart"/>
      <w:r>
        <w:t>largerange</w:t>
      </w:r>
      <w:proofErr w:type="spellEnd"/>
      <w:r>
        <w:t xml:space="preserve"> features (e.g., glucose 70–200) do not dominate smaller-range features (e.g., BMI 18–40) during distance- or gradient-based learning (Logistic Regression, Naïve Bayes in Task 3).</w:t>
      </w:r>
      <w:r>
        <w:rPr>
          <w:sz w:val="20"/>
        </w:rPr>
        <w:t xml:space="preserve"> </w:t>
      </w:r>
    </w:p>
    <w:p w14:paraId="135EB87D" w14:textId="77777777" w:rsidR="003A0F9B" w:rsidRDefault="00000000">
      <w:pPr>
        <w:numPr>
          <w:ilvl w:val="0"/>
          <w:numId w:val="7"/>
        </w:numPr>
        <w:ind w:right="152" w:hanging="360"/>
      </w:pPr>
      <w:r>
        <w:lastRenderedPageBreak/>
        <w:t>Encoding — categorical fields such as Family History (Yes/No) and Gender are label/one-hot encoded into numeric form so all algorithms can consume them.</w:t>
      </w:r>
      <w:r>
        <w:rPr>
          <w:sz w:val="20"/>
        </w:rPr>
        <w:t xml:space="preserve"> </w:t>
      </w:r>
    </w:p>
    <w:p w14:paraId="33D83C9F" w14:textId="77777777" w:rsidR="003A0F9B" w:rsidRDefault="00000000">
      <w:pPr>
        <w:numPr>
          <w:ilvl w:val="0"/>
          <w:numId w:val="7"/>
        </w:numPr>
        <w:ind w:right="152" w:hanging="360"/>
      </w:pPr>
      <w:r>
        <w:t xml:space="preserve">Stratified splitting — ensures the </w:t>
      </w:r>
      <w:proofErr w:type="spellStart"/>
      <w:proofErr w:type="gramStart"/>
      <w:r>
        <w:t>diabetic:non</w:t>
      </w:r>
      <w:proofErr w:type="gramEnd"/>
      <w:r>
        <w:t>-diabetic</w:t>
      </w:r>
      <w:proofErr w:type="spellEnd"/>
      <w:r>
        <w:t xml:space="preserve"> ratio is preserved in both train and test sets, which is essential given the class imbalance from part (b).</w:t>
      </w:r>
      <w:r>
        <w:rPr>
          <w:sz w:val="20"/>
        </w:rPr>
        <w:t xml:space="preserve"> </w:t>
      </w:r>
    </w:p>
    <w:p w14:paraId="099A75DC" w14:textId="77777777" w:rsidR="003A0F9B" w:rsidRDefault="00000000">
      <w:pPr>
        <w:spacing w:after="447"/>
        <w:ind w:left="-5" w:right="152"/>
      </w:pPr>
      <w:r>
        <w:t>Impact: normalisation stabilises and speeds up convergence for the statistical models and prevents scale bias; encoding makes categorical clinical history usable by every model; stratified splitting ensures the reported test-set metrics are a fair, unbiased estimate of how the model will behave on new patients.</w:t>
      </w:r>
      <w:r>
        <w:rPr>
          <w:sz w:val="20"/>
        </w:rPr>
        <w:t xml:space="preserve"> </w:t>
      </w:r>
    </w:p>
    <w:p w14:paraId="05A82116" w14:textId="77777777" w:rsidR="003A0F9B" w:rsidRDefault="00000000">
      <w:pPr>
        <w:pStyle w:val="Heading1"/>
        <w:ind w:left="-5"/>
      </w:pPr>
      <w:r>
        <w:t>Task 2: Decision Tree for Diagnosis</w:t>
      </w:r>
      <w:r>
        <w:rPr>
          <w:b w:val="0"/>
          <w:color w:val="2E74B5"/>
          <w:sz w:val="32"/>
        </w:rPr>
        <w:t xml:space="preserve"> </w:t>
      </w:r>
    </w:p>
    <w:p w14:paraId="1E0A0A42" w14:textId="77777777" w:rsidR="003A0F9B" w:rsidRDefault="00000000">
      <w:pPr>
        <w:spacing w:after="247" w:line="259" w:lineRule="auto"/>
        <w:ind w:left="-2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57180AF" wp14:editId="5E629B81">
                <wp:extent cx="5887847" cy="12192"/>
                <wp:effectExtent l="0" t="0" r="0" b="0"/>
                <wp:docPr id="19763" name="Group 19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847" cy="12192"/>
                          <a:chOff x="0" y="0"/>
                          <a:chExt cx="5887847" cy="12192"/>
                        </a:xfrm>
                      </wpg:grpSpPr>
                      <wps:wsp>
                        <wps:cNvPr id="25848" name="Shape 25848"/>
                        <wps:cNvSpPr/>
                        <wps:spPr>
                          <a:xfrm>
                            <a:off x="0" y="0"/>
                            <a:ext cx="58878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7847" h="12192">
                                <a:moveTo>
                                  <a:pt x="0" y="0"/>
                                </a:moveTo>
                                <a:lnTo>
                                  <a:pt x="5887847" y="0"/>
                                </a:lnTo>
                                <a:lnTo>
                                  <a:pt x="58878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63" style="width:463.61pt;height:0.959991pt;mso-position-horizontal-relative:char;mso-position-vertical-relative:line" coordsize="58878,121">
                <v:shape id="Shape 25849" style="position:absolute;width:58878;height:121;left:0;top:0;" coordsize="5887847,12192" path="m0,0l5887847,0l5887847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2384179" w14:textId="77777777" w:rsidR="003A0F9B" w:rsidRDefault="00000000">
      <w:pPr>
        <w:pStyle w:val="Heading2"/>
        <w:ind w:left="-5"/>
      </w:pPr>
      <w:r>
        <w:t>(a) Decision Tree Construction &amp; Root Node Justification</w:t>
      </w:r>
      <w:r>
        <w:rPr>
          <w:b w:val="0"/>
          <w:color w:val="2E74B5"/>
          <w:sz w:val="26"/>
        </w:rPr>
        <w:t xml:space="preserve"> </w:t>
      </w:r>
    </w:p>
    <w:p w14:paraId="43347AFA" w14:textId="77777777" w:rsidR="003A0F9B" w:rsidRDefault="00000000">
      <w:pPr>
        <w:spacing w:after="159"/>
        <w:ind w:left="-5" w:right="152"/>
      </w:pPr>
      <w:r>
        <w:t>A Decision Tree classifier (CART, Gini criterion) was trained on the pre-processed data. The first three levels of the resulting tree are shown below.</w:t>
      </w:r>
      <w:r>
        <w:rPr>
          <w:sz w:val="20"/>
        </w:rPr>
        <w:t xml:space="preserve"> </w:t>
      </w:r>
    </w:p>
    <w:p w14:paraId="4F5E8F41" w14:textId="77777777" w:rsidR="003A0F9B" w:rsidRDefault="00000000">
      <w:pPr>
        <w:spacing w:after="18" w:line="259" w:lineRule="auto"/>
        <w:ind w:left="0" w:right="504" w:firstLine="0"/>
        <w:jc w:val="right"/>
      </w:pPr>
      <w:r>
        <w:rPr>
          <w:noProof/>
        </w:rPr>
        <w:drawing>
          <wp:inline distT="0" distB="0" distL="0" distR="0" wp14:anchorId="07F48D37" wp14:editId="4BDA394B">
            <wp:extent cx="5334000" cy="3143250"/>
            <wp:effectExtent l="0" t="0" r="0" b="0"/>
            <wp:docPr id="916" name="Picture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Picture 9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9AA9790" w14:textId="77777777" w:rsidR="003A0F9B" w:rsidRDefault="00000000">
      <w:pPr>
        <w:spacing w:after="24" w:line="259" w:lineRule="auto"/>
        <w:ind w:right="153"/>
        <w:jc w:val="center"/>
      </w:pPr>
      <w:r>
        <w:rPr>
          <w:b/>
          <w:i/>
          <w:color w:val="444444"/>
          <w:sz w:val="20"/>
        </w:rPr>
        <w:t>Figure 1: Decision Tree — first three levels for diabetes diagnosis</w:t>
      </w:r>
      <w:r>
        <w:rPr>
          <w:sz w:val="20"/>
        </w:rPr>
        <w:t xml:space="preserve"> </w:t>
      </w:r>
    </w:p>
    <w:p w14:paraId="20855F2F" w14:textId="77777777" w:rsidR="003A0F9B" w:rsidRDefault="00000000">
      <w:pPr>
        <w:spacing w:after="163" w:line="259" w:lineRule="auto"/>
        <w:ind w:left="0" w:right="0" w:firstLine="0"/>
      </w:pPr>
      <w:r>
        <w:t xml:space="preserve"> </w:t>
      </w:r>
    </w:p>
    <w:p w14:paraId="37A148E5" w14:textId="77777777" w:rsidR="003A0F9B" w:rsidRDefault="00000000">
      <w:pPr>
        <w:spacing w:after="190"/>
        <w:ind w:left="-5" w:right="152"/>
      </w:pPr>
      <w:r>
        <w:t>Root node selection — Gini Index comparison at the root:</w:t>
      </w:r>
      <w:r>
        <w:rPr>
          <w:sz w:val="20"/>
        </w:rPr>
        <w:t xml:space="preserve"> </w:t>
      </w:r>
    </w:p>
    <w:p w14:paraId="41764339" w14:textId="77777777" w:rsidR="003A0F9B" w:rsidRDefault="00000000">
      <w:pPr>
        <w:spacing w:after="0"/>
        <w:ind w:left="-5" w:right="152"/>
      </w:pPr>
      <w:r>
        <w:t>Gini(D) = 1 − Σ pᵢ²</w:t>
      </w:r>
      <w:proofErr w:type="gramStart"/>
      <w:r>
        <w:t xml:space="preserve">   (</w:t>
      </w:r>
      <w:proofErr w:type="gramEnd"/>
      <w:r>
        <w:t>impurity of a node), and the split that produces the largest weighted Gini reduction is chosen as the root.</w:t>
      </w:r>
      <w:r>
        <w:rPr>
          <w:sz w:val="20"/>
        </w:rPr>
        <w:t xml:space="preserve"> </w:t>
      </w:r>
    </w:p>
    <w:tbl>
      <w:tblPr>
        <w:tblStyle w:val="TableGrid"/>
        <w:tblW w:w="10000" w:type="dxa"/>
        <w:tblInd w:w="6" w:type="dxa"/>
        <w:tblCellMar>
          <w:top w:w="57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99"/>
        <w:gridCol w:w="2000"/>
        <w:gridCol w:w="2401"/>
        <w:gridCol w:w="2400"/>
      </w:tblGrid>
      <w:tr w:rsidR="003A0F9B" w14:paraId="049461F0" w14:textId="77777777">
        <w:trPr>
          <w:trHeight w:val="335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0FDA6DD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Candidate Root Feature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DF75F3A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Split Point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60D0020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Weighted Child Gini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BCA8D1C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Gini Reduction (</w:t>
            </w:r>
            <w:proofErr w:type="spellStart"/>
            <w:r>
              <w:rPr>
                <w:b/>
                <w:color w:val="FFFFFF"/>
                <w:sz w:val="20"/>
              </w:rPr>
              <w:t>ΔGini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3A0F9B" w14:paraId="5288EEAB" w14:textId="77777777">
        <w:trPr>
          <w:trHeight w:val="462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DE3D7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Glucose Level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9D07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≤ 125 mg/dL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6DAED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0.18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99794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0.24 (highest) </w:t>
            </w:r>
          </w:p>
        </w:tc>
      </w:tr>
      <w:tr w:rsidR="003A0F9B" w14:paraId="3529A671" w14:textId="77777777">
        <w:trPr>
          <w:trHeight w:val="340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A38F128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BMI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5887FF9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≤ 27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A23147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0.27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491EA6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0.15 </w:t>
            </w:r>
          </w:p>
        </w:tc>
      </w:tr>
      <w:tr w:rsidR="003A0F9B" w14:paraId="1C550EDC" w14:textId="77777777">
        <w:trPr>
          <w:trHeight w:val="462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2FDB7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Age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C25F4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≤ 45 yrs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8DEA1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0.30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189EC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0.12 </w:t>
            </w:r>
          </w:p>
        </w:tc>
      </w:tr>
      <w:tr w:rsidR="003A0F9B" w14:paraId="088859A4" w14:textId="77777777">
        <w:trPr>
          <w:trHeight w:val="335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627C599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Blood Pressure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D4307C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≤ 130 mmHg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D54DDD6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0.33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BCF3DF2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0.09 </w:t>
            </w:r>
          </w:p>
        </w:tc>
      </w:tr>
    </w:tbl>
    <w:p w14:paraId="71E38B44" w14:textId="77777777" w:rsidR="003A0F9B" w:rsidRDefault="00000000">
      <w:pPr>
        <w:spacing w:after="285" w:line="287" w:lineRule="auto"/>
        <w:ind w:left="0" w:right="381" w:firstLine="0"/>
        <w:jc w:val="both"/>
      </w:pPr>
      <w:r>
        <w:t>Glucose Level produces the largest reduction in impurity (</w:t>
      </w:r>
      <w:proofErr w:type="spellStart"/>
      <w:r>
        <w:t>ΔGini</w:t>
      </w:r>
      <w:proofErr w:type="spellEnd"/>
      <w:r>
        <w:t xml:space="preserve"> = 0.24) compared to BMI, Age and Blood Pressure, so it is selected as the root node — consistent with its role as the primary diagnostic </w:t>
      </w:r>
      <w:r>
        <w:lastRenderedPageBreak/>
        <w:t>marker identified in Task 1(a). Subsequent levels split on BMI and Age (level 2) and Family History / Blood Pressure (level 3), following the same maximum-Gini-reduction rule at each node.</w:t>
      </w:r>
      <w:r>
        <w:rPr>
          <w:sz w:val="20"/>
        </w:rPr>
        <w:t xml:space="preserve"> </w:t>
      </w:r>
    </w:p>
    <w:p w14:paraId="4162B3BA" w14:textId="77777777" w:rsidR="003A0F9B" w:rsidRDefault="00000000">
      <w:pPr>
        <w:pStyle w:val="Heading2"/>
        <w:ind w:left="-5"/>
      </w:pPr>
      <w:r>
        <w:t>(b) Model Evaluation</w:t>
      </w:r>
      <w:r>
        <w:rPr>
          <w:b w:val="0"/>
          <w:color w:val="2E74B5"/>
          <w:sz w:val="26"/>
        </w:rPr>
        <w:t xml:space="preserve"> </w:t>
      </w:r>
    </w:p>
    <w:p w14:paraId="0295C283" w14:textId="77777777" w:rsidR="003A0F9B" w:rsidRDefault="00000000">
      <w:pPr>
        <w:spacing w:after="0"/>
        <w:ind w:left="-5" w:right="152"/>
      </w:pPr>
      <w:r>
        <w:t>Confusion matrix on the held-out 30% test set (n = 150 patients, 45 actually diabetic):</w:t>
      </w:r>
      <w:r>
        <w:rPr>
          <w:sz w:val="20"/>
        </w:rPr>
        <w:t xml:space="preserve"> </w:t>
      </w:r>
    </w:p>
    <w:tbl>
      <w:tblPr>
        <w:tblStyle w:val="TableGrid"/>
        <w:tblW w:w="9601" w:type="dxa"/>
        <w:tblInd w:w="6" w:type="dxa"/>
        <w:tblCellMar>
          <w:top w:w="53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97"/>
        <w:gridCol w:w="401"/>
        <w:gridCol w:w="3201"/>
        <w:gridCol w:w="2201"/>
        <w:gridCol w:w="1001"/>
      </w:tblGrid>
      <w:tr w:rsidR="003A0F9B" w14:paraId="554A8006" w14:textId="77777777">
        <w:trPr>
          <w:trHeight w:val="335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3864"/>
          </w:tcPr>
          <w:p w14:paraId="4653CA32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4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780B942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04FE255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 xml:space="preserve">Predicted </w:t>
            </w:r>
            <w:proofErr w:type="gramStart"/>
            <w:r>
              <w:rPr>
                <w:b/>
                <w:color w:val="FFFFFF"/>
                <w:sz w:val="20"/>
              </w:rPr>
              <w:t>Non-Diabetic</w:t>
            </w:r>
            <w:proofErr w:type="gramEnd"/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3AAAA0C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Predicted Diabetic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3A0F9B" w14:paraId="2C7ABC36" w14:textId="77777777">
        <w:trPr>
          <w:trHeight w:val="467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1E5513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Actual </w:t>
            </w:r>
            <w:proofErr w:type="gramStart"/>
            <w:r>
              <w:rPr>
                <w:sz w:val="20"/>
              </w:rPr>
              <w:t>Non-Diabetic</w:t>
            </w:r>
            <w:proofErr w:type="gramEnd"/>
            <w:r>
              <w:rPr>
                <w:sz w:val="20"/>
              </w:rPr>
              <w:t xml:space="preserve"> </w:t>
            </w:r>
          </w:p>
        </w:tc>
        <w:tc>
          <w:tcPr>
            <w:tcW w:w="4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B28D25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DBD15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95 (TN) 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B6CD3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10 (FP) </w:t>
            </w:r>
          </w:p>
        </w:tc>
      </w:tr>
      <w:tr w:rsidR="003A0F9B" w14:paraId="58B1A25D" w14:textId="77777777">
        <w:trPr>
          <w:trHeight w:val="367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7B933596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Actual Diabetic </w:t>
            </w:r>
          </w:p>
        </w:tc>
        <w:tc>
          <w:tcPr>
            <w:tcW w:w="4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97BB0C1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938C04A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12 (FN) 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35D178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33 (TP) </w:t>
            </w:r>
          </w:p>
        </w:tc>
      </w:tr>
      <w:tr w:rsidR="003A0F9B" w14:paraId="50309DCF" w14:textId="77777777">
        <w:trPr>
          <w:trHeight w:val="367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1AEA559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Metric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40A1FD3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Formula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373A8FB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Value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726A263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</w:tr>
      <w:tr w:rsidR="003A0F9B" w14:paraId="3A2D789C" w14:textId="77777777">
        <w:trPr>
          <w:trHeight w:val="467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2F2FA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Accuracy </w:t>
            </w:r>
          </w:p>
        </w:tc>
        <w:tc>
          <w:tcPr>
            <w:tcW w:w="3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0466B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(TP+TN) / Total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33" w:space="0" w:color="F2F2F2"/>
              <w:right w:val="single" w:sz="4" w:space="0" w:color="000000"/>
            </w:tcBorders>
            <w:vAlign w:val="center"/>
          </w:tcPr>
          <w:p w14:paraId="002A82C4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0.853 (85.3%)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9E75179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</w:tr>
      <w:tr w:rsidR="003A0F9B" w14:paraId="3DEE75F8" w14:textId="77777777">
        <w:trPr>
          <w:trHeight w:val="335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78BEE0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Precision </w:t>
            </w:r>
          </w:p>
        </w:tc>
        <w:tc>
          <w:tcPr>
            <w:tcW w:w="3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3F9F26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TP / (TP+FP) </w:t>
            </w:r>
          </w:p>
        </w:tc>
        <w:tc>
          <w:tcPr>
            <w:tcW w:w="2201" w:type="dxa"/>
            <w:tcBorders>
              <w:top w:val="single" w:sz="33" w:space="0" w:color="F2F2F2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C92D60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0.767 (76.7%)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DE9B08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</w:tr>
      <w:tr w:rsidR="003A0F9B" w14:paraId="1DD160A0" w14:textId="77777777">
        <w:trPr>
          <w:trHeight w:val="462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092E0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Recall (Sensitivity) </w:t>
            </w:r>
          </w:p>
        </w:tc>
        <w:tc>
          <w:tcPr>
            <w:tcW w:w="3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F3E71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TP / (TP+FN)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33" w:space="0" w:color="F2F2F2"/>
              <w:right w:val="single" w:sz="4" w:space="0" w:color="000000"/>
            </w:tcBorders>
            <w:vAlign w:val="center"/>
          </w:tcPr>
          <w:p w14:paraId="468B4F31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0.733 (73.3%)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969E05E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</w:tr>
      <w:tr w:rsidR="003A0F9B" w14:paraId="1284D376" w14:textId="77777777">
        <w:trPr>
          <w:trHeight w:val="340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47491E0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F1-Score </w:t>
            </w:r>
          </w:p>
        </w:tc>
        <w:tc>
          <w:tcPr>
            <w:tcW w:w="3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0CF740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2·P·R / (P+R) </w:t>
            </w:r>
          </w:p>
        </w:tc>
        <w:tc>
          <w:tcPr>
            <w:tcW w:w="2201" w:type="dxa"/>
            <w:tcBorders>
              <w:top w:val="single" w:sz="33" w:space="0" w:color="F2F2F2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76008F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0.750 (75.0%)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5002B2B" w14:textId="77777777" w:rsidR="003A0F9B" w:rsidRDefault="003A0F9B">
            <w:pPr>
              <w:spacing w:after="160" w:line="259" w:lineRule="auto"/>
              <w:ind w:left="0" w:right="0" w:firstLine="0"/>
            </w:pPr>
          </w:p>
        </w:tc>
      </w:tr>
    </w:tbl>
    <w:p w14:paraId="0CB10A3F" w14:textId="77777777" w:rsidR="003A0F9B" w:rsidRDefault="00000000">
      <w:pPr>
        <w:spacing w:after="146"/>
        <w:ind w:left="-5" w:right="152"/>
      </w:pPr>
      <w:r>
        <w:rPr>
          <w:b/>
        </w:rPr>
        <w:t xml:space="preserve">False Negatives: </w:t>
      </w:r>
      <w:r>
        <w:t>12 diabetic patients were misclassified as non-diabetic. Clinically this is the most dangerous error type, because a missed diagnosis delays treatment and allows the disease to progress silently.</w:t>
      </w:r>
      <w:r>
        <w:rPr>
          <w:sz w:val="20"/>
        </w:rPr>
        <w:t xml:space="preserve"> </w:t>
      </w:r>
    </w:p>
    <w:p w14:paraId="7EE2C516" w14:textId="77777777" w:rsidR="003A0F9B" w:rsidRDefault="00000000">
      <w:pPr>
        <w:spacing w:after="147"/>
        <w:ind w:left="-5" w:right="152"/>
      </w:pPr>
      <w:r>
        <w:t>Ways to reduce False Negatives, with clinical justification:</w:t>
      </w:r>
      <w:r>
        <w:rPr>
          <w:sz w:val="20"/>
        </w:rPr>
        <w:t xml:space="preserve"> </w:t>
      </w:r>
    </w:p>
    <w:p w14:paraId="5CAFD1A7" w14:textId="77777777" w:rsidR="003A0F9B" w:rsidRDefault="00000000">
      <w:pPr>
        <w:numPr>
          <w:ilvl w:val="0"/>
          <w:numId w:val="8"/>
        </w:numPr>
        <w:spacing w:after="72" w:line="287" w:lineRule="auto"/>
        <w:ind w:right="152" w:hanging="360"/>
      </w:pPr>
      <w:r>
        <w:t>Lower the classification decision threshold (e.g., from 0.5 to 0.35) to bias the model toward flagging borderline cases as diabetic — trading a few extra false positives (harmless follow-up tests) for fewer missed diagnoses.</w:t>
      </w:r>
      <w:r>
        <w:rPr>
          <w:sz w:val="20"/>
        </w:rPr>
        <w:t xml:space="preserve"> </w:t>
      </w:r>
    </w:p>
    <w:p w14:paraId="600AECD3" w14:textId="77777777" w:rsidR="003A0F9B" w:rsidRDefault="00000000">
      <w:pPr>
        <w:numPr>
          <w:ilvl w:val="0"/>
          <w:numId w:val="8"/>
        </w:numPr>
        <w:ind w:right="152" w:hanging="360"/>
      </w:pPr>
      <w:r>
        <w:t>Use cost-sensitive learning that assigns a higher misclassification penalty to false negatives than false positives, aligning the model's objective with clinical risk.</w:t>
      </w:r>
      <w:r>
        <w:rPr>
          <w:sz w:val="20"/>
        </w:rPr>
        <w:t xml:space="preserve"> </w:t>
      </w:r>
    </w:p>
    <w:p w14:paraId="1E2C4FD8" w14:textId="77777777" w:rsidR="003A0F9B" w:rsidRDefault="00000000">
      <w:pPr>
        <w:numPr>
          <w:ilvl w:val="0"/>
          <w:numId w:val="8"/>
        </w:numPr>
        <w:ind w:right="152" w:hanging="360"/>
      </w:pPr>
      <w:r>
        <w:t>Combine with the SMOTE/class-weighting from Task 1(b) so the minority (diabetic) class is not under-represented during training.</w:t>
      </w:r>
      <w:r>
        <w:rPr>
          <w:sz w:val="20"/>
        </w:rPr>
        <w:t xml:space="preserve"> </w:t>
      </w:r>
    </w:p>
    <w:p w14:paraId="24FFC83E" w14:textId="77777777" w:rsidR="003A0F9B" w:rsidRDefault="00000000">
      <w:pPr>
        <w:numPr>
          <w:ilvl w:val="0"/>
          <w:numId w:val="8"/>
        </w:numPr>
        <w:spacing w:after="273"/>
        <w:ind w:right="152" w:hanging="360"/>
      </w:pPr>
      <w:r>
        <w:t xml:space="preserve">Use ensemble methods (e.g., Random Forest, Gradient Boosting) to reduce variance and catch cases a single tree </w:t>
      </w:r>
      <w:proofErr w:type="gramStart"/>
      <w:r>
        <w:t>misses</w:t>
      </w:r>
      <w:proofErr w:type="gramEnd"/>
      <w:r>
        <w:t>.</w:t>
      </w:r>
      <w:r>
        <w:rPr>
          <w:sz w:val="20"/>
        </w:rPr>
        <w:t xml:space="preserve"> </w:t>
      </w:r>
    </w:p>
    <w:p w14:paraId="03B1C3E6" w14:textId="77777777" w:rsidR="003A0F9B" w:rsidRDefault="00000000">
      <w:pPr>
        <w:spacing w:after="0" w:line="259" w:lineRule="auto"/>
        <w:ind w:left="0" w:right="0" w:firstLine="0"/>
      </w:pPr>
      <w:r>
        <w:rPr>
          <w:b/>
          <w:color w:val="2E5C8A"/>
          <w:sz w:val="24"/>
        </w:rPr>
        <w:t xml:space="preserve"> </w:t>
      </w:r>
    </w:p>
    <w:p w14:paraId="55B50C12" w14:textId="77777777" w:rsidR="003A0F9B" w:rsidRDefault="00000000">
      <w:pPr>
        <w:pStyle w:val="Heading2"/>
        <w:ind w:left="-5"/>
      </w:pPr>
      <w:r>
        <w:t>(c) Post-Pruning (Cost-Complexity Pruning)</w:t>
      </w:r>
      <w:r>
        <w:rPr>
          <w:b w:val="0"/>
          <w:color w:val="2E74B5"/>
          <w:sz w:val="26"/>
        </w:rPr>
        <w:t xml:space="preserve"> </w:t>
      </w:r>
    </w:p>
    <w:p w14:paraId="1D9CED40" w14:textId="77777777" w:rsidR="003A0F9B" w:rsidRDefault="00000000">
      <w:pPr>
        <w:spacing w:after="68"/>
        <w:ind w:left="-5" w:right="152"/>
      </w:pPr>
      <w:r>
        <w:t xml:space="preserve">Cost-complexity pruning grows the tree fully, then evaluates the trade-off R_α(T) = R(T) + α·|T| </w:t>
      </w:r>
    </w:p>
    <w:p w14:paraId="28467A81" w14:textId="77777777" w:rsidR="003A0F9B" w:rsidRDefault="00000000">
      <w:pPr>
        <w:spacing w:after="0" w:line="287" w:lineRule="auto"/>
        <w:ind w:left="0" w:right="227" w:firstLine="0"/>
        <w:jc w:val="both"/>
      </w:pPr>
      <w:r>
        <w:t>(misclassification cost plus a penalty on tree size) for a sequence of α values, using cross-validation to pick the α that minimises validation error. Weak subtrees whose removal does not significantly worsen accuracy are pruned back.</w:t>
      </w:r>
      <w:r>
        <w:rPr>
          <w:sz w:val="20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57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602"/>
        <w:gridCol w:w="1800"/>
        <w:gridCol w:w="2280"/>
      </w:tblGrid>
      <w:tr w:rsidR="003A0F9B" w14:paraId="7C02F44F" w14:textId="77777777">
        <w:trPr>
          <w:trHeight w:val="565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2D680EE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Model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A1CEAAC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Training Accuracy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263BBDF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Test Accuracy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72B4FB9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Tree Size (leaves)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39E53D5" w14:textId="77777777" w:rsidR="003A0F9B" w:rsidRDefault="00000000">
            <w:pPr>
              <w:spacing w:after="0" w:line="259" w:lineRule="auto"/>
              <w:ind w:left="3" w:right="0" w:firstLine="0"/>
            </w:pPr>
            <w:r>
              <w:rPr>
                <w:b/>
                <w:color w:val="FFFFFF"/>
                <w:sz w:val="20"/>
              </w:rPr>
              <w:t>Comment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3A0F9B" w14:paraId="7B245921" w14:textId="77777777">
        <w:trPr>
          <w:trHeight w:val="692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640D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Pre-pruned (</w:t>
            </w:r>
            <w:proofErr w:type="spellStart"/>
            <w:r>
              <w:rPr>
                <w:sz w:val="20"/>
              </w:rPr>
              <w:t>max_depth</w:t>
            </w:r>
            <w:proofErr w:type="spellEnd"/>
            <w:r>
              <w:rPr>
                <w:sz w:val="20"/>
              </w:rPr>
              <w:t xml:space="preserve"> = 3)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2092F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90%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72E56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82%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600D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69F27" w14:textId="77777777" w:rsidR="003A0F9B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Shallow — risk of underfitting </w:t>
            </w:r>
          </w:p>
        </w:tc>
      </w:tr>
      <w:tr w:rsidR="003A0F9B" w14:paraId="669B6A97" w14:textId="77777777">
        <w:trPr>
          <w:trHeight w:val="570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C7C4F82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Fully-grown (unpruned)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030645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99%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71448F3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79%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03F81D8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47 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F652723" w14:textId="77777777" w:rsidR="003A0F9B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Overfits noise in training data </w:t>
            </w:r>
          </w:p>
        </w:tc>
      </w:tr>
      <w:tr w:rsidR="003A0F9B" w14:paraId="1C79B1FE" w14:textId="77777777">
        <w:trPr>
          <w:trHeight w:val="661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0CE0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lastRenderedPageBreak/>
              <w:t>Post-pruned (</w:t>
            </w:r>
            <w:proofErr w:type="spellStart"/>
            <w:r>
              <w:rPr>
                <w:sz w:val="20"/>
              </w:rPr>
              <w:t>ccp_alpha</w:t>
            </w:r>
            <w:proofErr w:type="spellEnd"/>
            <w:r>
              <w:rPr>
                <w:sz w:val="20"/>
              </w:rPr>
              <w:t xml:space="preserve"> tuned)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BEE67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91%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5B72B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85%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0A69D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C582" w14:textId="77777777" w:rsidR="003A0F9B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Best generalisation </w:t>
            </w:r>
          </w:p>
        </w:tc>
      </w:tr>
    </w:tbl>
    <w:p w14:paraId="03AE25BC" w14:textId="77777777" w:rsidR="003A0F9B" w:rsidRDefault="00000000">
      <w:pPr>
        <w:spacing w:after="431" w:line="287" w:lineRule="auto"/>
        <w:ind w:left="0" w:right="147" w:firstLine="0"/>
        <w:jc w:val="both"/>
      </w:pPr>
      <w:r>
        <w:t xml:space="preserve">The post-pruned tree achieves the highest test accuracy while remaining far smaller than the fully-grown tree, indicating it generalises best rather than memorising training noise. For clinical deployment, the post-pruned model is the most appropriate choice: it balances accuracy with a compact, interpretable structure that clinicians can inspect and trust, whereas the unpruned tree overfits and the shallow </w:t>
      </w:r>
      <w:proofErr w:type="spellStart"/>
      <w:r>
        <w:t>prepruned</w:t>
      </w:r>
      <w:proofErr w:type="spellEnd"/>
      <w:r>
        <w:t xml:space="preserve"> tree sacrifices too much accuracy.</w:t>
      </w:r>
      <w:r>
        <w:rPr>
          <w:sz w:val="20"/>
        </w:rPr>
        <w:t xml:space="preserve"> </w:t>
      </w:r>
    </w:p>
    <w:p w14:paraId="4AEA4336" w14:textId="77777777" w:rsidR="003A0F9B" w:rsidRDefault="00000000">
      <w:pPr>
        <w:pStyle w:val="Heading1"/>
        <w:ind w:left="-5"/>
      </w:pPr>
      <w:r>
        <w:t>Task 3: Statistical Learning for Risk Stratification</w:t>
      </w:r>
      <w:r>
        <w:rPr>
          <w:b w:val="0"/>
          <w:color w:val="2E74B5"/>
          <w:sz w:val="32"/>
        </w:rPr>
        <w:t xml:space="preserve"> </w:t>
      </w:r>
    </w:p>
    <w:p w14:paraId="18214503" w14:textId="77777777" w:rsidR="003A0F9B" w:rsidRDefault="00000000">
      <w:pPr>
        <w:spacing w:after="247" w:line="259" w:lineRule="auto"/>
        <w:ind w:left="-2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D4C293" wp14:editId="36392A17">
                <wp:extent cx="5887847" cy="12192"/>
                <wp:effectExtent l="0" t="0" r="0" b="0"/>
                <wp:docPr id="22538" name="Group 22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847" cy="12192"/>
                          <a:chOff x="0" y="0"/>
                          <a:chExt cx="5887847" cy="12192"/>
                        </a:xfrm>
                      </wpg:grpSpPr>
                      <wps:wsp>
                        <wps:cNvPr id="25850" name="Shape 25850"/>
                        <wps:cNvSpPr/>
                        <wps:spPr>
                          <a:xfrm>
                            <a:off x="0" y="0"/>
                            <a:ext cx="58878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7847" h="12192">
                                <a:moveTo>
                                  <a:pt x="0" y="0"/>
                                </a:moveTo>
                                <a:lnTo>
                                  <a:pt x="5887847" y="0"/>
                                </a:lnTo>
                                <a:lnTo>
                                  <a:pt x="58878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8" style="width:463.61pt;height:0.959991pt;mso-position-horizontal-relative:char;mso-position-vertical-relative:line" coordsize="58878,121">
                <v:shape id="Shape 25851" style="position:absolute;width:58878;height:121;left:0;top:0;" coordsize="5887847,12192" path="m0,0l5887847,0l5887847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4F614820" w14:textId="77777777" w:rsidR="003A0F9B" w:rsidRDefault="00000000">
      <w:pPr>
        <w:pStyle w:val="Heading2"/>
        <w:ind w:left="-5"/>
      </w:pPr>
      <w:r>
        <w:t>(a) Logistic Regression vs Decision Tree</w:t>
      </w:r>
      <w:r>
        <w:rPr>
          <w:b w:val="0"/>
          <w:color w:val="2E74B5"/>
          <w:sz w:val="26"/>
        </w:rPr>
        <w:t xml:space="preserve"> </w:t>
      </w:r>
    </w:p>
    <w:p w14:paraId="6218CAC4" w14:textId="77777777" w:rsidR="003A0F9B" w:rsidRDefault="00000000">
      <w:pPr>
        <w:spacing w:after="0"/>
        <w:ind w:left="-5" w:right="152"/>
      </w:pPr>
      <w:r>
        <w:t>Logistic Regression was trained on the same pre-processed (normalised, encoded) dataset as a statistical learning benchmark, alongside Naïve Bayes for comparison.</w:t>
      </w:r>
      <w:r>
        <w:rPr>
          <w:sz w:val="20"/>
        </w:rPr>
        <w:t xml:space="preserve"> </w:t>
      </w:r>
    </w:p>
    <w:tbl>
      <w:tblPr>
        <w:tblStyle w:val="TableGrid"/>
        <w:tblW w:w="8400" w:type="dxa"/>
        <w:tblInd w:w="6" w:type="dxa"/>
        <w:tblCellMar>
          <w:top w:w="8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2401"/>
        <w:gridCol w:w="2399"/>
      </w:tblGrid>
      <w:tr w:rsidR="003A0F9B" w14:paraId="55038470" w14:textId="77777777">
        <w:trPr>
          <w:trHeight w:val="365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C27A48E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Model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7E0D63E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Accuracy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787EFB4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AUC-ROC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3A0F9B" w14:paraId="3FB56D74" w14:textId="77777777">
        <w:trPr>
          <w:trHeight w:val="435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916F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Decision Tree (post-pruned)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1383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85.3%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474E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0.86 </w:t>
            </w:r>
          </w:p>
        </w:tc>
      </w:tr>
      <w:tr w:rsidR="003A0F9B" w14:paraId="705486FD" w14:textId="77777777">
        <w:trPr>
          <w:trHeight w:val="367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E34C71F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Logistic Regression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9C7AAC8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81.0%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BEF8F2D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0.88 </w:t>
            </w:r>
          </w:p>
        </w:tc>
      </w:tr>
      <w:tr w:rsidR="003A0F9B" w14:paraId="40BAD7E0" w14:textId="77777777">
        <w:trPr>
          <w:trHeight w:val="43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8959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Naïve Bayes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1BD6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78.0% 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A800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0.83 </w:t>
            </w:r>
          </w:p>
        </w:tc>
      </w:tr>
    </w:tbl>
    <w:p w14:paraId="5AF877FA" w14:textId="77777777" w:rsidR="003A0F9B" w:rsidRDefault="00000000">
      <w:pPr>
        <w:spacing w:after="129" w:line="287" w:lineRule="auto"/>
        <w:ind w:left="0" w:right="508" w:firstLine="0"/>
        <w:jc w:val="both"/>
      </w:pPr>
      <w:r>
        <w:t>The Decision Tree has slightly higher raw accuracy, but Logistic Regression achieves a better AUCROC, meaning it ranks/separates diabetic vs non-diabetic patients more reliably across all thresholds and produces well-calibrated probability (risk) scores.</w:t>
      </w:r>
      <w:r>
        <w:rPr>
          <w:sz w:val="20"/>
        </w:rPr>
        <w:t xml:space="preserve"> </w:t>
      </w:r>
    </w:p>
    <w:p w14:paraId="091F963A" w14:textId="77777777" w:rsidR="003A0F9B" w:rsidRDefault="00000000">
      <w:pPr>
        <w:spacing w:after="147"/>
        <w:ind w:left="-5" w:right="152"/>
      </w:pPr>
      <w:r>
        <w:t>A statistical model (Logistic Regression / Naïve Bayes) is preferable when:</w:t>
      </w:r>
      <w:r>
        <w:rPr>
          <w:sz w:val="20"/>
        </w:rPr>
        <w:t xml:space="preserve"> </w:t>
      </w:r>
    </w:p>
    <w:p w14:paraId="1BD2F1D5" w14:textId="77777777" w:rsidR="003A0F9B" w:rsidRDefault="00000000">
      <w:pPr>
        <w:numPr>
          <w:ilvl w:val="0"/>
          <w:numId w:val="9"/>
        </w:numPr>
        <w:ind w:right="152" w:hanging="360"/>
      </w:pPr>
      <w:r>
        <w:t>Interpretable, additive coefficients are needed to explain risk to clinicians (e.g., 'each unit rise in glucose multiplies odds by X').</w:t>
      </w:r>
      <w:r>
        <w:rPr>
          <w:sz w:val="20"/>
        </w:rPr>
        <w:t xml:space="preserve"> </w:t>
      </w:r>
    </w:p>
    <w:p w14:paraId="06944C27" w14:textId="77777777" w:rsidR="003A0F9B" w:rsidRDefault="00000000">
      <w:pPr>
        <w:numPr>
          <w:ilvl w:val="0"/>
          <w:numId w:val="9"/>
        </w:numPr>
        <w:ind w:right="152" w:hanging="360"/>
      </w:pPr>
      <w:r>
        <w:t>The dataset is relatively small, where trees are prone to overfitting but a statistical model with fewer parameters generalises better.</w:t>
      </w:r>
      <w:r>
        <w:rPr>
          <w:sz w:val="20"/>
        </w:rPr>
        <w:t xml:space="preserve"> </w:t>
      </w:r>
    </w:p>
    <w:p w14:paraId="023A2A7F" w14:textId="77777777" w:rsidR="003A0F9B" w:rsidRDefault="00000000">
      <w:pPr>
        <w:numPr>
          <w:ilvl w:val="0"/>
          <w:numId w:val="9"/>
        </w:numPr>
        <w:ind w:right="152" w:hanging="360"/>
      </w:pPr>
      <w:r>
        <w:t>A calibrated probability (risk score), not just a class label, is required — e.g., to rank patients by diabetes risk for prioritised screening.</w:t>
      </w:r>
      <w:r>
        <w:rPr>
          <w:sz w:val="20"/>
        </w:rPr>
        <w:t xml:space="preserve"> </w:t>
      </w:r>
    </w:p>
    <w:p w14:paraId="0C7CF1B4" w14:textId="77777777" w:rsidR="003A0F9B" w:rsidRDefault="00000000">
      <w:pPr>
        <w:numPr>
          <w:ilvl w:val="0"/>
          <w:numId w:val="9"/>
        </w:numPr>
        <w:spacing w:after="273"/>
        <w:ind w:right="152" w:hanging="360"/>
      </w:pPr>
      <w:r>
        <w:t>The relationship between features and log-odds of the outcome is approximately linear (Logistic Regression) or features are conditionally independent given the class (Naïve Bayes).</w:t>
      </w:r>
      <w:r>
        <w:rPr>
          <w:sz w:val="20"/>
        </w:rPr>
        <w:t xml:space="preserve"> </w:t>
      </w:r>
    </w:p>
    <w:p w14:paraId="30513646" w14:textId="77777777" w:rsidR="003A0F9B" w:rsidRDefault="00000000">
      <w:pPr>
        <w:spacing w:after="0" w:line="259" w:lineRule="auto"/>
        <w:ind w:left="0" w:right="0" w:firstLine="0"/>
      </w:pPr>
      <w:r>
        <w:rPr>
          <w:b/>
          <w:color w:val="2E5C8A"/>
          <w:sz w:val="24"/>
        </w:rPr>
        <w:t xml:space="preserve"> </w:t>
      </w:r>
    </w:p>
    <w:p w14:paraId="369BE886" w14:textId="77777777" w:rsidR="003A0F9B" w:rsidRDefault="00000000">
      <w:pPr>
        <w:pStyle w:val="Heading2"/>
        <w:spacing w:after="0"/>
        <w:ind w:left="-5"/>
      </w:pPr>
      <w:r>
        <w:t>(b) Feature Importance Comparison</w:t>
      </w:r>
      <w:r>
        <w:rPr>
          <w:b w:val="0"/>
          <w:color w:val="2E74B5"/>
          <w:sz w:val="26"/>
        </w:rPr>
        <w:t xml:space="preserve"> </w:t>
      </w:r>
    </w:p>
    <w:tbl>
      <w:tblPr>
        <w:tblStyle w:val="TableGrid"/>
        <w:tblW w:w="9399" w:type="dxa"/>
        <w:tblInd w:w="6" w:type="dxa"/>
        <w:tblCellMar>
          <w:top w:w="8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7"/>
        <w:gridCol w:w="3803"/>
        <w:gridCol w:w="3999"/>
      </w:tblGrid>
      <w:tr w:rsidR="003A0F9B" w14:paraId="785FEE59" w14:textId="77777777">
        <w:trPr>
          <w:trHeight w:val="601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63423C1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Rank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94C4E6B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Decision Tree (Gini Importance)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F695EA0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Statistical Model (|Standardised Coefficient|)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3A0F9B" w14:paraId="5185C60C" w14:textId="77777777">
        <w:trPr>
          <w:trHeight w:val="431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BE73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0DD4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Glucose Level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65DE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Glucose Level </w:t>
            </w:r>
          </w:p>
        </w:tc>
      </w:tr>
      <w:tr w:rsidR="003A0F9B" w14:paraId="2803FE42" w14:textId="77777777">
        <w:trPr>
          <w:trHeight w:val="366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0B9061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AEA0CC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BMI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85B777E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Family History </w:t>
            </w:r>
          </w:p>
        </w:tc>
      </w:tr>
      <w:tr w:rsidR="003A0F9B" w14:paraId="61FF9F82" w14:textId="77777777">
        <w:trPr>
          <w:trHeight w:val="435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E984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47FE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Age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AA95A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BMI </w:t>
            </w:r>
          </w:p>
        </w:tc>
      </w:tr>
    </w:tbl>
    <w:p w14:paraId="269738D0" w14:textId="77777777" w:rsidR="003A0F9B" w:rsidRDefault="00000000">
      <w:pPr>
        <w:spacing w:after="448"/>
        <w:ind w:left="-5" w:right="152"/>
      </w:pPr>
      <w:r>
        <w:t xml:space="preserve">Glucose Level and BMI are ranked among the top predictors by both models, confirming they are robust, model-agnostic risk factors consistent with clinical literature. The models disagree on the third </w:t>
      </w:r>
      <w:r>
        <w:lastRenderedPageBreak/>
        <w:t xml:space="preserve">predictor: the Decision Tree surfaces Age (because it can exploit a non-linear age threshold effect), while the statistical model surfaces Family History (because logistic regression captures its consistent, linear contribution to log-odds across the whole population). This partial agreement is expected — </w:t>
      </w:r>
      <w:proofErr w:type="spellStart"/>
      <w:r>
        <w:t>treebased</w:t>
      </w:r>
      <w:proofErr w:type="spellEnd"/>
      <w:r>
        <w:t xml:space="preserve"> importance reflects where a feature creates the sharpest split, while regression coefficients reflect a feature's average linear effect — and together they reinforce that Glucose and BMI are the most trustworthy predictors to prioritise clinically.</w:t>
      </w:r>
      <w:r>
        <w:rPr>
          <w:sz w:val="20"/>
        </w:rPr>
        <w:t xml:space="preserve"> </w:t>
      </w:r>
    </w:p>
    <w:p w14:paraId="126B3D56" w14:textId="77777777" w:rsidR="003A0F9B" w:rsidRDefault="00000000">
      <w:pPr>
        <w:pStyle w:val="Heading1"/>
        <w:ind w:left="-5"/>
      </w:pPr>
      <w:r>
        <w:t>Task 4: Reinforcement Learning for Treatment Recommendation</w:t>
      </w:r>
      <w:r>
        <w:rPr>
          <w:b w:val="0"/>
          <w:color w:val="2E74B5"/>
          <w:sz w:val="32"/>
        </w:rPr>
        <w:t xml:space="preserve"> </w:t>
      </w:r>
    </w:p>
    <w:p w14:paraId="371CC171" w14:textId="77777777" w:rsidR="003A0F9B" w:rsidRDefault="00000000">
      <w:pPr>
        <w:spacing w:after="246" w:line="259" w:lineRule="auto"/>
        <w:ind w:left="-2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108008" wp14:editId="760C9E47">
                <wp:extent cx="5887847" cy="12192"/>
                <wp:effectExtent l="0" t="0" r="0" b="0"/>
                <wp:docPr id="22098" name="Group 22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847" cy="12192"/>
                          <a:chOff x="0" y="0"/>
                          <a:chExt cx="5887847" cy="12192"/>
                        </a:xfrm>
                      </wpg:grpSpPr>
                      <wps:wsp>
                        <wps:cNvPr id="25852" name="Shape 25852"/>
                        <wps:cNvSpPr/>
                        <wps:spPr>
                          <a:xfrm>
                            <a:off x="0" y="0"/>
                            <a:ext cx="58878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7847" h="12192">
                                <a:moveTo>
                                  <a:pt x="0" y="0"/>
                                </a:moveTo>
                                <a:lnTo>
                                  <a:pt x="5887847" y="0"/>
                                </a:lnTo>
                                <a:lnTo>
                                  <a:pt x="58878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98" style="width:463.61pt;height:0.959991pt;mso-position-horizontal-relative:char;mso-position-vertical-relative:line" coordsize="58878,121">
                <v:shape id="Shape 25853" style="position:absolute;width:58878;height:121;left:0;top:0;" coordsize="5887847,12192" path="m0,0l5887847,0l5887847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535E48A" w14:textId="77777777" w:rsidR="003A0F9B" w:rsidRDefault="00000000">
      <w:pPr>
        <w:pStyle w:val="Heading2"/>
        <w:spacing w:after="69"/>
        <w:ind w:left="-5"/>
      </w:pPr>
      <w:r>
        <w:t>(a) MDP Formulation</w:t>
      </w:r>
      <w:r>
        <w:rPr>
          <w:b w:val="0"/>
          <w:color w:val="2E74B5"/>
          <w:sz w:val="26"/>
        </w:rPr>
        <w:t xml:space="preserve"> </w:t>
      </w:r>
    </w:p>
    <w:p w14:paraId="5F8D6FD4" w14:textId="77777777" w:rsidR="003A0F9B" w:rsidRDefault="00000000">
      <w:pPr>
        <w:spacing w:after="17" w:line="259" w:lineRule="auto"/>
        <w:ind w:left="0" w:right="801" w:firstLine="0"/>
        <w:jc w:val="right"/>
      </w:pPr>
      <w:r>
        <w:rPr>
          <w:noProof/>
        </w:rPr>
        <w:drawing>
          <wp:inline distT="0" distB="0" distL="0" distR="0" wp14:anchorId="5D20EECB" wp14:editId="5375DC41">
            <wp:extent cx="4953000" cy="3143250"/>
            <wp:effectExtent l="0" t="0" r="0" b="0"/>
            <wp:docPr id="2099" name="Picture 2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" name="Picture 20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007EEDB" w14:textId="77777777" w:rsidR="003A0F9B" w:rsidRDefault="00000000">
      <w:pPr>
        <w:spacing w:after="24" w:line="259" w:lineRule="auto"/>
        <w:ind w:right="153"/>
        <w:jc w:val="center"/>
      </w:pPr>
      <w:r>
        <w:rPr>
          <w:b/>
          <w:i/>
          <w:color w:val="444444"/>
          <w:sz w:val="20"/>
        </w:rPr>
        <w:t>Figure 2: MDP state-transition diagram for the treatment recommendation agent</w:t>
      </w:r>
      <w:r>
        <w:rPr>
          <w:sz w:val="20"/>
        </w:rPr>
        <w:t xml:space="preserve"> </w:t>
      </w:r>
    </w:p>
    <w:tbl>
      <w:tblPr>
        <w:tblStyle w:val="TableGrid"/>
        <w:tblW w:w="9399" w:type="dxa"/>
        <w:tblInd w:w="6" w:type="dxa"/>
        <w:tblCellMar>
          <w:top w:w="57" w:type="dxa"/>
          <w:left w:w="96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900"/>
        <w:gridCol w:w="4300"/>
        <w:gridCol w:w="3199"/>
      </w:tblGrid>
      <w:tr w:rsidR="003A0F9B" w14:paraId="50DE38BB" w14:textId="77777777">
        <w:trPr>
          <w:trHeight w:val="335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B633567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color w:val="FFFFFF"/>
                <w:sz w:val="20"/>
              </w:rPr>
              <w:t>MDP Component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08049533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Definition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2DC84C5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Justification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3A0F9B" w14:paraId="42BC9F1D" w14:textId="77777777">
        <w:trPr>
          <w:trHeight w:val="1153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33C7D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States (S) 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49074" w14:textId="77777777" w:rsidR="003A0F9B" w:rsidRDefault="00000000">
            <w:pPr>
              <w:spacing w:after="0" w:line="259" w:lineRule="auto"/>
              <w:ind w:left="0" w:right="126" w:firstLine="0"/>
              <w:jc w:val="both"/>
            </w:pPr>
            <w:r>
              <w:rPr>
                <w:sz w:val="20"/>
              </w:rPr>
              <w:t xml:space="preserve">{Critical, At-Risk, Stable, Healthy} — derived from a composite health score built from glucose, BMI and BP bins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69486" w14:textId="77777777" w:rsidR="003A0F9B" w:rsidRDefault="00000000">
            <w:pPr>
              <w:spacing w:after="0" w:line="259" w:lineRule="auto"/>
              <w:ind w:left="2" w:right="124" w:firstLine="0"/>
              <w:jc w:val="both"/>
            </w:pPr>
            <w:r>
              <w:rPr>
                <w:sz w:val="20"/>
              </w:rPr>
              <w:t xml:space="preserve">A small set of clinically meaningful stages keeps the state space interpretable and directly mappable to a patient's real condition </w:t>
            </w:r>
          </w:p>
        </w:tc>
      </w:tr>
      <w:tr w:rsidR="003A0F9B" w14:paraId="5E9BABB5" w14:textId="77777777">
        <w:trPr>
          <w:trHeight w:val="801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930EB7C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Actions (A) 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4C6C69E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{Diet, Exercise, Medication, Monitor}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8BE7BAF" w14:textId="77777777" w:rsidR="003A0F9B" w:rsidRDefault="00000000">
            <w:pPr>
              <w:spacing w:after="0" w:line="259" w:lineRule="auto"/>
              <w:ind w:left="2" w:right="49" w:firstLine="0"/>
              <w:jc w:val="both"/>
            </w:pPr>
            <w:r>
              <w:rPr>
                <w:sz w:val="20"/>
              </w:rPr>
              <w:t xml:space="preserve">Matches the actual treatment options a clinician can prescribe, so the learned policy is directly actionable </w:t>
            </w:r>
          </w:p>
        </w:tc>
      </w:tr>
      <w:tr w:rsidR="003A0F9B" w14:paraId="2297C46F" w14:textId="77777777">
        <w:trPr>
          <w:trHeight w:val="335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517355E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color w:val="FFFFFF"/>
                <w:sz w:val="20"/>
              </w:rPr>
              <w:t>MDP Component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6671F3B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Definition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D25EA3C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Justification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3A0F9B" w14:paraId="70EF7C58" w14:textId="77777777">
        <w:trPr>
          <w:trHeight w:val="1384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7987D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Reward (R) 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1B5CC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 = w1</w:t>
            </w:r>
            <w:proofErr w:type="gramStart"/>
            <w:r>
              <w:rPr>
                <w:sz w:val="20"/>
              </w:rPr>
              <w:t>·(</w:t>
            </w:r>
            <w:proofErr w:type="gramEnd"/>
            <w:r>
              <w:rPr>
                <w:sz w:val="20"/>
              </w:rPr>
              <w:t>Δ health score) − w2</w:t>
            </w:r>
            <w:proofErr w:type="gramStart"/>
            <w:r>
              <w:rPr>
                <w:sz w:val="20"/>
              </w:rPr>
              <w:t>·(</w:t>
            </w:r>
            <w:proofErr w:type="gramEnd"/>
            <w:r>
              <w:rPr>
                <w:sz w:val="20"/>
              </w:rPr>
              <w:t>side-effect cost) − w3</w:t>
            </w:r>
            <w:proofErr w:type="gramStart"/>
            <w:r>
              <w:rPr>
                <w:sz w:val="20"/>
              </w:rPr>
              <w:t>·(</w:t>
            </w:r>
            <w:proofErr w:type="gramEnd"/>
            <w:r>
              <w:rPr>
                <w:sz w:val="20"/>
              </w:rPr>
              <w:t xml:space="preserve">non-adherence penalty); e.g. +10 for moving to a healthier state, −5 for no change, −10 for worsening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82A68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Ties the reward signal to measurable clinical improvement, discouraging the agent from favouring actions that look good short-term but harm the patient </w:t>
            </w:r>
          </w:p>
        </w:tc>
      </w:tr>
      <w:tr w:rsidR="003A0F9B" w14:paraId="7A0EA700" w14:textId="77777777">
        <w:trPr>
          <w:trHeight w:val="1257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E822E63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lastRenderedPageBreak/>
              <w:t xml:space="preserve">Transition Dynamics </w:t>
            </w:r>
          </w:p>
          <w:p w14:paraId="533A4D87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>P(s'|</w:t>
            </w:r>
            <w:proofErr w:type="spellStart"/>
            <w:proofErr w:type="gramStart"/>
            <w:r>
              <w:rPr>
                <w:sz w:val="20"/>
              </w:rPr>
              <w:t>s,a</w:t>
            </w:r>
            <w:proofErr w:type="spellEnd"/>
            <w:proofErr w:type="gramEnd"/>
            <w:r>
              <w:rPr>
                <w:sz w:val="20"/>
              </w:rPr>
              <w:t xml:space="preserve">) 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EBD0B68" w14:textId="77777777" w:rsidR="003A0F9B" w:rsidRDefault="00000000">
            <w:pPr>
              <w:spacing w:after="0" w:line="259" w:lineRule="auto"/>
              <w:ind w:left="0" w:right="80" w:firstLine="0"/>
              <w:jc w:val="both"/>
            </w:pPr>
            <w:r>
              <w:rPr>
                <w:sz w:val="20"/>
              </w:rPr>
              <w:t xml:space="preserve">Stochastic — e.g., from At-Risk, Medication leads to Stable with p≈0.7, stays At-Risk with p≈0.2, drops to Critical (side-effects/non-response) with p≈0.1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56B8D0B" w14:textId="77777777" w:rsidR="003A0F9B" w:rsidRDefault="00000000">
            <w:pPr>
              <w:spacing w:after="0" w:line="259" w:lineRule="auto"/>
              <w:ind w:left="2" w:right="301" w:firstLine="0"/>
              <w:jc w:val="both"/>
            </w:pPr>
            <w:r>
              <w:rPr>
                <w:sz w:val="20"/>
              </w:rPr>
              <w:t xml:space="preserve">Real patients respond to treatment with uncertainty (adherence, physiology), so a stochastic transition model is more realistic than a deterministic one </w:t>
            </w:r>
          </w:p>
        </w:tc>
      </w:tr>
    </w:tbl>
    <w:p w14:paraId="1F299A32" w14:textId="77777777" w:rsidR="003A0F9B" w:rsidRDefault="00000000">
      <w:pPr>
        <w:pStyle w:val="Heading2"/>
        <w:ind w:left="-5"/>
      </w:pPr>
      <w:r>
        <w:t>(b) Q-Learning Update</w:t>
      </w:r>
      <w:r>
        <w:rPr>
          <w:b w:val="0"/>
          <w:color w:val="2E74B5"/>
          <w:sz w:val="26"/>
        </w:rPr>
        <w:t xml:space="preserve"> </w:t>
      </w:r>
    </w:p>
    <w:p w14:paraId="1A0D38EC" w14:textId="77777777" w:rsidR="003A0F9B" w:rsidRDefault="00000000">
      <w:pPr>
        <w:spacing w:after="115" w:line="322" w:lineRule="auto"/>
        <w:ind w:left="-5" w:right="152"/>
      </w:pPr>
      <w:r>
        <w:t>The agent was trained over 5+ simulated patient episodes using the Q-learning update rule, with learning rate α = 0.1 and discount factor γ = 0.9:</w:t>
      </w:r>
      <w:r>
        <w:rPr>
          <w:sz w:val="20"/>
        </w:rPr>
        <w:t xml:space="preserve"> </w:t>
      </w:r>
    </w:p>
    <w:p w14:paraId="084D7786" w14:textId="77777777" w:rsidR="003A0F9B" w:rsidRDefault="00000000">
      <w:pPr>
        <w:spacing w:after="161" w:line="259" w:lineRule="auto"/>
        <w:ind w:left="0" w:right="0" w:firstLine="0"/>
      </w:pPr>
      <w:proofErr w:type="gramStart"/>
      <w:r>
        <w:rPr>
          <w:i/>
        </w:rPr>
        <w:t>Q(</w:t>
      </w:r>
      <w:proofErr w:type="gramEnd"/>
      <w:r>
        <w:rPr>
          <w:i/>
        </w:rPr>
        <w:t xml:space="preserve">s, a) ← </w:t>
      </w:r>
      <w:proofErr w:type="gramStart"/>
      <w:r>
        <w:rPr>
          <w:i/>
        </w:rPr>
        <w:t>Q(</w:t>
      </w:r>
      <w:proofErr w:type="gramEnd"/>
      <w:r>
        <w:rPr>
          <w:i/>
        </w:rPr>
        <w:t xml:space="preserve">s, a) + α · [ r + γ · maxₐ′ </w:t>
      </w:r>
      <w:proofErr w:type="gramStart"/>
      <w:r>
        <w:rPr>
          <w:i/>
        </w:rPr>
        <w:t>Q(</w:t>
      </w:r>
      <w:proofErr w:type="gramEnd"/>
      <w:r>
        <w:rPr>
          <w:i/>
        </w:rPr>
        <w:t xml:space="preserve">s′, a′) − </w:t>
      </w:r>
      <w:proofErr w:type="gramStart"/>
      <w:r>
        <w:rPr>
          <w:i/>
        </w:rPr>
        <w:t>Q(</w:t>
      </w:r>
      <w:proofErr w:type="gramEnd"/>
      <w:r>
        <w:rPr>
          <w:i/>
        </w:rPr>
        <w:t>s, a</w:t>
      </w:r>
      <w:proofErr w:type="gramStart"/>
      <w:r>
        <w:rPr>
          <w:i/>
        </w:rPr>
        <w:t>) ]</w:t>
      </w:r>
      <w:proofErr w:type="gramEnd"/>
      <w:r>
        <w:rPr>
          <w:sz w:val="20"/>
        </w:rPr>
        <w:t xml:space="preserve"> </w:t>
      </w:r>
    </w:p>
    <w:p w14:paraId="1EEF1597" w14:textId="77777777" w:rsidR="003A0F9B" w:rsidRDefault="00000000">
      <w:pPr>
        <w:spacing w:after="0"/>
        <w:ind w:left="-5" w:right="152"/>
      </w:pPr>
      <w:r>
        <w:t>Q-table updates for three state-action pairs across two training iterations:</w:t>
      </w:r>
      <w:r>
        <w:rPr>
          <w:sz w:val="20"/>
        </w:rPr>
        <w:t xml:space="preserve"> </w:t>
      </w:r>
    </w:p>
    <w:tbl>
      <w:tblPr>
        <w:tblStyle w:val="TableGrid"/>
        <w:tblW w:w="10081" w:type="dxa"/>
        <w:tblInd w:w="6" w:type="dxa"/>
        <w:tblCellMar>
          <w:top w:w="53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6"/>
        <w:gridCol w:w="1352"/>
        <w:gridCol w:w="1601"/>
        <w:gridCol w:w="1249"/>
        <w:gridCol w:w="1604"/>
        <w:gridCol w:w="1599"/>
        <w:gridCol w:w="1430"/>
      </w:tblGrid>
      <w:tr w:rsidR="003A0F9B" w14:paraId="673252D8" w14:textId="77777777">
        <w:trPr>
          <w:trHeight w:val="340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51C0763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color w:val="FFFFFF"/>
                <w:sz w:val="20"/>
              </w:rPr>
              <w:t>Iteration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F545062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color w:val="FFFFFF"/>
                <w:sz w:val="20"/>
              </w:rPr>
              <w:t>State (s)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09C9D43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Action (a)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349EF21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color w:val="FFFFFF"/>
                <w:sz w:val="20"/>
              </w:rPr>
              <w:t>Reward (r)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6678C05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color w:val="FFFFFF"/>
                <w:sz w:val="20"/>
              </w:rPr>
              <w:t>Next State (s′)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D737D26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Q(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s,a</w:t>
            </w:r>
            <w:proofErr w:type="spellEnd"/>
            <w:proofErr w:type="gramEnd"/>
            <w:r>
              <w:rPr>
                <w:b/>
                <w:color w:val="FFFFFF"/>
                <w:sz w:val="20"/>
              </w:rPr>
              <w:t>) before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294F2C5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color w:val="FFFFFF"/>
                <w:sz w:val="20"/>
              </w:rPr>
              <w:t>Q(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s,a</w:t>
            </w:r>
            <w:proofErr w:type="spellEnd"/>
            <w:proofErr w:type="gramEnd"/>
            <w:r>
              <w:rPr>
                <w:b/>
                <w:color w:val="FFFFFF"/>
                <w:sz w:val="20"/>
              </w:rPr>
              <w:t>) after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3A0F9B" w14:paraId="5F86F1D1" w14:textId="77777777">
        <w:trPr>
          <w:trHeight w:val="462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11C29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215C2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At-Risk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9642F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Medication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51A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+8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7387F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Stable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F46DE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0.00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E74E3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0.80 </w:t>
            </w:r>
          </w:p>
        </w:tc>
      </w:tr>
      <w:tr w:rsidR="003A0F9B" w14:paraId="17BA5FBE" w14:textId="77777777">
        <w:trPr>
          <w:trHeight w:val="335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6F7D875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37F22B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Stable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524A83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Monitor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017D32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+10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2CDFCD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Healthy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6928008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0.00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469476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1.00 </w:t>
            </w:r>
          </w:p>
        </w:tc>
      </w:tr>
      <w:tr w:rsidR="003A0F9B" w14:paraId="065CD1B9" w14:textId="77777777">
        <w:trPr>
          <w:trHeight w:val="467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7ACA6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75816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Critical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B2087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Medication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BC164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−2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71E2E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At-Risk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D8022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0.00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985C0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−0.20 </w:t>
            </w:r>
          </w:p>
        </w:tc>
      </w:tr>
      <w:tr w:rsidR="003A0F9B" w14:paraId="117AA6B0" w14:textId="77777777">
        <w:trPr>
          <w:trHeight w:val="335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1E657D0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CC3837A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At-Risk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97D303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Medication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86DEF4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+8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23E758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Stable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B6EF75C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0.80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B143679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1.61 </w:t>
            </w:r>
          </w:p>
        </w:tc>
      </w:tr>
      <w:tr w:rsidR="003A0F9B" w14:paraId="1D0F6DF5" w14:textId="77777777">
        <w:trPr>
          <w:trHeight w:val="462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9628A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0F3D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Stable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37F77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Monitor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DA5B6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+10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B1AC7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Healthy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EF61F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1.00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4D516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1.90 </w:t>
            </w:r>
          </w:p>
        </w:tc>
      </w:tr>
      <w:tr w:rsidR="003A0F9B" w14:paraId="29914627" w14:textId="77777777">
        <w:trPr>
          <w:trHeight w:val="340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3FA15FC" w14:textId="77777777" w:rsidR="003A0F9B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2A5769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Critical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F684284" w14:textId="77777777" w:rsidR="003A0F9B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Medication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DCCA6F5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−2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F2DD925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At-Risk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F05FF8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−0.20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C9E8CED" w14:textId="77777777" w:rsidR="003A0F9B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−0.24 </w:t>
            </w:r>
          </w:p>
        </w:tc>
      </w:tr>
    </w:tbl>
    <w:p w14:paraId="453D08C7" w14:textId="77777777" w:rsidR="003A0F9B" w:rsidRDefault="00000000">
      <w:pPr>
        <w:spacing w:after="142"/>
        <w:ind w:left="-5" w:right="152"/>
      </w:pPr>
      <w:r>
        <w:t>Sample calculation (Iteration 2, At-Risk/Medication): Q = 0.80 + 0.1 × [8 + 0.9 × max(Q(</w:t>
      </w:r>
      <w:proofErr w:type="gramStart"/>
      <w:r>
        <w:t>Stable,·</w:t>
      </w:r>
      <w:proofErr w:type="gramEnd"/>
      <w:r>
        <w:t>)=1.00) − 0.80] = 0.80 + 0.1 × 8.10 = 1.61.</w:t>
      </w:r>
      <w:r>
        <w:rPr>
          <w:sz w:val="20"/>
        </w:rPr>
        <w:t xml:space="preserve"> </w:t>
      </w:r>
    </w:p>
    <w:p w14:paraId="5186A67D" w14:textId="77777777" w:rsidR="003A0F9B" w:rsidRDefault="00000000">
      <w:pPr>
        <w:spacing w:after="30"/>
        <w:ind w:left="-5" w:right="152"/>
      </w:pPr>
      <w:r>
        <w:rPr>
          <w:b/>
        </w:rPr>
        <w:t xml:space="preserve">Convergence criterion: </w:t>
      </w:r>
      <w:r>
        <w:t xml:space="preserve">Training stops when the maximum absolute change across all Q-table entries </w:t>
      </w:r>
    </w:p>
    <w:p w14:paraId="35ADEE57" w14:textId="77777777" w:rsidR="003A0F9B" w:rsidRDefault="00000000">
      <w:pPr>
        <w:spacing w:after="301"/>
        <w:ind w:left="-5" w:right="152"/>
      </w:pPr>
      <w:r>
        <w:t xml:space="preserve">between successive episodes falls below a small threshold (Δ </w:t>
      </w:r>
      <w:proofErr w:type="spellStart"/>
      <w:r>
        <w:t>Q_max</w:t>
      </w:r>
      <w:proofErr w:type="spellEnd"/>
      <w:r>
        <w:t xml:space="preserve"> &lt; 0.01), or after a fixed cap of episodes (e.g., 500–1000) with an ε-greedy exploration rate decayed toward 0 — whichever comes first.</w:t>
      </w:r>
      <w:r>
        <w:rPr>
          <w:sz w:val="20"/>
        </w:rPr>
        <w:t xml:space="preserve"> </w:t>
      </w:r>
    </w:p>
    <w:p w14:paraId="6C9D4CC7" w14:textId="77777777" w:rsidR="003A0F9B" w:rsidRDefault="00000000">
      <w:pPr>
        <w:pStyle w:val="Heading2"/>
        <w:spacing w:after="0"/>
        <w:ind w:left="-5"/>
      </w:pPr>
      <w:r>
        <w:t>(c) Final Learned Policy &amp; Ethical Considerations</w:t>
      </w:r>
      <w:r>
        <w:rPr>
          <w:b w:val="0"/>
          <w:color w:val="2E74B5"/>
          <w:sz w:val="26"/>
        </w:rPr>
        <w:t xml:space="preserve"> </w:t>
      </w:r>
    </w:p>
    <w:tbl>
      <w:tblPr>
        <w:tblStyle w:val="TableGrid"/>
        <w:tblW w:w="6398" w:type="dxa"/>
        <w:tblInd w:w="6" w:type="dxa"/>
        <w:tblCellMar>
          <w:top w:w="53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99"/>
        <w:gridCol w:w="3199"/>
      </w:tblGrid>
      <w:tr w:rsidR="003A0F9B" w14:paraId="46B8F86E" w14:textId="77777777">
        <w:trPr>
          <w:trHeight w:val="570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99771F1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State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1FB09EF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Greedy (Highest-Q) Action Learned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3A0F9B" w14:paraId="360561A5" w14:textId="77777777">
        <w:trPr>
          <w:trHeight w:val="462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6F4C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Critical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DA08E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Medication </w:t>
            </w:r>
          </w:p>
        </w:tc>
      </w:tr>
      <w:tr w:rsidR="003A0F9B" w14:paraId="00B0CBD0" w14:textId="77777777">
        <w:trPr>
          <w:trHeight w:val="335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7FCCBD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At-Risk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DE2150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Medication </w:t>
            </w:r>
          </w:p>
        </w:tc>
      </w:tr>
      <w:tr w:rsidR="003A0F9B" w14:paraId="16610CB8" w14:textId="77777777">
        <w:trPr>
          <w:trHeight w:val="467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7A48F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Stable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0CC0F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Monitor </w:t>
            </w:r>
          </w:p>
        </w:tc>
      </w:tr>
      <w:tr w:rsidR="003A0F9B" w14:paraId="61C7703F" w14:textId="77777777">
        <w:trPr>
          <w:trHeight w:val="335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4319F96" w14:textId="77777777" w:rsidR="003A0F9B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Healthy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C40A2F" w14:textId="77777777" w:rsidR="003A0F9B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Monitor </w:t>
            </w:r>
          </w:p>
        </w:tc>
      </w:tr>
    </w:tbl>
    <w:p w14:paraId="3B2A07CD" w14:textId="77777777" w:rsidR="003A0F9B" w:rsidRDefault="00000000">
      <w:pPr>
        <w:spacing w:after="157"/>
        <w:ind w:left="-5" w:right="152"/>
      </w:pPr>
      <w:r>
        <w:t>Ethical considerations of deploying this RL agent in a clinical setting:</w:t>
      </w:r>
      <w:r>
        <w:rPr>
          <w:sz w:val="20"/>
        </w:rPr>
        <w:t xml:space="preserve"> </w:t>
      </w:r>
    </w:p>
    <w:p w14:paraId="567A1CA3" w14:textId="77777777" w:rsidR="003A0F9B" w:rsidRDefault="00000000">
      <w:pPr>
        <w:numPr>
          <w:ilvl w:val="0"/>
          <w:numId w:val="10"/>
        </w:numPr>
        <w:spacing w:after="72" w:line="287" w:lineRule="auto"/>
        <w:ind w:right="227" w:hanging="360"/>
        <w:jc w:val="both"/>
      </w:pPr>
      <w:r>
        <w:t>Patient safety — during exploration (ε-greedy), the agent can try sub-optimal or unsafe actions; deployment must restrict the action space to clinically vetted options and keep a clinician in the loop for final approval, never letting the agent act fully autonomously.</w:t>
      </w:r>
      <w:r>
        <w:rPr>
          <w:sz w:val="20"/>
        </w:rPr>
        <w:t xml:space="preserve"> </w:t>
      </w:r>
    </w:p>
    <w:p w14:paraId="25A978E6" w14:textId="77777777" w:rsidR="003A0F9B" w:rsidRDefault="00000000">
      <w:pPr>
        <w:numPr>
          <w:ilvl w:val="0"/>
          <w:numId w:val="10"/>
        </w:numPr>
        <w:spacing w:after="72" w:line="287" w:lineRule="auto"/>
        <w:ind w:right="227" w:hanging="360"/>
        <w:jc w:val="both"/>
      </w:pPr>
      <w:r>
        <w:t>Bias — if historical treatment data under-represents certain age groups, genders, or socioeconomic backgrounds, the learned policy can inherit and amplify that bias, recommending less effective care to those groups; regular fairness audits across patient subgroups are required.</w:t>
      </w:r>
      <w:r>
        <w:rPr>
          <w:sz w:val="20"/>
        </w:rPr>
        <w:t xml:space="preserve"> </w:t>
      </w:r>
    </w:p>
    <w:p w14:paraId="718FE7AB" w14:textId="77777777" w:rsidR="003A0F9B" w:rsidRDefault="00000000">
      <w:pPr>
        <w:numPr>
          <w:ilvl w:val="0"/>
          <w:numId w:val="10"/>
        </w:numPr>
        <w:spacing w:after="72" w:line="287" w:lineRule="auto"/>
        <w:ind w:right="227" w:hanging="360"/>
        <w:jc w:val="both"/>
      </w:pPr>
      <w:r>
        <w:lastRenderedPageBreak/>
        <w:t>Explainability — Q-values are not inherently interpretable to clinicians or patients; using a small, auditable table-based Q-learning model (as here, rather than deep RL) and reporting the reasoning behind each recommendation supports clinical trust and informed consent.</w:t>
      </w:r>
      <w:r>
        <w:rPr>
          <w:sz w:val="20"/>
        </w:rPr>
        <w:t xml:space="preserve"> </w:t>
      </w:r>
    </w:p>
    <w:p w14:paraId="38B77C57" w14:textId="77777777" w:rsidR="003A0F9B" w:rsidRDefault="00000000">
      <w:pPr>
        <w:numPr>
          <w:ilvl w:val="0"/>
          <w:numId w:val="10"/>
        </w:numPr>
        <w:spacing w:after="72" w:line="287" w:lineRule="auto"/>
        <w:ind w:right="227" w:hanging="360"/>
        <w:jc w:val="both"/>
      </w:pPr>
      <w:r>
        <w:t>Accountability — responsibility for a harmful recommendation must be clearly defined; the agent should be positioned as a decision-support tool that augments the clinician's judgement, not a replacement for it.</w:t>
      </w:r>
      <w:r>
        <w:rPr>
          <w:sz w:val="20"/>
        </w:rPr>
        <w:t xml:space="preserve"> </w:t>
      </w:r>
    </w:p>
    <w:p w14:paraId="7229DAC3" w14:textId="77777777" w:rsidR="003A0F9B" w:rsidRDefault="00000000">
      <w:pPr>
        <w:numPr>
          <w:ilvl w:val="0"/>
          <w:numId w:val="10"/>
        </w:numPr>
        <w:ind w:right="227" w:hanging="360"/>
        <w:jc w:val="both"/>
      </w:pPr>
      <w:r>
        <w:t>Reward hacking — an imperfectly specified reward function could lead the agent to optimise a proxy (e.g., minimising monitoring visits) at the expense of true patient welfare; the reward function must be validated and iteratively reviewed by medical experts before and during deployment.</w:t>
      </w:r>
      <w:r>
        <w:rPr>
          <w:sz w:val="20"/>
        </w:rPr>
        <w:t xml:space="preserve"> </w:t>
      </w:r>
    </w:p>
    <w:p w14:paraId="4ABA5DC8" w14:textId="77777777" w:rsidR="003A0F9B" w:rsidRDefault="00000000">
      <w:pPr>
        <w:spacing w:after="62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AAC8DB5" w14:textId="77777777" w:rsidR="003A0F9B" w:rsidRDefault="00000000">
      <w:pPr>
        <w:spacing w:after="0" w:line="259" w:lineRule="auto"/>
        <w:ind w:left="0" w:right="9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sectPr w:rsidR="003A0F9B">
      <w:pgSz w:w="12240" w:h="15840"/>
      <w:pgMar w:top="719" w:right="1708" w:bottom="827" w:left="11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A87"/>
    <w:multiLevelType w:val="hybridMultilevel"/>
    <w:tmpl w:val="FC70D8BC"/>
    <w:lvl w:ilvl="0" w:tplc="3638753A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F4DE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CEEB8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A26CB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28242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BADB9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7E7C3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8EDE7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F4BD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5D67CA"/>
    <w:multiLevelType w:val="hybridMultilevel"/>
    <w:tmpl w:val="02862B88"/>
    <w:lvl w:ilvl="0" w:tplc="853007A4">
      <w:start w:val="1"/>
      <w:numFmt w:val="lowerLetter"/>
      <w:lvlText w:val="(%1)"/>
      <w:lvlJc w:val="left"/>
      <w:pPr>
        <w:ind w:left="4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F8A1C6">
      <w:start w:val="1"/>
      <w:numFmt w:val="lowerLetter"/>
      <w:lvlText w:val="%2"/>
      <w:lvlJc w:val="left"/>
      <w:pPr>
        <w:ind w:left="15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9C5ED2">
      <w:start w:val="1"/>
      <w:numFmt w:val="lowerRoman"/>
      <w:lvlText w:val="%3"/>
      <w:lvlJc w:val="left"/>
      <w:pPr>
        <w:ind w:left="22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4277B2">
      <w:start w:val="1"/>
      <w:numFmt w:val="decimal"/>
      <w:lvlText w:val="%4"/>
      <w:lvlJc w:val="left"/>
      <w:pPr>
        <w:ind w:left="29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121F4A">
      <w:start w:val="1"/>
      <w:numFmt w:val="lowerLetter"/>
      <w:lvlText w:val="%5"/>
      <w:lvlJc w:val="left"/>
      <w:pPr>
        <w:ind w:left="36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C6620E">
      <w:start w:val="1"/>
      <w:numFmt w:val="lowerRoman"/>
      <w:lvlText w:val="%6"/>
      <w:lvlJc w:val="left"/>
      <w:pPr>
        <w:ind w:left="44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4CC976">
      <w:start w:val="1"/>
      <w:numFmt w:val="decimal"/>
      <w:lvlText w:val="%7"/>
      <w:lvlJc w:val="left"/>
      <w:pPr>
        <w:ind w:left="51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B22492">
      <w:start w:val="1"/>
      <w:numFmt w:val="lowerLetter"/>
      <w:lvlText w:val="%8"/>
      <w:lvlJc w:val="left"/>
      <w:pPr>
        <w:ind w:left="58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320DC0">
      <w:start w:val="1"/>
      <w:numFmt w:val="lowerRoman"/>
      <w:lvlText w:val="%9"/>
      <w:lvlJc w:val="left"/>
      <w:pPr>
        <w:ind w:left="65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C83929"/>
    <w:multiLevelType w:val="hybridMultilevel"/>
    <w:tmpl w:val="258E1FDC"/>
    <w:lvl w:ilvl="0" w:tplc="9D8C9F5A">
      <w:start w:val="1"/>
      <w:numFmt w:val="lowerLetter"/>
      <w:lvlText w:val="(%1)"/>
      <w:lvlJc w:val="left"/>
      <w:pPr>
        <w:ind w:left="4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D6DBB6">
      <w:start w:val="1"/>
      <w:numFmt w:val="lowerLetter"/>
      <w:lvlText w:val="%2"/>
      <w:lvlJc w:val="left"/>
      <w:pPr>
        <w:ind w:left="15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280B00">
      <w:start w:val="1"/>
      <w:numFmt w:val="lowerRoman"/>
      <w:lvlText w:val="%3"/>
      <w:lvlJc w:val="left"/>
      <w:pPr>
        <w:ind w:left="22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E4CFE2">
      <w:start w:val="1"/>
      <w:numFmt w:val="decimal"/>
      <w:lvlText w:val="%4"/>
      <w:lvlJc w:val="left"/>
      <w:pPr>
        <w:ind w:left="29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000AB6">
      <w:start w:val="1"/>
      <w:numFmt w:val="lowerLetter"/>
      <w:lvlText w:val="%5"/>
      <w:lvlJc w:val="left"/>
      <w:pPr>
        <w:ind w:left="36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02833A">
      <w:start w:val="1"/>
      <w:numFmt w:val="lowerRoman"/>
      <w:lvlText w:val="%6"/>
      <w:lvlJc w:val="left"/>
      <w:pPr>
        <w:ind w:left="44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28E126">
      <w:start w:val="1"/>
      <w:numFmt w:val="decimal"/>
      <w:lvlText w:val="%7"/>
      <w:lvlJc w:val="left"/>
      <w:pPr>
        <w:ind w:left="51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3E8A7A">
      <w:start w:val="1"/>
      <w:numFmt w:val="lowerLetter"/>
      <w:lvlText w:val="%8"/>
      <w:lvlJc w:val="left"/>
      <w:pPr>
        <w:ind w:left="58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802FF2">
      <w:start w:val="1"/>
      <w:numFmt w:val="lowerRoman"/>
      <w:lvlText w:val="%9"/>
      <w:lvlJc w:val="left"/>
      <w:pPr>
        <w:ind w:left="65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F8654A"/>
    <w:multiLevelType w:val="hybridMultilevel"/>
    <w:tmpl w:val="1534BB00"/>
    <w:lvl w:ilvl="0" w:tplc="9D60D1A0">
      <w:start w:val="1"/>
      <w:numFmt w:val="lowerLetter"/>
      <w:lvlText w:val="(%1)"/>
      <w:lvlJc w:val="left"/>
      <w:pPr>
        <w:ind w:left="4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6EF7F2">
      <w:start w:val="1"/>
      <w:numFmt w:val="lowerLetter"/>
      <w:lvlText w:val="%2"/>
      <w:lvlJc w:val="left"/>
      <w:pPr>
        <w:ind w:left="15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A20C80">
      <w:start w:val="1"/>
      <w:numFmt w:val="lowerRoman"/>
      <w:lvlText w:val="%3"/>
      <w:lvlJc w:val="left"/>
      <w:pPr>
        <w:ind w:left="22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30981E">
      <w:start w:val="1"/>
      <w:numFmt w:val="decimal"/>
      <w:lvlText w:val="%4"/>
      <w:lvlJc w:val="left"/>
      <w:pPr>
        <w:ind w:left="29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0567E">
      <w:start w:val="1"/>
      <w:numFmt w:val="lowerLetter"/>
      <w:lvlText w:val="%5"/>
      <w:lvlJc w:val="left"/>
      <w:pPr>
        <w:ind w:left="36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5A01B0">
      <w:start w:val="1"/>
      <w:numFmt w:val="lowerRoman"/>
      <w:lvlText w:val="%6"/>
      <w:lvlJc w:val="left"/>
      <w:pPr>
        <w:ind w:left="44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663E02">
      <w:start w:val="1"/>
      <w:numFmt w:val="decimal"/>
      <w:lvlText w:val="%7"/>
      <w:lvlJc w:val="left"/>
      <w:pPr>
        <w:ind w:left="51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F8BCD4">
      <w:start w:val="1"/>
      <w:numFmt w:val="lowerLetter"/>
      <w:lvlText w:val="%8"/>
      <w:lvlJc w:val="left"/>
      <w:pPr>
        <w:ind w:left="58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B46BCE">
      <w:start w:val="1"/>
      <w:numFmt w:val="lowerRoman"/>
      <w:lvlText w:val="%9"/>
      <w:lvlJc w:val="left"/>
      <w:pPr>
        <w:ind w:left="65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9B17AE"/>
    <w:multiLevelType w:val="hybridMultilevel"/>
    <w:tmpl w:val="62605140"/>
    <w:lvl w:ilvl="0" w:tplc="9CD2D09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B4E2F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10D63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4EF4A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04DD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CFA0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42AAF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9826F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9A5A4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3F087B"/>
    <w:multiLevelType w:val="hybridMultilevel"/>
    <w:tmpl w:val="123E56B6"/>
    <w:lvl w:ilvl="0" w:tplc="FCBEC322">
      <w:start w:val="1"/>
      <w:numFmt w:val="lowerLetter"/>
      <w:lvlText w:val="(%1)"/>
      <w:lvlJc w:val="left"/>
      <w:pPr>
        <w:ind w:left="4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925920">
      <w:start w:val="1"/>
      <w:numFmt w:val="lowerLetter"/>
      <w:lvlText w:val="%2"/>
      <w:lvlJc w:val="left"/>
      <w:pPr>
        <w:ind w:left="15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7AB59A">
      <w:start w:val="1"/>
      <w:numFmt w:val="lowerRoman"/>
      <w:lvlText w:val="%3"/>
      <w:lvlJc w:val="left"/>
      <w:pPr>
        <w:ind w:left="22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0A69FC">
      <w:start w:val="1"/>
      <w:numFmt w:val="decimal"/>
      <w:lvlText w:val="%4"/>
      <w:lvlJc w:val="left"/>
      <w:pPr>
        <w:ind w:left="29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8A8318">
      <w:start w:val="1"/>
      <w:numFmt w:val="lowerLetter"/>
      <w:lvlText w:val="%5"/>
      <w:lvlJc w:val="left"/>
      <w:pPr>
        <w:ind w:left="36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1C8594">
      <w:start w:val="1"/>
      <w:numFmt w:val="lowerRoman"/>
      <w:lvlText w:val="%6"/>
      <w:lvlJc w:val="left"/>
      <w:pPr>
        <w:ind w:left="44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D0F8F2">
      <w:start w:val="1"/>
      <w:numFmt w:val="decimal"/>
      <w:lvlText w:val="%7"/>
      <w:lvlJc w:val="left"/>
      <w:pPr>
        <w:ind w:left="51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446B88">
      <w:start w:val="1"/>
      <w:numFmt w:val="lowerLetter"/>
      <w:lvlText w:val="%8"/>
      <w:lvlJc w:val="left"/>
      <w:pPr>
        <w:ind w:left="58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B2D0A6">
      <w:start w:val="1"/>
      <w:numFmt w:val="lowerRoman"/>
      <w:lvlText w:val="%9"/>
      <w:lvlJc w:val="left"/>
      <w:pPr>
        <w:ind w:left="65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115B51"/>
    <w:multiLevelType w:val="hybridMultilevel"/>
    <w:tmpl w:val="E85A654E"/>
    <w:lvl w:ilvl="0" w:tplc="D35E5E5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54FD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9668E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CC565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EE470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24527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AEA95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14B84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12930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F80EDF"/>
    <w:multiLevelType w:val="hybridMultilevel"/>
    <w:tmpl w:val="6C4865EC"/>
    <w:lvl w:ilvl="0" w:tplc="A9023E3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EAC87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16C83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7C8AE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A6A30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6BCC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BCEEA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B8BB4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EEACA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C46D0A"/>
    <w:multiLevelType w:val="hybridMultilevel"/>
    <w:tmpl w:val="C4B62CEE"/>
    <w:lvl w:ilvl="0" w:tplc="322641C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DA5B9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CC003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68303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D053C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F6896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EE66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DDB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4C4FD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1C42D5"/>
    <w:multiLevelType w:val="hybridMultilevel"/>
    <w:tmpl w:val="6E1C8A22"/>
    <w:lvl w:ilvl="0" w:tplc="C1963AE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DCC37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645F2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08E3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DA53C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03BA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EE21C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1A729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B4F5E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0758868">
    <w:abstractNumId w:val="1"/>
  </w:num>
  <w:num w:numId="2" w16cid:durableId="1732997352">
    <w:abstractNumId w:val="5"/>
  </w:num>
  <w:num w:numId="3" w16cid:durableId="764573565">
    <w:abstractNumId w:val="2"/>
  </w:num>
  <w:num w:numId="4" w16cid:durableId="877667590">
    <w:abstractNumId w:val="3"/>
  </w:num>
  <w:num w:numId="5" w16cid:durableId="1149903778">
    <w:abstractNumId w:val="0"/>
  </w:num>
  <w:num w:numId="6" w16cid:durableId="624894087">
    <w:abstractNumId w:val="9"/>
  </w:num>
  <w:num w:numId="7" w16cid:durableId="776291325">
    <w:abstractNumId w:val="7"/>
  </w:num>
  <w:num w:numId="8" w16cid:durableId="1850872328">
    <w:abstractNumId w:val="8"/>
  </w:num>
  <w:num w:numId="9" w16cid:durableId="2078899386">
    <w:abstractNumId w:val="4"/>
  </w:num>
  <w:num w:numId="10" w16cid:durableId="610550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F9B"/>
    <w:rsid w:val="002D7E1B"/>
    <w:rsid w:val="003A0F9B"/>
    <w:rsid w:val="005A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3756"/>
  <w15:docId w15:val="{8D284529-9B32-4B3D-AED8-47056BC9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1" w:line="270" w:lineRule="auto"/>
      <w:ind w:left="10" w:right="4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386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2E5C8A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6" w:line="259" w:lineRule="auto"/>
      <w:ind w:left="461" w:hanging="10"/>
      <w:outlineLvl w:val="2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E5C8A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86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2951</Words>
  <Characters>16827</Characters>
  <Application>Microsoft Office Word</Application>
  <DocSecurity>0</DocSecurity>
  <Lines>140</Lines>
  <Paragraphs>39</Paragraphs>
  <ScaleCrop>false</ScaleCrop>
  <Company/>
  <LinksUpToDate>false</LinksUpToDate>
  <CharactersWithSpaces>19739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Jaya Mabel Rani</dc:creator>
  <cp:keywords/>
  <cp:lastModifiedBy>Joe Jerish</cp:lastModifiedBy>
  <cp:revision>2</cp:revision>
  <dcterms:created xsi:type="dcterms:W3CDTF">2026-09-02T04:42:00Z</dcterms:created>
  <dcterms:modified xsi:type="dcterms:W3CDTF">2026-09-02T04:42:00Z</dcterms:modified>
</cp:coreProperties>
</file>