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45791" w14:textId="77777777" w:rsidR="006B66F0" w:rsidRDefault="006B66F0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34"/>
          <w:szCs w:val="34"/>
        </w:rPr>
        <w:t>SIMATS ENGINEERING</w:t>
      </w:r>
    </w:p>
    <w:p w14:paraId="62C03CA0" w14:textId="77777777" w:rsidR="006B66F0" w:rsidRDefault="006B66F0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ASSESSMENT TOOL 1</w:t>
      </w:r>
    </w:p>
    <w:p w14:paraId="03E2B5FF" w14:textId="77777777" w:rsidR="006B66F0" w:rsidRDefault="006B66F0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2B6CB262" w14:textId="6A2DF0B0" w:rsidR="006B66F0" w:rsidRDefault="00C47A0C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34"/>
          <w:szCs w:val="34"/>
        </w:rPr>
        <w:t xml:space="preserve"> </w:t>
      </w:r>
    </w:p>
    <w:p w14:paraId="04041CAB" w14:textId="56D688BE" w:rsidR="006B66F0" w:rsidRDefault="006B66F0" w:rsidP="00C47A0C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COURSE NAME: Artificial Intelligence   </w:t>
      </w:r>
      <w:r>
        <w:rPr>
          <w:rFonts w:ascii="Arial" w:eastAsia="Arial" w:hAnsi="Arial" w:cs="Arial"/>
          <w:b/>
          <w:bCs/>
        </w:rPr>
        <w:tab/>
      </w:r>
      <w:r w:rsidR="00C47A0C">
        <w:rPr>
          <w:rFonts w:ascii="Arial" w:eastAsia="Arial" w:hAnsi="Arial" w:cs="Arial"/>
          <w:b/>
          <w:bCs/>
        </w:rPr>
        <w:t xml:space="preserve">                                     </w:t>
      </w:r>
      <w:r>
        <w:rPr>
          <w:rFonts w:ascii="Arial" w:eastAsia="Arial" w:hAnsi="Arial" w:cs="Arial"/>
          <w:b/>
          <w:bCs/>
        </w:rPr>
        <w:t>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CSA17</w:t>
      </w:r>
      <w:r w:rsidR="00C47A0C">
        <w:rPr>
          <w:rFonts w:ascii="Arial" w:eastAsia="Arial" w:hAnsi="Arial" w:cs="Arial"/>
          <w:b/>
          <w:bCs/>
        </w:rPr>
        <w:t>08</w:t>
      </w:r>
    </w:p>
    <w:p w14:paraId="2CCC6F0A" w14:textId="77777777" w:rsidR="006B66F0" w:rsidRDefault="006B66F0">
      <w:pPr>
        <w:rPr>
          <w:rFonts w:ascii="Arial" w:eastAsia="Arial" w:hAnsi="Arial" w:cs="Arial"/>
          <w:b/>
          <w:bCs/>
        </w:rPr>
      </w:pPr>
    </w:p>
    <w:p w14:paraId="39CC9ED6" w14:textId="77777777" w:rsidR="006B66F0" w:rsidRDefault="006B66F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59962E9F" wp14:editId="718766AC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E43DB79" w14:textId="77777777" w:rsidR="006B66F0" w:rsidRDefault="006B66F0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59962E9F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7E43DB79" w14:textId="77777777" w:rsidR="006B66F0" w:rsidRDefault="006B66F0"/>
                  </w:txbxContent>
                </v:textbox>
                <w10:anchorlock/>
              </v:rect>
            </w:pict>
          </mc:Fallback>
        </mc:AlternateContent>
      </w:r>
    </w:p>
    <w:p w14:paraId="79F6472A" w14:textId="77777777" w:rsidR="006B66F0" w:rsidRDefault="006B66F0">
      <w:pPr>
        <w:rPr>
          <w:rFonts w:ascii="Arial" w:eastAsia="Arial" w:hAnsi="Arial" w:cs="Arial"/>
          <w:b/>
          <w:bCs/>
        </w:rPr>
      </w:pPr>
    </w:p>
    <w:p w14:paraId="781504C6" w14:textId="77777777" w:rsidR="006B66F0" w:rsidRDefault="006B66F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59651D22" w14:textId="77777777" w:rsidR="006B66F0" w:rsidRDefault="006B66F0">
      <w:pPr>
        <w:rPr>
          <w:rFonts w:ascii="Arial" w:eastAsia="Arial" w:hAnsi="Arial" w:cs="Arial"/>
          <w:b/>
          <w:bCs/>
        </w:rPr>
      </w:pPr>
    </w:p>
    <w:p w14:paraId="171B8F46" w14:textId="77777777" w:rsidR="006B66F0" w:rsidRDefault="006B66F0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b/>
          <w:bCs/>
          <w:i/>
          <w:iCs/>
        </w:rPr>
        <w:t xml:space="preserve">CO3: </w:t>
      </w:r>
      <w:r>
        <w:rPr>
          <w:rFonts w:ascii="Arial" w:eastAsia="Arial" w:hAnsi="Arial" w:cs="Arial"/>
          <w:i/>
          <w:iCs/>
          <w:color w:val="000000"/>
        </w:rPr>
        <w:t>Analyze knowledge representation and reasoning using propositional logic, FOL, inference, resolution, chaining methods, knowledge representation to perform logical reasoning for drawing valid conclusions and decision making. (BL4)</w:t>
      </w:r>
    </w:p>
    <w:p w14:paraId="175435D1" w14:textId="77777777" w:rsidR="006B66F0" w:rsidRDefault="006B66F0">
      <w:pPr>
        <w:rPr>
          <w:rFonts w:ascii="Arial" w:eastAsia="Arial" w:hAnsi="Arial" w:cs="Arial"/>
          <w:i/>
          <w:iCs/>
        </w:rPr>
      </w:pPr>
    </w:p>
    <w:p w14:paraId="14A14E0C" w14:textId="77777777" w:rsidR="006B66F0" w:rsidRDefault="006B66F0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Assessment Tool Weightage: </w:t>
      </w:r>
      <w:r>
        <w:rPr>
          <w:rFonts w:ascii="Arial" w:eastAsia="Arial" w:hAnsi="Arial" w:cs="Arial"/>
          <w:i/>
          <w:iCs/>
          <w:lang w:val="en-US"/>
        </w:rPr>
        <w:t>50</w:t>
      </w:r>
      <w:r>
        <w:rPr>
          <w:rFonts w:ascii="Arial" w:eastAsia="Arial" w:hAnsi="Arial" w:cs="Arial"/>
          <w:i/>
          <w:iCs/>
        </w:rPr>
        <w:t>%</w:t>
      </w:r>
    </w:p>
    <w:p w14:paraId="0B3BE1E7" w14:textId="77777777" w:rsidR="006B66F0" w:rsidRDefault="006B66F0">
      <w:pPr>
        <w:rPr>
          <w:rFonts w:ascii="Arial" w:eastAsia="Arial" w:hAnsi="Arial" w:cs="Arial"/>
          <w:i/>
          <w:iCs/>
        </w:rPr>
      </w:pPr>
    </w:p>
    <w:p w14:paraId="13560F98" w14:textId="77777777" w:rsidR="006B66F0" w:rsidRDefault="006B66F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727AB750" wp14:editId="68D76861">
                <wp:extent cx="5752465" cy="33020"/>
                <wp:effectExtent l="0" t="0" r="0" b="0"/>
                <wp:docPr id="1841168322" name="Rectangle 1841168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2704595" w14:textId="77777777" w:rsidR="006B66F0" w:rsidRDefault="006B66F0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727AB750" id="Rectangle 1841168322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2704595" w14:textId="77777777" w:rsidR="006B66F0" w:rsidRDefault="006B66F0"/>
                  </w:txbxContent>
                </v:textbox>
                <w10:anchorlock/>
              </v:rect>
            </w:pict>
          </mc:Fallback>
        </mc:AlternateContent>
      </w:r>
    </w:p>
    <w:p w14:paraId="67A1084B" w14:textId="77777777" w:rsidR="006B66F0" w:rsidRDefault="006B66F0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>Time Duration: 1 Hour</w:t>
      </w:r>
    </w:p>
    <w:p w14:paraId="27C8096D" w14:textId="77777777" w:rsidR="006B66F0" w:rsidRDefault="006B66F0">
      <w:pPr>
        <w:rPr>
          <w:rFonts w:ascii="Arial" w:eastAsia="Arial" w:hAnsi="Arial" w:cs="Arial"/>
        </w:rPr>
      </w:pPr>
    </w:p>
    <w:p w14:paraId="401E6ED1" w14:textId="77777777" w:rsidR="006B66F0" w:rsidRDefault="006B66F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4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       Total Marks:40</w:t>
      </w:r>
    </w:p>
    <w:p w14:paraId="6A8E280E" w14:textId="77777777" w:rsidR="006B66F0" w:rsidRDefault="006B66F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</w:rPr>
        <w:t xml:space="preserve">   </w:t>
      </w:r>
    </w:p>
    <w:p w14:paraId="6AA3A302" w14:textId="77777777" w:rsidR="006B66F0" w:rsidRDefault="006B66F0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Annexure A</w:t>
      </w:r>
    </w:p>
    <w:p w14:paraId="22B18295" w14:textId="77777777" w:rsidR="006B66F0" w:rsidRDefault="006B66F0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0EEB5577" w14:textId="77777777" w:rsidR="006B66F0" w:rsidRDefault="006B66F0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CASE STUDY</w:t>
      </w:r>
    </w:p>
    <w:p w14:paraId="753A66B5" w14:textId="77777777" w:rsidR="006B66F0" w:rsidRDefault="006B66F0">
      <w:pPr>
        <w:spacing w:before="80" w:after="40"/>
        <w:rPr>
          <w:rFonts w:ascii="Arial" w:eastAsia="Arial" w:hAnsi="Arial" w:cs="Arial"/>
          <w:i/>
          <w:iCs/>
        </w:rPr>
      </w:pPr>
    </w:p>
    <w:p w14:paraId="5C831B99" w14:textId="77777777" w:rsidR="006B66F0" w:rsidRDefault="006B66F0">
      <w:pPr>
        <w:spacing w:before="80" w:after="40"/>
        <w:rPr>
          <w:rFonts w:ascii="Arial" w:eastAsia="Arial" w:hAnsi="Arial" w:cs="Arial"/>
          <w:i/>
          <w:iCs/>
        </w:rPr>
      </w:pPr>
    </w:p>
    <w:p w14:paraId="2CC6A183" w14:textId="77777777" w:rsidR="006B66F0" w:rsidRDefault="006B66F0">
      <w:pPr>
        <w:rPr>
          <w:rFonts w:ascii="Arial" w:eastAsia="Arial" w:hAnsi="Arial" w:cs="Arial"/>
          <w:b/>
          <w:bCs/>
        </w:rPr>
      </w:pPr>
    </w:p>
    <w:p w14:paraId="5B2EEBC4" w14:textId="77777777" w:rsidR="006B66F0" w:rsidRDefault="006B66F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2ACC35DE" wp14:editId="773B5D50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3605413" w14:textId="77777777" w:rsidR="006B66F0" w:rsidRDefault="006B66F0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2ACC35DE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23605413" w14:textId="77777777" w:rsidR="006B66F0" w:rsidRDefault="006B66F0"/>
                  </w:txbxContent>
                </v:textbox>
                <w10:anchorlock/>
              </v:rect>
            </w:pict>
          </mc:Fallback>
        </mc:AlternateContent>
      </w:r>
    </w:p>
    <w:p w14:paraId="32179B7D" w14:textId="77777777" w:rsidR="006B66F0" w:rsidRDefault="006B66F0">
      <w:pPr>
        <w:rPr>
          <w:rFonts w:ascii="Arial" w:eastAsia="Arial" w:hAnsi="Arial" w:cs="Arial"/>
          <w:b/>
          <w:bCs/>
        </w:rPr>
      </w:pPr>
    </w:p>
    <w:p w14:paraId="4EB4E9B8" w14:textId="77777777" w:rsidR="006B66F0" w:rsidRDefault="006B66F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Code of Conduct:</w:t>
      </w:r>
    </w:p>
    <w:p w14:paraId="0D77137C" w14:textId="77777777" w:rsidR="006B66F0" w:rsidRDefault="006B66F0">
      <w:pPr>
        <w:rPr>
          <w:rFonts w:ascii="Arial" w:eastAsia="Arial" w:hAnsi="Arial" w:cs="Arial"/>
          <w:i/>
          <w:iCs/>
        </w:rPr>
      </w:pPr>
    </w:p>
    <w:p w14:paraId="2C333525" w14:textId="5C011CD0" w:rsidR="006B66F0" w:rsidRDefault="006B66F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I </w:t>
      </w:r>
      <w:r w:rsidR="001447E9">
        <w:rPr>
          <w:rFonts w:ascii="Arial" w:eastAsia="Arial" w:hAnsi="Arial" w:cs="Arial"/>
          <w:i/>
          <w:iCs/>
          <w:u w:val="single"/>
        </w:rPr>
        <w:t xml:space="preserve">SAJEEV(192312240) </w:t>
      </w:r>
      <w:r>
        <w:rPr>
          <w:rFonts w:ascii="Arial" w:eastAsia="Arial" w:hAnsi="Arial" w:cs="Arial"/>
          <w:i/>
          <w:iCs/>
        </w:rPr>
        <w:t>certify that this submission is my original work and that I have adhered to the guidelines specified for this assessment.</w:t>
      </w:r>
    </w:p>
    <w:p w14:paraId="438A8FA7" w14:textId="77777777" w:rsidR="006B66F0" w:rsidRDefault="006B66F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understand that any violation of academic integrity rules will result in disciplinary action.</w:t>
      </w:r>
    </w:p>
    <w:p w14:paraId="35B5D0E3" w14:textId="77777777" w:rsidR="006B66F0" w:rsidRDefault="006B66F0">
      <w:pPr>
        <w:rPr>
          <w:rFonts w:ascii="Arial" w:eastAsia="Arial" w:hAnsi="Arial" w:cs="Arial"/>
          <w:i/>
          <w:iCs/>
        </w:rPr>
      </w:pPr>
    </w:p>
    <w:p w14:paraId="1B1B586D" w14:textId="77777777" w:rsidR="006B66F0" w:rsidRDefault="006B66F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Signature of the student:</w:t>
      </w:r>
    </w:p>
    <w:p w14:paraId="031C1DC6" w14:textId="77777777" w:rsidR="006B66F0" w:rsidRDefault="006B66F0">
      <w:pPr>
        <w:rPr>
          <w:rFonts w:ascii="Arial" w:eastAsia="Arial" w:hAnsi="Arial" w:cs="Arial"/>
        </w:rPr>
      </w:pPr>
      <w:r>
        <w:br w:type="page"/>
      </w:r>
    </w:p>
    <w:p w14:paraId="68AEF60A" w14:textId="77777777" w:rsidR="006B66F0" w:rsidRDefault="006B66F0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Annexure A</w:t>
      </w:r>
    </w:p>
    <w:p w14:paraId="1B21D7EC" w14:textId="77777777" w:rsidR="006B66F0" w:rsidRDefault="006B66F0">
      <w:pPr>
        <w:jc w:val="center"/>
        <w:rPr>
          <w:rFonts w:ascii="Arial" w:eastAsia="Arial" w:hAnsi="Arial" w:cs="Arial"/>
          <w:b/>
          <w:bCs/>
        </w:rPr>
      </w:pPr>
    </w:p>
    <w:p w14:paraId="7C652DA1" w14:textId="77777777" w:rsidR="006B66F0" w:rsidRDefault="006B66F0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CASE STUDY</w:t>
      </w:r>
    </w:p>
    <w:p w14:paraId="509482D5" w14:textId="77777777" w:rsidR="006B66F0" w:rsidRDefault="006B66F0">
      <w:pPr>
        <w:rPr>
          <w:rFonts w:ascii="Arial" w:eastAsia="Arial" w:hAnsi="Arial" w:cs="Arial"/>
        </w:rPr>
      </w:pPr>
    </w:p>
    <w:p w14:paraId="6C6BFD44" w14:textId="77777777" w:rsidR="006B66F0" w:rsidRDefault="006B66F0">
      <w:pPr>
        <w:spacing w:before="160" w:after="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Case Study 1 — Smart Medical Diagnosis System</w:t>
      </w:r>
    </w:p>
    <w:p w14:paraId="05E01C62" w14:textId="77777777" w:rsidR="006B66F0" w:rsidRDefault="006B66F0">
      <w:pPr>
        <w:spacing w:before="60" w:after="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hospital is designing a rule-based Logical Agent for preliminary patient diagnosis. The system’s knowledge base contains:</w:t>
      </w:r>
    </w:p>
    <w:p w14:paraId="01AD86B1" w14:textId="77777777" w:rsidR="006B66F0" w:rsidRDefault="00000000">
      <w:pPr>
        <w:spacing w:before="40" w:after="40"/>
        <w:ind w:left="720"/>
        <w:rPr>
          <w:rFonts w:ascii="Arial" w:eastAsia="Arial" w:hAnsi="Arial" w:cs="Arial"/>
        </w:rPr>
      </w:pPr>
      <w:sdt>
        <w:sdtPr>
          <w:tag w:val="goog_rdk_0"/>
          <w:id w:val="1890718627"/>
        </w:sdtPr>
        <w:sdtContent>
          <w:r w:rsidR="006B66F0">
            <w:rPr>
              <w:rFonts w:ascii="Arial Unicode MS" w:eastAsia="Arial Unicode MS" w:hAnsi="Arial Unicode MS" w:cs="Arial Unicode MS"/>
            </w:rPr>
            <w:t>I. If a patient has Fever AND Cough → Possible Flu</w:t>
          </w:r>
        </w:sdtContent>
      </w:sdt>
    </w:p>
    <w:p w14:paraId="7914D26B" w14:textId="77777777" w:rsidR="006B66F0" w:rsidRDefault="00000000">
      <w:pPr>
        <w:spacing w:before="40" w:after="40"/>
        <w:ind w:left="720"/>
        <w:rPr>
          <w:rFonts w:ascii="Arial" w:eastAsia="Arial" w:hAnsi="Arial" w:cs="Arial"/>
        </w:rPr>
      </w:pPr>
      <w:sdt>
        <w:sdtPr>
          <w:tag w:val="goog_rdk_1"/>
          <w:id w:val="64418178"/>
        </w:sdtPr>
        <w:sdtContent>
          <w:proofErr w:type="spellStart"/>
          <w:r w:rsidR="006B66F0">
            <w:rPr>
              <w:rFonts w:ascii="Arial Unicode MS" w:eastAsia="Arial Unicode MS" w:hAnsi="Arial Unicode MS" w:cs="Arial Unicode MS"/>
            </w:rPr>
            <w:t>Ii</w:t>
          </w:r>
          <w:proofErr w:type="spellEnd"/>
          <w:r w:rsidR="006B66F0">
            <w:rPr>
              <w:rFonts w:ascii="Arial Unicode MS" w:eastAsia="Arial Unicode MS" w:hAnsi="Arial Unicode MS" w:cs="Arial Unicode MS"/>
            </w:rPr>
            <w:t>. If a patient has Fever AND Rash → Possible Measles</w:t>
          </w:r>
        </w:sdtContent>
      </w:sdt>
    </w:p>
    <w:p w14:paraId="2ED953D4" w14:textId="77777777" w:rsidR="006B66F0" w:rsidRDefault="00000000">
      <w:pPr>
        <w:spacing w:before="40" w:after="40"/>
        <w:ind w:left="720"/>
        <w:rPr>
          <w:rFonts w:ascii="Arial" w:eastAsia="Arial" w:hAnsi="Arial" w:cs="Arial"/>
        </w:rPr>
      </w:pPr>
      <w:sdt>
        <w:sdtPr>
          <w:tag w:val="goog_rdk_2"/>
          <w:id w:val="1883510557"/>
        </w:sdtPr>
        <w:sdtContent>
          <w:r w:rsidR="006B66F0">
            <w:rPr>
              <w:rFonts w:ascii="Arial Unicode MS" w:eastAsia="Arial Unicode MS" w:hAnsi="Arial Unicode MS" w:cs="Arial Unicode MS"/>
            </w:rPr>
            <w:t>Iii. If a patient has Cough AND Breathlessness → Possible Pneumonia</w:t>
          </w:r>
        </w:sdtContent>
      </w:sdt>
    </w:p>
    <w:p w14:paraId="6271A748" w14:textId="77777777" w:rsidR="006B66F0" w:rsidRDefault="006B66F0">
      <w:pPr>
        <w:spacing w:before="40" w:after="40"/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Iv. Facts about Patient A: Fever = True, Cough = True, Breathlessness = True</w:t>
      </w:r>
    </w:p>
    <w:p w14:paraId="3D2B68FF" w14:textId="77777777" w:rsidR="006B66F0" w:rsidRDefault="006B66F0">
      <w:pPr>
        <w:spacing w:before="80" w:after="40"/>
        <w:ind w:left="141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(a) </w:t>
      </w:r>
      <w:r>
        <w:rPr>
          <w:rFonts w:ascii="Arial" w:eastAsia="Arial" w:hAnsi="Arial" w:cs="Arial"/>
        </w:rPr>
        <w:t>Represent the above rules and facts precisely using Propositional Logic symbols. Define each symbol used.</w:t>
      </w:r>
      <w:r>
        <w:rPr>
          <w:rFonts w:ascii="Arial" w:eastAsia="Arial" w:hAnsi="Arial" w:cs="Arial"/>
          <w:b/>
          <w:bCs/>
        </w:rPr>
        <w:t xml:space="preserve">  </w:t>
      </w:r>
    </w:p>
    <w:p w14:paraId="4567D16F" w14:textId="77777777" w:rsidR="006B66F0" w:rsidRDefault="006B66F0">
      <w:pPr>
        <w:spacing w:before="80" w:after="40"/>
        <w:ind w:left="14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(b) </w:t>
      </w:r>
      <w:r>
        <w:rPr>
          <w:rFonts w:ascii="Arial" w:eastAsia="Arial" w:hAnsi="Arial" w:cs="Arial"/>
        </w:rPr>
        <w:t>Apply Forward Chaining on the knowledge base to derive all possible diagnoses for Patient A. Show each inference step with the rule fired and fact derived.</w:t>
      </w:r>
      <w:r>
        <w:rPr>
          <w:rFonts w:ascii="Arial" w:eastAsia="Arial" w:hAnsi="Arial" w:cs="Arial"/>
          <w:b/>
          <w:bCs/>
        </w:rPr>
        <w:t xml:space="preserve">  </w:t>
      </w:r>
    </w:p>
    <w:p w14:paraId="3ADA5E26" w14:textId="77777777" w:rsidR="006B66F0" w:rsidRDefault="006B66F0">
      <w:pPr>
        <w:spacing w:before="80" w:after="40"/>
        <w:ind w:left="14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(c) </w:t>
      </w:r>
      <w:r>
        <w:rPr>
          <w:rFonts w:ascii="Arial" w:eastAsia="Arial" w:hAnsi="Arial" w:cs="Arial"/>
        </w:rPr>
        <w:t>The goal is to confirm ‘Patient A has Pneumonia.’ Apply Backward Chaining and draw the goal reduction tree to verify this goal.</w:t>
      </w:r>
      <w:r>
        <w:rPr>
          <w:rFonts w:ascii="Arial" w:eastAsia="Arial" w:hAnsi="Arial" w:cs="Arial"/>
          <w:b/>
          <w:bCs/>
        </w:rPr>
        <w:t xml:space="preserve"> </w:t>
      </w:r>
    </w:p>
    <w:p w14:paraId="665AB4F0" w14:textId="77777777" w:rsidR="006B66F0" w:rsidRDefault="006B66F0">
      <w:pPr>
        <w:spacing w:before="160" w:after="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Case Study 2 — Autonomous Traffic Management Agent </w:t>
      </w:r>
    </w:p>
    <w:p w14:paraId="40DC52EC" w14:textId="77777777" w:rsidR="006B66F0" w:rsidRDefault="006B66F0">
      <w:pPr>
        <w:spacing w:before="60" w:after="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smart city traffic controller uses a FOL-based knowledge base to manage emergency vehicle routing:</w:t>
      </w:r>
    </w:p>
    <w:p w14:paraId="5F660B9D" w14:textId="7EB0E6DC" w:rsidR="006B66F0" w:rsidRDefault="006B66F0" w:rsidP="006B66F0">
      <w:pPr>
        <w:numPr>
          <w:ilvl w:val="0"/>
          <w:numId w:val="2"/>
        </w:numPr>
        <w:spacing w:before="40"/>
        <w:ind w:left="992"/>
      </w:pPr>
      <w:r>
        <w:rPr>
          <w:rFonts w:ascii="Cambria Math" w:eastAsia="Cambria Math" w:hAnsi="Cambria Math" w:cs="Cambria Math"/>
        </w:rPr>
        <w:t>∀</w:t>
      </w:r>
      <w:r>
        <w:rPr>
          <w:rFonts w:ascii="Arial" w:eastAsia="Arial" w:hAnsi="Arial" w:cs="Arial"/>
        </w:rPr>
        <w:t xml:space="preserve">x: Vehicle(x) </w:t>
      </w:r>
      <w:r>
        <w:rPr>
          <w:rFonts w:ascii="Cambria Math" w:eastAsia="Cambria Math" w:hAnsi="Cambria Math" w:cs="Cambria Math"/>
        </w:rPr>
        <w:t>∧</w:t>
      </w:r>
      <w:sdt>
        <w:sdtPr>
          <w:tag w:val="goog_rdk_3"/>
          <w:id w:val="-1134330357"/>
        </w:sdtPr>
        <w:sdtContent>
          <w:r>
            <w:rPr>
              <w:rFonts w:ascii="Arial Unicode MS" w:eastAsia="Arial Unicode MS" w:hAnsi="Arial Unicode MS" w:cs="Arial Unicode MS"/>
            </w:rPr>
            <w:t xml:space="preserve"> EmergencyType(x) → ClearPath(x) [Rule 1]</w:t>
          </w:r>
        </w:sdtContent>
      </w:sdt>
    </w:p>
    <w:p w14:paraId="68D864BE" w14:textId="7B443FFD" w:rsidR="006B66F0" w:rsidRDefault="006B66F0" w:rsidP="006B66F0">
      <w:pPr>
        <w:numPr>
          <w:ilvl w:val="0"/>
          <w:numId w:val="2"/>
        </w:numPr>
        <w:ind w:left="992"/>
      </w:pPr>
      <w:r>
        <w:rPr>
          <w:rFonts w:ascii="Cambria Math" w:eastAsia="Cambria Math" w:hAnsi="Cambria Math" w:cs="Cambria Math"/>
        </w:rPr>
        <w:t>∀</w:t>
      </w:r>
      <w:sdt>
        <w:sdtPr>
          <w:tag w:val="goog_rdk_4"/>
          <w:id w:val="1261638976"/>
        </w:sdtPr>
        <w:sdtContent>
          <w:r>
            <w:rPr>
              <w:rFonts w:ascii="Arial Unicode MS" w:eastAsia="Arial Unicode MS" w:hAnsi="Arial Unicode MS" w:cs="Arial Unicode MS"/>
            </w:rPr>
            <w:t xml:space="preserve">x: ClearPath(x) → GreenSignal(x) </w:t>
          </w:r>
        </w:sdtContent>
      </w:sdt>
      <w:r>
        <w:rPr>
          <w:rFonts w:ascii="Cambria Math" w:eastAsia="Cambria Math" w:hAnsi="Cambria Math" w:cs="Cambria Math"/>
        </w:rPr>
        <w:t>∧</w:t>
      </w:r>
      <w:r>
        <w:rPr>
          <w:rFonts w:ascii="Arial" w:eastAsia="Arial" w:hAnsi="Arial" w:cs="Arial"/>
        </w:rPr>
        <w:t xml:space="preserve"> ¬RedSignal(x) [Rule 2]</w:t>
      </w:r>
    </w:p>
    <w:p w14:paraId="509DBDA4" w14:textId="34F9C73D" w:rsidR="006B66F0" w:rsidRDefault="006B66F0" w:rsidP="006B66F0">
      <w:pPr>
        <w:numPr>
          <w:ilvl w:val="0"/>
          <w:numId w:val="2"/>
        </w:numPr>
        <w:ind w:left="992"/>
      </w:pPr>
      <w:r>
        <w:rPr>
          <w:rFonts w:ascii="Cambria Math" w:eastAsia="Cambria Math" w:hAnsi="Cambria Math" w:cs="Cambria Math"/>
        </w:rPr>
        <w:t>∀</w:t>
      </w:r>
      <w:r>
        <w:rPr>
          <w:rFonts w:ascii="Arial" w:eastAsia="Arial" w:hAnsi="Arial" w:cs="Arial"/>
        </w:rPr>
        <w:t xml:space="preserve">x </w:t>
      </w:r>
      <w:r>
        <w:rPr>
          <w:rFonts w:ascii="Cambria Math" w:eastAsia="Cambria Math" w:hAnsi="Cambria Math" w:cs="Cambria Math"/>
        </w:rPr>
        <w:t>∀</w:t>
      </w:r>
      <w:r>
        <w:rPr>
          <w:rFonts w:ascii="Arial" w:eastAsia="Arial" w:hAnsi="Arial" w:cs="Arial"/>
        </w:rPr>
        <w:t xml:space="preserve">y: Vehicle(x) </w:t>
      </w:r>
      <w:r>
        <w:rPr>
          <w:rFonts w:ascii="Cambria Math" w:eastAsia="Cambria Math" w:hAnsi="Cambria Math" w:cs="Cambria Math"/>
        </w:rPr>
        <w:t>∧</w:t>
      </w:r>
      <w:r>
        <w:rPr>
          <w:rFonts w:ascii="Arial" w:eastAsia="Arial" w:hAnsi="Arial" w:cs="Arial"/>
        </w:rPr>
        <w:t xml:space="preserve"> Behind</w:t>
      </w:r>
      <w:r w:rsidR="00C47A0C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(x,</w:t>
      </w:r>
      <w:r w:rsidR="00C47A0C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y) </w:t>
      </w:r>
      <w:r>
        <w:rPr>
          <w:rFonts w:ascii="Cambria Math" w:eastAsia="Cambria Math" w:hAnsi="Cambria Math" w:cs="Cambria Math"/>
        </w:rPr>
        <w:t>∧</w:t>
      </w:r>
      <w:sdt>
        <w:sdtPr>
          <w:tag w:val="goog_rdk_5"/>
          <w:id w:val="-454922723"/>
        </w:sdtPr>
        <w:sdtContent>
          <w:r>
            <w:rPr>
              <w:rFonts w:ascii="Arial Unicode MS" w:eastAsia="Arial Unicode MS" w:hAnsi="Arial Unicode MS" w:cs="Arial Unicode MS"/>
            </w:rPr>
            <w:t xml:space="preserve"> GreenSignal(y) → Proceed(x) [Rule 3]</w:t>
          </w:r>
        </w:sdtContent>
      </w:sdt>
    </w:p>
    <w:p w14:paraId="4E8116A4" w14:textId="7338823E" w:rsidR="006B66F0" w:rsidRDefault="006B66F0" w:rsidP="006B66F0">
      <w:pPr>
        <w:numPr>
          <w:ilvl w:val="0"/>
          <w:numId w:val="2"/>
        </w:numPr>
        <w:spacing w:after="40"/>
        <w:ind w:left="99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Facts: Vehicle</w:t>
      </w:r>
      <w:r w:rsidR="00C47A0C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(Ambulance), EmergencyType</w:t>
      </w:r>
      <w:r w:rsidR="00C47A0C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(Ambulance), Vehicle</w:t>
      </w:r>
      <w:r w:rsidR="00C47A0C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(CarA), Behind</w:t>
      </w:r>
      <w:r w:rsidR="00C47A0C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(CarA, Ambulance)</w:t>
      </w:r>
    </w:p>
    <w:p w14:paraId="494E7828" w14:textId="77777777" w:rsidR="006B66F0" w:rsidRDefault="006B66F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(a) </w:t>
      </w:r>
      <w:r>
        <w:rPr>
          <w:rFonts w:ascii="Arial" w:eastAsia="Arial" w:hAnsi="Arial" w:cs="Arial"/>
        </w:rPr>
        <w:t>Apply Unification to match Rule 1 with the given facts. Show the complete substitution set θ (MGU) at each step.</w:t>
      </w:r>
      <w:r>
        <w:rPr>
          <w:rFonts w:ascii="Arial" w:eastAsia="Arial" w:hAnsi="Arial" w:cs="Arial"/>
          <w:b/>
          <w:bCs/>
        </w:rPr>
        <w:t xml:space="preserve">  </w:t>
      </w:r>
    </w:p>
    <w:p w14:paraId="6264638E" w14:textId="77777777" w:rsidR="006B66F0" w:rsidRDefault="006B66F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(b) </w:t>
      </w:r>
      <w:r>
        <w:rPr>
          <w:rFonts w:ascii="Arial" w:eastAsia="Arial" w:hAnsi="Arial" w:cs="Arial"/>
        </w:rPr>
        <w:t>Using the Resolution method, prove that ‘Proceed (CarA)’ is true. Convert relevant clauses to CNF and show each resolution step.</w:t>
      </w:r>
      <w:r>
        <w:rPr>
          <w:rFonts w:ascii="Arial" w:eastAsia="Arial" w:hAnsi="Arial" w:cs="Arial"/>
          <w:b/>
          <w:bCs/>
        </w:rPr>
        <w:t xml:space="preserve"> </w:t>
      </w:r>
    </w:p>
    <w:p w14:paraId="404C344C" w14:textId="77777777" w:rsidR="006B66F0" w:rsidRDefault="006B66F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(c) </w:t>
      </w:r>
      <w:r>
        <w:rPr>
          <w:rFonts w:ascii="Arial" w:eastAsia="Arial" w:hAnsi="Arial" w:cs="Arial"/>
        </w:rPr>
        <w:t>Analyze whether the current FOL knowledge base is sufficient to handle two simultaneous emergency vehicles. Identify what additional rules or facts are needed and justify logically.</w:t>
      </w:r>
      <w:r>
        <w:rPr>
          <w:rFonts w:ascii="Arial" w:eastAsia="Arial" w:hAnsi="Arial" w:cs="Arial"/>
          <w:b/>
          <w:bCs/>
        </w:rPr>
        <w:t xml:space="preserve">  </w:t>
      </w:r>
    </w:p>
    <w:p w14:paraId="467F2F29" w14:textId="77777777" w:rsidR="006B66F0" w:rsidRDefault="006B66F0">
      <w:pPr>
        <w:spacing w:before="160" w:after="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Case Study 3 — Agricultural Expert Reasoning System </w:t>
      </w:r>
    </w:p>
    <w:p w14:paraId="184112C9" w14:textId="77777777" w:rsidR="006B66F0" w:rsidRDefault="006B66F0">
      <w:pPr>
        <w:spacing w:before="60" w:after="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 agricultural advisory logical agent operates with the following propositional knowledge base (KB):</w:t>
      </w:r>
    </w:p>
    <w:p w14:paraId="137A6929" w14:textId="77777777" w:rsidR="006B66F0" w:rsidRDefault="00000000" w:rsidP="006B66F0">
      <w:pPr>
        <w:numPr>
          <w:ilvl w:val="0"/>
          <w:numId w:val="3"/>
        </w:numPr>
        <w:spacing w:before="40"/>
        <w:rPr>
          <w:rFonts w:ascii="Arial" w:eastAsia="Arial" w:hAnsi="Arial" w:cs="Arial"/>
        </w:rPr>
      </w:pPr>
      <w:sdt>
        <w:sdtPr>
          <w:tag w:val="goog_rdk_6"/>
          <w:id w:val="51097478"/>
        </w:sdtPr>
        <w:sdtContent>
          <w:r w:rsidR="006B66F0">
            <w:rPr>
              <w:rFonts w:ascii="Arial Unicode MS" w:eastAsia="Arial Unicode MS" w:hAnsi="Arial Unicode MS" w:cs="Arial Unicode MS"/>
            </w:rPr>
            <w:t>P1: SoilDry → IrrigationNeeded</w:t>
          </w:r>
        </w:sdtContent>
      </w:sdt>
    </w:p>
    <w:p w14:paraId="5A210FF4" w14:textId="77777777" w:rsidR="006B66F0" w:rsidRDefault="006B66F0" w:rsidP="006B66F0">
      <w:pPr>
        <w:numPr>
          <w:ilvl w:val="0"/>
          <w:numId w:val="3"/>
        </w:numPr>
      </w:pPr>
      <w:r>
        <w:rPr>
          <w:rFonts w:ascii="Arial" w:eastAsia="Arial" w:hAnsi="Arial" w:cs="Arial"/>
        </w:rPr>
        <w:t xml:space="preserve">P2: IrrigationNeeded </w:t>
      </w:r>
      <w:r>
        <w:rPr>
          <w:rFonts w:ascii="Cambria Math" w:eastAsia="Cambria Math" w:hAnsi="Cambria Math" w:cs="Cambria Math"/>
        </w:rPr>
        <w:t>∧</w:t>
      </w:r>
      <w:sdt>
        <w:sdtPr>
          <w:tag w:val="goog_rdk_7"/>
          <w:id w:val="480474801"/>
        </w:sdtPr>
        <w:sdtContent>
          <w:r>
            <w:rPr>
              <w:rFonts w:ascii="Arial Unicode MS" w:eastAsia="Arial Unicode MS" w:hAnsi="Arial Unicode MS" w:cs="Arial Unicode MS"/>
            </w:rPr>
            <w:t xml:space="preserve"> CropWheat → ApplyDripMethod</w:t>
          </w:r>
        </w:sdtContent>
      </w:sdt>
    </w:p>
    <w:p w14:paraId="416DD71C" w14:textId="77777777" w:rsidR="006B66F0" w:rsidRDefault="006B66F0" w:rsidP="006B66F0">
      <w:pPr>
        <w:numPr>
          <w:ilvl w:val="0"/>
          <w:numId w:val="3"/>
        </w:numPr>
      </w:pPr>
      <w:r>
        <w:rPr>
          <w:rFonts w:ascii="Arial" w:eastAsia="Arial" w:hAnsi="Arial" w:cs="Arial"/>
        </w:rPr>
        <w:t xml:space="preserve">P3: ¬ApplyDripMethod </w:t>
      </w:r>
      <w:r>
        <w:rPr>
          <w:rFonts w:ascii="Cambria Math" w:eastAsia="Cambria Math" w:hAnsi="Cambria Math" w:cs="Cambria Math"/>
        </w:rPr>
        <w:t>∧</w:t>
      </w:r>
      <w:sdt>
        <w:sdtPr>
          <w:tag w:val="goog_rdk_8"/>
          <w:id w:val="882940602"/>
        </w:sdtPr>
        <w:sdtContent>
          <w:r>
            <w:rPr>
              <w:rFonts w:ascii="Arial Unicode MS" w:eastAsia="Arial Unicode MS" w:hAnsi="Arial Unicode MS" w:cs="Arial Unicode MS"/>
            </w:rPr>
            <w:t xml:space="preserve"> CropWheat → CropAtRisk</w:t>
          </w:r>
        </w:sdtContent>
      </w:sdt>
    </w:p>
    <w:p w14:paraId="2DE23459" w14:textId="77777777" w:rsidR="006B66F0" w:rsidRDefault="006B66F0" w:rsidP="006B66F0">
      <w:pPr>
        <w:numPr>
          <w:ilvl w:val="0"/>
          <w:numId w:val="3"/>
        </w:numPr>
        <w:spacing w:after="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Facts: SoilDry = True, CropWheat = True</w:t>
      </w:r>
    </w:p>
    <w:p w14:paraId="59FF18BE" w14:textId="77777777" w:rsidR="006B66F0" w:rsidRDefault="006B66F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(a) </w:t>
      </w:r>
      <w:sdt>
        <w:sdtPr>
          <w:tag w:val="goog_rdk_9"/>
          <w:id w:val="256818402"/>
        </w:sdtPr>
        <w:sdtContent>
          <w:r>
            <w:rPr>
              <w:rFonts w:ascii="Arial Unicode MS" w:eastAsia="Arial Unicode MS" w:hAnsi="Arial Unicode MS" w:cs="Arial Unicode MS"/>
            </w:rPr>
            <w:t>Convert all sentences P1, P2, P3 and the facts into Conjunctive Normal Form (CNF). Show each conversion step (eliminate implication → move ¬ inward → distribute).</w:t>
          </w:r>
        </w:sdtContent>
      </w:sdt>
      <w:r>
        <w:rPr>
          <w:rFonts w:ascii="Arial" w:eastAsia="Arial" w:hAnsi="Arial" w:cs="Arial"/>
          <w:b/>
          <w:bCs/>
        </w:rPr>
        <w:t xml:space="preserve"> </w:t>
      </w:r>
    </w:p>
    <w:p w14:paraId="2A6505C5" w14:textId="77777777" w:rsidR="006B66F0" w:rsidRDefault="006B66F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(b) </w:t>
      </w:r>
      <w:r>
        <w:rPr>
          <w:rFonts w:ascii="Arial" w:eastAsia="Arial" w:hAnsi="Arial" w:cs="Arial"/>
        </w:rPr>
        <w:t>Using Resolution Refutation, prove the theorem ‘ApplyDripMethod’. Negate the goal, combine with the KB in CNF, and derive the empty clause □. Draw the resolution proof tree.</w:t>
      </w:r>
      <w:r>
        <w:rPr>
          <w:rFonts w:ascii="Arial" w:eastAsia="Arial" w:hAnsi="Arial" w:cs="Arial"/>
          <w:b/>
          <w:bCs/>
        </w:rPr>
        <w:t xml:space="preserve">  </w:t>
      </w:r>
    </w:p>
    <w:p w14:paraId="009B1AC1" w14:textId="77777777" w:rsidR="006B66F0" w:rsidRDefault="006B66F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(c) </w:t>
      </w:r>
      <w:r>
        <w:rPr>
          <w:rFonts w:ascii="Arial" w:eastAsia="Arial" w:hAnsi="Arial" w:cs="Arial"/>
        </w:rPr>
        <w:t>If the fact ‘SoilDry’ is removed from the KB, analyze step-by-step how logical conclusions change. Does ‘CropAtRisk’ still follow? Apply appropriate reasoning patterns to justify.</w:t>
      </w:r>
    </w:p>
    <w:p w14:paraId="595E1CD4" w14:textId="77777777" w:rsidR="006B66F0" w:rsidRDefault="006B66F0">
      <w:pPr>
        <w:rPr>
          <w:rFonts w:ascii="Arial" w:eastAsia="Arial" w:hAnsi="Arial" w:cs="Arial"/>
          <w:b/>
          <w:bCs/>
        </w:rPr>
      </w:pPr>
      <w:r>
        <w:br w:type="page"/>
      </w:r>
    </w:p>
    <w:p w14:paraId="0A84CC22" w14:textId="77777777" w:rsidR="006B66F0" w:rsidRDefault="006B66F0">
      <w:pPr>
        <w:spacing w:before="160" w:after="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lastRenderedPageBreak/>
        <w:t xml:space="preserve">Case Study 4 — Wumpus World Knowledge Agent </w:t>
      </w:r>
    </w:p>
    <w:p w14:paraId="2397EE7F" w14:textId="77777777" w:rsidR="006B66F0" w:rsidRDefault="006B66F0">
      <w:pPr>
        <w:spacing w:before="60" w:after="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 AI agent navigating the Wumpus World perceives: Stench at [1,2], Breeze at [1,1], Glitter at [2,2]. The agent uses a propositional KB with these rules:</w:t>
      </w:r>
    </w:p>
    <w:p w14:paraId="16A5562E" w14:textId="77777777" w:rsidR="006B66F0" w:rsidRDefault="00000000" w:rsidP="006B66F0">
      <w:pPr>
        <w:numPr>
          <w:ilvl w:val="0"/>
          <w:numId w:val="4"/>
        </w:numPr>
        <w:spacing w:before="40"/>
        <w:rPr>
          <w:rFonts w:ascii="Arial" w:eastAsia="Arial" w:hAnsi="Arial" w:cs="Arial"/>
        </w:rPr>
      </w:pPr>
      <w:sdt>
        <w:sdtPr>
          <w:tag w:val="goog_rdk_10"/>
          <w:id w:val="17185637"/>
        </w:sdtPr>
        <w:sdtContent>
          <w:r w:rsidR="006B66F0">
            <w:rPr>
              <w:rFonts w:ascii="Arial Unicode MS" w:eastAsia="Arial Unicode MS" w:hAnsi="Arial Unicode MS" w:cs="Arial Unicode MS"/>
            </w:rPr>
            <w:t>Stench [1,2] → Wumpus is adjacent to cell [1,2]</w:t>
          </w:r>
        </w:sdtContent>
      </w:sdt>
    </w:p>
    <w:p w14:paraId="5FE7E698" w14:textId="77777777" w:rsidR="006B66F0" w:rsidRDefault="00000000" w:rsidP="006B66F0">
      <w:pPr>
        <w:numPr>
          <w:ilvl w:val="0"/>
          <w:numId w:val="4"/>
        </w:numPr>
        <w:rPr>
          <w:rFonts w:ascii="Arial" w:eastAsia="Arial" w:hAnsi="Arial" w:cs="Arial"/>
        </w:rPr>
      </w:pPr>
      <w:sdt>
        <w:sdtPr>
          <w:tag w:val="goog_rdk_11"/>
          <w:id w:val="-38201439"/>
        </w:sdtPr>
        <w:sdtContent>
          <w:r w:rsidR="006B66F0">
            <w:rPr>
              <w:rFonts w:ascii="Arial Unicode MS" w:eastAsia="Arial Unicode MS" w:hAnsi="Arial Unicode MS" w:cs="Arial Unicode MS"/>
            </w:rPr>
            <w:t>Breeze [1,1] → Pit is adjacent to cell [1,1]</w:t>
          </w:r>
        </w:sdtContent>
      </w:sdt>
    </w:p>
    <w:p w14:paraId="5E8644C9" w14:textId="256081EF" w:rsidR="006B66F0" w:rsidRDefault="00000000" w:rsidP="006B66F0">
      <w:pPr>
        <w:numPr>
          <w:ilvl w:val="0"/>
          <w:numId w:val="4"/>
        </w:numPr>
        <w:rPr>
          <w:rFonts w:ascii="Arial" w:eastAsia="Arial" w:hAnsi="Arial" w:cs="Arial"/>
        </w:rPr>
      </w:pPr>
      <w:sdt>
        <w:sdtPr>
          <w:tag w:val="goog_rdk_12"/>
          <w:id w:val="-659509667"/>
        </w:sdtPr>
        <w:sdtContent>
          <w:r w:rsidR="006B66F0">
            <w:rPr>
              <w:rFonts w:ascii="Arial Unicode MS" w:eastAsia="Arial Unicode MS" w:hAnsi="Arial Unicode MS" w:cs="Arial Unicode MS"/>
            </w:rPr>
            <w:t>Glitter [x,</w:t>
          </w:r>
          <w:r w:rsidR="00C47A0C">
            <w:rPr>
              <w:rFonts w:ascii="Arial Unicode MS" w:eastAsia="Arial Unicode MS" w:hAnsi="Arial Unicode MS" w:cs="Arial Unicode MS"/>
            </w:rPr>
            <w:t xml:space="preserve"> </w:t>
          </w:r>
          <w:r w:rsidR="006B66F0">
            <w:rPr>
              <w:rFonts w:ascii="Arial Unicode MS" w:eastAsia="Arial Unicode MS" w:hAnsi="Arial Unicode MS" w:cs="Arial Unicode MS"/>
            </w:rPr>
            <w:t>y] → Gold is at [x,</w:t>
          </w:r>
          <w:r w:rsidR="00C47A0C">
            <w:rPr>
              <w:rFonts w:ascii="Arial Unicode MS" w:eastAsia="Arial Unicode MS" w:hAnsi="Arial Unicode MS" w:cs="Arial Unicode MS"/>
            </w:rPr>
            <w:t xml:space="preserve"> </w:t>
          </w:r>
          <w:r w:rsidR="006B66F0">
            <w:rPr>
              <w:rFonts w:ascii="Arial Unicode MS" w:eastAsia="Arial Unicode MS" w:hAnsi="Arial Unicode MS" w:cs="Arial Unicode MS"/>
            </w:rPr>
            <w:t>y]</w:t>
          </w:r>
        </w:sdtContent>
      </w:sdt>
    </w:p>
    <w:p w14:paraId="6009BE9D" w14:textId="0005BE2A" w:rsidR="006B66F0" w:rsidRDefault="006B66F0" w:rsidP="006B66F0">
      <w:pPr>
        <w:numPr>
          <w:ilvl w:val="0"/>
          <w:numId w:val="4"/>
        </w:numPr>
        <w:spacing w:after="40"/>
      </w:pPr>
      <w:bookmarkStart w:id="0" w:name="_heading=h.kjwsxdn68hi" w:colFirst="0" w:colLast="0"/>
      <w:bookmarkEnd w:id="0"/>
      <w:r>
        <w:rPr>
          <w:rFonts w:ascii="Arial" w:eastAsia="Arial" w:hAnsi="Arial" w:cs="Arial"/>
        </w:rPr>
        <w:t>¬Wumpus [x,</w:t>
      </w:r>
      <w:r w:rsidR="00C47A0C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y] </w:t>
      </w:r>
      <w:r>
        <w:rPr>
          <w:rFonts w:ascii="Cambria Math" w:eastAsia="Cambria Math" w:hAnsi="Cambria Math" w:cs="Cambria Math"/>
        </w:rPr>
        <w:t>∧</w:t>
      </w:r>
      <w:sdt>
        <w:sdtPr>
          <w:tag w:val="goog_rdk_13"/>
          <w:id w:val="922510736"/>
        </w:sdtPr>
        <w:sdtContent>
          <w:r>
            <w:rPr>
              <w:rFonts w:ascii="Arial Unicode MS" w:eastAsia="Arial Unicode MS" w:hAnsi="Arial Unicode MS" w:cs="Arial Unicode MS"/>
            </w:rPr>
            <w:t xml:space="preserve"> ¬Pit</w:t>
          </w:r>
          <w:r w:rsidR="00C47A0C"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[x,</w:t>
          </w:r>
          <w:r w:rsidR="00C47A0C"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y] → Safe</w:t>
          </w:r>
          <w:r w:rsidR="00C47A0C"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[x,</w:t>
          </w:r>
          <w:r w:rsidR="00C47A0C"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y]</w:t>
          </w:r>
        </w:sdtContent>
      </w:sdt>
    </w:p>
    <w:p w14:paraId="70E286F1" w14:textId="77777777" w:rsidR="006B66F0" w:rsidRDefault="006B66F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(a) </w:t>
      </w:r>
      <w:r>
        <w:rPr>
          <w:rFonts w:ascii="Arial" w:eastAsia="Arial" w:hAnsi="Arial" w:cs="Arial"/>
        </w:rPr>
        <w:t>Construct the agent’s belief state from its percepts. Apply Modus Ponens systematically to derive new knowledge facts. List all derived conclusions.</w:t>
      </w:r>
      <w:r>
        <w:rPr>
          <w:rFonts w:ascii="Arial" w:eastAsia="Arial" w:hAnsi="Arial" w:cs="Arial"/>
          <w:b/>
          <w:bCs/>
        </w:rPr>
        <w:t xml:space="preserve"> </w:t>
      </w:r>
    </w:p>
    <w:p w14:paraId="3D5FB9B2" w14:textId="77777777" w:rsidR="006B66F0" w:rsidRDefault="006B66F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(b) </w:t>
      </w:r>
      <w:r>
        <w:rPr>
          <w:rFonts w:ascii="Arial" w:eastAsia="Arial" w:hAnsi="Arial" w:cs="Arial"/>
        </w:rPr>
        <w:t>Using Forward Chaining from the agent’s percepts, identify the possible locations of the Wumpus and Pit. Show each reasoning step precisely.</w:t>
      </w:r>
      <w:r>
        <w:rPr>
          <w:rFonts w:ascii="Arial" w:eastAsia="Arial" w:hAnsi="Arial" w:cs="Arial"/>
          <w:b/>
          <w:bCs/>
        </w:rPr>
        <w:t xml:space="preserve">  </w:t>
      </w:r>
    </w:p>
    <w:p w14:paraId="1C63BC1B" w14:textId="77777777" w:rsidR="006B66F0" w:rsidRDefault="006B66F0">
      <w:pPr>
        <w:spacing w:before="80" w:after="40"/>
        <w:ind w:left="141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(c) </w:t>
      </w:r>
      <w:sdt>
        <w:sdtPr>
          <w:tag w:val="goog_rdk_14"/>
          <w:id w:val="323525845"/>
        </w:sdtPr>
        <w:sdtContent>
          <w:r>
            <w:rPr>
              <w:rFonts w:ascii="Arial Unicode MS" w:eastAsia="Arial Unicode MS" w:hAnsi="Arial Unicode MS" w:cs="Arial Unicode MS"/>
            </w:rPr>
            <w:t>Evaluate whether the path [1,1] → [1,2] → [2,2] is safe for the agent to collect the gold. Use the knowledge derived in (a) and (b) to justify your conclusion with logical inference.</w:t>
          </w:r>
        </w:sdtContent>
      </w:sdt>
      <w:r>
        <w:rPr>
          <w:rFonts w:ascii="Arial" w:eastAsia="Arial" w:hAnsi="Arial" w:cs="Arial"/>
          <w:b/>
          <w:bCs/>
        </w:rPr>
        <w:t xml:space="preserve">  </w:t>
      </w:r>
    </w:p>
    <w:p w14:paraId="39341480" w14:textId="77777777" w:rsidR="006B66F0" w:rsidRDefault="006B66F0">
      <w:pPr>
        <w:spacing w:before="80" w:after="40"/>
        <w:ind w:left="360"/>
        <w:rPr>
          <w:rFonts w:ascii="Arial" w:eastAsia="Arial" w:hAnsi="Arial" w:cs="Arial"/>
          <w:b/>
          <w:bCs/>
        </w:rPr>
      </w:pPr>
    </w:p>
    <w:p w14:paraId="1E035149" w14:textId="77777777" w:rsidR="006B66F0" w:rsidRDefault="006B66F0">
      <w:pPr>
        <w:spacing w:before="80" w:after="40"/>
        <w:ind w:left="360"/>
        <w:rPr>
          <w:rFonts w:ascii="Arial" w:eastAsia="Arial" w:hAnsi="Arial" w:cs="Arial"/>
          <w:b/>
          <w:bCs/>
        </w:rPr>
      </w:pPr>
    </w:p>
    <w:p w14:paraId="00522EBF" w14:textId="77777777" w:rsidR="006B66F0" w:rsidRDefault="006B66F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6BD804F7" w14:textId="77777777" w:rsidR="006B66F0" w:rsidRDefault="006B66F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RUBRICS FOR CALCULATION</w:t>
      </w:r>
    </w:p>
    <w:p w14:paraId="59435EAF" w14:textId="77777777" w:rsidR="006B66F0" w:rsidRDefault="006B66F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Style10"/>
        <w:tblW w:w="10154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990"/>
        <w:gridCol w:w="2070"/>
        <w:gridCol w:w="1890"/>
        <w:gridCol w:w="1980"/>
        <w:gridCol w:w="1789"/>
      </w:tblGrid>
      <w:tr w:rsidR="006B66F0" w14:paraId="3CE93F95" w14:textId="77777777">
        <w:trPr>
          <w:trHeight w:val="578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8943778" w14:textId="77777777" w:rsidR="006B66F0" w:rsidRDefault="006B66F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920AC8B" w14:textId="77777777" w:rsidR="006B66F0" w:rsidRDefault="006B66F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20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58821F2" w14:textId="77777777" w:rsidR="006B66F0" w:rsidRDefault="006B66F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8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28B0566" w14:textId="77777777" w:rsidR="006B66F0" w:rsidRDefault="006B66F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A5AF4A4" w14:textId="77777777" w:rsidR="006B66F0" w:rsidRDefault="006B66F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7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E682892" w14:textId="77777777" w:rsidR="006B66F0" w:rsidRDefault="006B66F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6B66F0" w14:paraId="678A1FFC" w14:textId="77777777">
        <w:trPr>
          <w:trHeight w:val="1129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B390919" w14:textId="77777777" w:rsidR="006B66F0" w:rsidRDefault="006B66F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Understanding of Case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61EF959" w14:textId="77777777" w:rsidR="006B66F0" w:rsidRDefault="006B66F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D508912" w14:textId="77777777" w:rsidR="006B66F0" w:rsidRDefault="006B66F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Thorough understanding; clearly identifies all key issues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5A76B27" w14:textId="77777777" w:rsidR="006B66F0" w:rsidRDefault="006B66F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Good understanding with most issues identified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2C69B6C" w14:textId="77777777" w:rsidR="006B66F0" w:rsidRDefault="006B66F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Basic understanding; some issues missed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8455993" w14:textId="77777777" w:rsidR="006B66F0" w:rsidRDefault="006B66F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Poor understanding; problem not identified correctly</w:t>
            </w:r>
          </w:p>
        </w:tc>
      </w:tr>
      <w:tr w:rsidR="006B66F0" w14:paraId="76D42454" w14:textId="77777777">
        <w:trPr>
          <w:trHeight w:val="1178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8FA009B" w14:textId="77777777" w:rsidR="006B66F0" w:rsidRDefault="006B66F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Application of Concepts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9F61006" w14:textId="77777777" w:rsidR="006B66F0" w:rsidRDefault="006B66F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FD1AE97" w14:textId="77777777" w:rsidR="006B66F0" w:rsidRDefault="006B66F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Effectively applies relevant concepts to analyze the case deeply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A23ACB9" w14:textId="77777777" w:rsidR="006B66F0" w:rsidRDefault="006B66F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Applies appropriate concepts with minor gaps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5A61530" w14:textId="77777777" w:rsidR="006B66F0" w:rsidRDefault="006B66F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Limited application of concepts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F87C66D" w14:textId="77777777" w:rsidR="006B66F0" w:rsidRDefault="006B66F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Fails to apply relevant concepts</w:t>
            </w:r>
          </w:p>
        </w:tc>
      </w:tr>
      <w:tr w:rsidR="006B66F0" w14:paraId="40DAD255" w14:textId="77777777">
        <w:trPr>
          <w:trHeight w:val="758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3829776" w14:textId="77777777" w:rsidR="006B66F0" w:rsidRDefault="006B66F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Analysis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3F967E8" w14:textId="77777777" w:rsidR="006B66F0" w:rsidRDefault="006B66F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213E130" w14:textId="77777777" w:rsidR="006B66F0" w:rsidRDefault="006B66F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In-depth analysis with strong reasoning and insights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FB2A0DE" w14:textId="77777777" w:rsidR="006B66F0" w:rsidRDefault="006B66F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Good analysis with logical reasoning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2D2217E" w14:textId="77777777" w:rsidR="006B66F0" w:rsidRDefault="006B66F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Basic analysis with limited depth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25BA521" w14:textId="77777777" w:rsidR="006B66F0" w:rsidRDefault="006B66F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Weak or no analysis; lacks reasoning</w:t>
            </w:r>
          </w:p>
        </w:tc>
      </w:tr>
      <w:tr w:rsidR="006B66F0" w14:paraId="26E653FC" w14:textId="77777777">
        <w:trPr>
          <w:trHeight w:val="1092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5C3DDB9" w14:textId="77777777" w:rsidR="006B66F0" w:rsidRDefault="006B66F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Solution Design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61DC9B0" w14:textId="77777777" w:rsidR="006B66F0" w:rsidRDefault="006B66F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FCF49B8" w14:textId="77777777" w:rsidR="006B66F0" w:rsidRDefault="006B66F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Innovative, feasible solutions with strong justification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E4BD715" w14:textId="77777777" w:rsidR="006B66F0" w:rsidRDefault="006B66F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Logical solutions with adequate justification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E872627" w14:textId="77777777" w:rsidR="006B66F0" w:rsidRDefault="006B66F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Basic solutions with weak justification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1CFAB2A" w14:textId="77777777" w:rsidR="006B66F0" w:rsidRDefault="006B66F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bookmarkStart w:id="1" w:name="_heading=h.d4fncjoyuwgd" w:colFirst="0" w:colLast="0"/>
            <w:bookmarkEnd w:id="1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Incorrect or no solution provided</w:t>
            </w:r>
          </w:p>
        </w:tc>
      </w:tr>
      <w:tr w:rsidR="006B66F0" w14:paraId="5A3FD5CD" w14:textId="77777777">
        <w:trPr>
          <w:trHeight w:val="732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D30A956" w14:textId="77777777" w:rsidR="006B66F0" w:rsidRDefault="006B66F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Clarity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EDD2A52" w14:textId="77777777" w:rsidR="006B66F0" w:rsidRDefault="006B66F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5AD8327" w14:textId="77777777" w:rsidR="006B66F0" w:rsidRDefault="006B66F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Clear, well-structured, and easy to understand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C8D3047" w14:textId="77777777" w:rsidR="006B66F0" w:rsidRDefault="006B66F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Organized and understandable presentation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F820E13" w14:textId="77777777" w:rsidR="006B66F0" w:rsidRDefault="006B66F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Limited clarity and structure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B62D987" w14:textId="77777777" w:rsidR="006B66F0" w:rsidRDefault="006B66F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Poor clarity; difficult to understand</w:t>
            </w:r>
          </w:p>
        </w:tc>
      </w:tr>
    </w:tbl>
    <w:p w14:paraId="5DF9F76E" w14:textId="77777777" w:rsidR="006B66F0" w:rsidRDefault="006B66F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57239571" w14:textId="77777777" w:rsidR="00F774BC" w:rsidRDefault="00F774BC">
      <w:pPr>
        <w:pBdr>
          <w:bottom w:val="single" w:sz="8" w:space="4" w:color="1F3864"/>
        </w:pBdr>
        <w:spacing w:before="100" w:after="200"/>
      </w:pPr>
    </w:p>
    <w:p w14:paraId="5E5C8A35" w14:textId="77777777" w:rsidR="006B66F0" w:rsidRDefault="006B66F0">
      <w:pPr>
        <w:pBdr>
          <w:bottom w:val="single" w:sz="8" w:space="4" w:color="1F3864"/>
        </w:pBdr>
        <w:spacing w:before="100" w:after="200"/>
      </w:pPr>
    </w:p>
    <w:p w14:paraId="6644C3A6" w14:textId="77777777" w:rsidR="006B66F0" w:rsidRDefault="006B66F0">
      <w:pPr>
        <w:pBdr>
          <w:bottom w:val="single" w:sz="8" w:space="4" w:color="1F3864"/>
        </w:pBdr>
        <w:spacing w:before="100" w:after="200"/>
      </w:pPr>
    </w:p>
    <w:p w14:paraId="1F81FCAA" w14:textId="77777777" w:rsidR="006B66F0" w:rsidRDefault="006B66F0">
      <w:pPr>
        <w:pBdr>
          <w:bottom w:val="single" w:sz="8" w:space="4" w:color="1F3864"/>
        </w:pBdr>
        <w:spacing w:before="100" w:after="200"/>
      </w:pPr>
    </w:p>
    <w:p w14:paraId="5F744E26" w14:textId="77777777" w:rsidR="006B66F0" w:rsidRDefault="006B66F0">
      <w:pPr>
        <w:pBdr>
          <w:bottom w:val="single" w:sz="8" w:space="4" w:color="1F3864"/>
        </w:pBdr>
        <w:spacing w:before="100" w:after="200"/>
      </w:pPr>
    </w:p>
    <w:p w14:paraId="0B28E6E5" w14:textId="6E6F829D" w:rsidR="00F774BC" w:rsidRDefault="00000000">
      <w:pPr>
        <w:shd w:val="clear" w:color="auto" w:fill="1F3864"/>
        <w:spacing w:before="300" w:after="200"/>
      </w:pPr>
      <w:r>
        <w:rPr>
          <w:b/>
          <w:bCs/>
          <w:color w:val="FFFFFF"/>
          <w:sz w:val="30"/>
          <w:szCs w:val="30"/>
        </w:rPr>
        <w:t xml:space="preserve">  CASE STUDY 1 — Smart Medical Diagnosis System</w:t>
      </w:r>
    </w:p>
    <w:p w14:paraId="3B2EA6AC" w14:textId="77777777" w:rsidR="00F774BC" w:rsidRDefault="00000000">
      <w:pPr>
        <w:shd w:val="clear" w:color="auto" w:fill="DCE6F1"/>
        <w:spacing w:before="220" w:after="100"/>
      </w:pPr>
      <w:r>
        <w:rPr>
          <w:b/>
          <w:bCs/>
          <w:color w:val="1F3864"/>
          <w:sz w:val="24"/>
          <w:szCs w:val="24"/>
        </w:rPr>
        <w:t xml:space="preserve">  Part (a)</w:t>
      </w:r>
    </w:p>
    <w:p w14:paraId="07BCF944" w14:textId="77777777" w:rsidR="00F774BC" w:rsidRDefault="00000000">
      <w:pPr>
        <w:spacing w:after="100"/>
      </w:pPr>
      <w:r>
        <w:rPr>
          <w:sz w:val="22"/>
          <w:szCs w:val="22"/>
        </w:rPr>
        <w:t>Symbol definitions: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5"/>
        <w:gridCol w:w="7335"/>
      </w:tblGrid>
      <w:tr w:rsidR="00F774BC" w14:paraId="4AFD78E6" w14:textId="77777777">
        <w:trPr>
          <w:tblHeader/>
        </w:trPr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B364F1" w14:textId="77777777" w:rsidR="00F774BC" w:rsidRDefault="00000000">
            <w:r>
              <w:rPr>
                <w:b/>
                <w:bCs/>
                <w:color w:val="FFFFFF"/>
              </w:rPr>
              <w:t>Symbol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345714" w14:textId="77777777" w:rsidR="00F774BC" w:rsidRDefault="00000000">
            <w:r>
              <w:rPr>
                <w:b/>
                <w:bCs/>
                <w:color w:val="FFFFFF"/>
              </w:rPr>
              <w:t>Meaning</w:t>
            </w:r>
          </w:p>
        </w:tc>
      </w:tr>
      <w:tr w:rsidR="00F774BC" w14:paraId="192AA52F" w14:textId="77777777"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13F933" w14:textId="77777777" w:rsidR="00F774BC" w:rsidRDefault="00000000">
            <w:r>
              <w:rPr>
                <w:color w:val="000000"/>
              </w:rPr>
              <w:t>F</w:t>
            </w:r>
          </w:p>
        </w:tc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4C1E14" w14:textId="77777777" w:rsidR="00F774BC" w:rsidRDefault="00000000">
            <w:r>
              <w:rPr>
                <w:color w:val="000000"/>
              </w:rPr>
              <w:t>Patient has Fever</w:t>
            </w:r>
          </w:p>
        </w:tc>
      </w:tr>
      <w:tr w:rsidR="00F774BC" w14:paraId="0B6CA8F9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0FAD3B" w14:textId="77777777" w:rsidR="00F774BC" w:rsidRDefault="00000000">
            <w:r>
              <w:rPr>
                <w:color w:val="000000"/>
              </w:rPr>
              <w:t>C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7569E8" w14:textId="77777777" w:rsidR="00F774BC" w:rsidRDefault="00000000">
            <w:r>
              <w:rPr>
                <w:color w:val="000000"/>
              </w:rPr>
              <w:t>Patient has Cough</w:t>
            </w:r>
          </w:p>
        </w:tc>
      </w:tr>
      <w:tr w:rsidR="00F774BC" w14:paraId="4F40EC71" w14:textId="77777777"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9B1B11" w14:textId="77777777" w:rsidR="00F774BC" w:rsidRDefault="00000000">
            <w:r>
              <w:rPr>
                <w:color w:val="000000"/>
              </w:rPr>
              <w:t>R</w:t>
            </w:r>
          </w:p>
        </w:tc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6A475F" w14:textId="77777777" w:rsidR="00F774BC" w:rsidRDefault="00000000">
            <w:r>
              <w:rPr>
                <w:color w:val="000000"/>
              </w:rPr>
              <w:t>Patient has Rash</w:t>
            </w:r>
          </w:p>
        </w:tc>
      </w:tr>
      <w:tr w:rsidR="00F774BC" w14:paraId="5E12BA42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BB784E" w14:textId="77777777" w:rsidR="00F774BC" w:rsidRDefault="00000000">
            <w:r>
              <w:rPr>
                <w:color w:val="000000"/>
              </w:rPr>
              <w:t>B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03063B" w14:textId="77777777" w:rsidR="00F774BC" w:rsidRDefault="00000000">
            <w:r>
              <w:rPr>
                <w:color w:val="000000"/>
              </w:rPr>
              <w:t>Patient has Breathlessness</w:t>
            </w:r>
          </w:p>
        </w:tc>
      </w:tr>
      <w:tr w:rsidR="00F774BC" w14:paraId="5C6983CD" w14:textId="77777777"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8051FE" w14:textId="77777777" w:rsidR="00F774BC" w:rsidRDefault="00000000">
            <w:r>
              <w:rPr>
                <w:color w:val="000000"/>
              </w:rPr>
              <w:t>Fl</w:t>
            </w:r>
          </w:p>
        </w:tc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D632D9" w14:textId="77777777" w:rsidR="00F774BC" w:rsidRDefault="00000000">
            <w:r>
              <w:rPr>
                <w:color w:val="000000"/>
              </w:rPr>
              <w:t>Possible Flu</w:t>
            </w:r>
          </w:p>
        </w:tc>
      </w:tr>
      <w:tr w:rsidR="00F774BC" w14:paraId="7666E9C7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F22890" w14:textId="77777777" w:rsidR="00F774BC" w:rsidRDefault="00000000">
            <w:r>
              <w:rPr>
                <w:color w:val="000000"/>
              </w:rPr>
              <w:t>M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0AF508" w14:textId="77777777" w:rsidR="00F774BC" w:rsidRDefault="00000000">
            <w:r>
              <w:rPr>
                <w:color w:val="000000"/>
              </w:rPr>
              <w:t>Possible Measles</w:t>
            </w:r>
          </w:p>
        </w:tc>
      </w:tr>
      <w:tr w:rsidR="00F774BC" w14:paraId="424A16BF" w14:textId="77777777"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236822" w14:textId="77777777" w:rsidR="00F774BC" w:rsidRDefault="00000000">
            <w:r>
              <w:rPr>
                <w:color w:val="000000"/>
              </w:rPr>
              <w:t>P</w:t>
            </w:r>
          </w:p>
        </w:tc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5ECF79" w14:textId="77777777" w:rsidR="00F774BC" w:rsidRDefault="00000000">
            <w:r>
              <w:rPr>
                <w:color w:val="000000"/>
              </w:rPr>
              <w:t>Possible Pneumonia</w:t>
            </w:r>
          </w:p>
        </w:tc>
      </w:tr>
    </w:tbl>
    <w:p w14:paraId="2F57634C" w14:textId="77777777" w:rsidR="00F774BC" w:rsidRDefault="00F774BC">
      <w:pPr>
        <w:spacing w:after="100"/>
      </w:pPr>
    </w:p>
    <w:p w14:paraId="46892025" w14:textId="77777777" w:rsidR="00F774BC" w:rsidRDefault="00000000">
      <w:pPr>
        <w:spacing w:before="160" w:after="80"/>
      </w:pPr>
      <w:r>
        <w:rPr>
          <w:b/>
          <w:bCs/>
          <w:color w:val="2E74B5"/>
          <w:sz w:val="24"/>
          <w:szCs w:val="24"/>
        </w:rPr>
        <w:t>Rules in Propositional Logic:</w:t>
      </w:r>
    </w:p>
    <w:p w14:paraId="15A2F480" w14:textId="15AF4237" w:rsidR="00F774BC" w:rsidRDefault="00000000">
      <w:pPr>
        <w:spacing w:after="60"/>
        <w:ind w:left="360"/>
      </w:pPr>
      <w:r>
        <w:rPr>
          <w:rFonts w:ascii="Consolas" w:eastAsia="Consolas" w:hAnsi="Consolas" w:cs="Consolas"/>
          <w:sz w:val="22"/>
          <w:szCs w:val="22"/>
        </w:rPr>
        <w:t>Rule i:    F ∧ C → Fl</w:t>
      </w:r>
    </w:p>
    <w:p w14:paraId="278A89CD" w14:textId="7F8C07ED" w:rsidR="00F774BC" w:rsidRDefault="00000000">
      <w:pPr>
        <w:spacing w:after="60"/>
        <w:ind w:left="360"/>
      </w:pPr>
      <w:r>
        <w:rPr>
          <w:rFonts w:ascii="Consolas" w:eastAsia="Consolas" w:hAnsi="Consolas" w:cs="Consolas"/>
          <w:sz w:val="22"/>
          <w:szCs w:val="22"/>
        </w:rPr>
        <w:t>Rule ii:   F ∧ R → M</w:t>
      </w:r>
    </w:p>
    <w:p w14:paraId="08D532E6" w14:textId="3A190808" w:rsidR="00F774BC" w:rsidRDefault="00000000">
      <w:pPr>
        <w:spacing w:after="60"/>
        <w:ind w:left="360"/>
      </w:pPr>
      <w:r>
        <w:rPr>
          <w:rFonts w:ascii="Consolas" w:eastAsia="Consolas" w:hAnsi="Consolas" w:cs="Consolas"/>
          <w:sz w:val="22"/>
          <w:szCs w:val="22"/>
        </w:rPr>
        <w:t>Rule iii:  C ∧ B → P</w:t>
      </w:r>
    </w:p>
    <w:p w14:paraId="760E6895" w14:textId="77777777" w:rsidR="00F774BC" w:rsidRDefault="00000000">
      <w:pPr>
        <w:spacing w:before="160" w:after="80"/>
      </w:pPr>
      <w:r>
        <w:rPr>
          <w:b/>
          <w:bCs/>
          <w:color w:val="2E74B5"/>
          <w:sz w:val="24"/>
          <w:szCs w:val="24"/>
        </w:rPr>
        <w:t>Facts for Patient A:</w:t>
      </w:r>
    </w:p>
    <w:p w14:paraId="21CF23D4" w14:textId="129C382C" w:rsidR="00F774BC" w:rsidRDefault="00000000">
      <w:pPr>
        <w:spacing w:after="60"/>
        <w:ind w:left="360"/>
      </w:pPr>
      <w:r>
        <w:rPr>
          <w:rFonts w:ascii="Consolas" w:eastAsia="Consolas" w:hAnsi="Consolas" w:cs="Consolas"/>
          <w:sz w:val="22"/>
          <w:szCs w:val="22"/>
        </w:rPr>
        <w:t xml:space="preserve">F = </w:t>
      </w:r>
      <w:r w:rsidR="006B66F0">
        <w:rPr>
          <w:rFonts w:ascii="Consolas" w:eastAsia="Consolas" w:hAnsi="Consolas" w:cs="Consolas"/>
          <w:sz w:val="22"/>
          <w:szCs w:val="22"/>
        </w:rPr>
        <w:t xml:space="preserve">True, </w:t>
      </w:r>
      <w:r>
        <w:rPr>
          <w:rFonts w:ascii="Consolas" w:eastAsia="Consolas" w:hAnsi="Consolas" w:cs="Consolas"/>
          <w:sz w:val="22"/>
          <w:szCs w:val="22"/>
        </w:rPr>
        <w:t>C = True, B = True</w:t>
      </w:r>
      <w:r w:rsidR="006B66F0"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(R is unknown)</w:t>
      </w:r>
    </w:p>
    <w:p w14:paraId="229E2DB2" w14:textId="77777777" w:rsidR="00F774BC" w:rsidRDefault="00000000">
      <w:pPr>
        <w:shd w:val="clear" w:color="auto" w:fill="DCE6F1"/>
        <w:spacing w:before="220" w:after="100"/>
      </w:pPr>
      <w:r>
        <w:rPr>
          <w:b/>
          <w:bCs/>
          <w:color w:val="1F3864"/>
          <w:sz w:val="24"/>
          <w:szCs w:val="24"/>
        </w:rPr>
        <w:t xml:space="preserve">  Part (b)</w:t>
      </w:r>
    </w:p>
    <w:p w14:paraId="294BC98D" w14:textId="77777777" w:rsidR="00F774BC" w:rsidRDefault="00000000">
      <w:pPr>
        <w:spacing w:after="100"/>
      </w:pPr>
      <w:r>
        <w:rPr>
          <w:sz w:val="22"/>
          <w:szCs w:val="22"/>
        </w:rPr>
        <w:t>Forward Chaining — deriving all possible diagnoses for Patient A: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6"/>
        <w:gridCol w:w="2091"/>
        <w:gridCol w:w="3152"/>
        <w:gridCol w:w="4031"/>
      </w:tblGrid>
      <w:tr w:rsidR="00F774BC" w14:paraId="1E6007D8" w14:textId="77777777">
        <w:trPr>
          <w:tblHeader/>
        </w:trPr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7FEF6D" w14:textId="77777777" w:rsidR="00F774BC" w:rsidRDefault="00000000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111432" w14:textId="77777777" w:rsidR="00F774BC" w:rsidRDefault="00000000">
            <w:r>
              <w:rPr>
                <w:b/>
                <w:bCs/>
                <w:color w:val="FFFFFF"/>
              </w:rPr>
              <w:t>Rule Fired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4095B5" w14:textId="77777777" w:rsidR="00F774BC" w:rsidRDefault="00000000">
            <w:r>
              <w:rPr>
                <w:b/>
                <w:bCs/>
                <w:color w:val="FFFFFF"/>
              </w:rPr>
              <w:t>Condition Check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BC2EE7" w14:textId="77777777" w:rsidR="00F774BC" w:rsidRDefault="00000000">
            <w:r>
              <w:rPr>
                <w:b/>
                <w:bCs/>
                <w:color w:val="FFFFFF"/>
              </w:rPr>
              <w:t>Fact Derived</w:t>
            </w:r>
          </w:p>
        </w:tc>
      </w:tr>
      <w:tr w:rsidR="00F774BC" w14:paraId="5FBC8AF2" w14:textId="77777777"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9BE96" w14:textId="77777777" w:rsidR="00F774BC" w:rsidRDefault="00000000">
            <w:r>
              <w:rPr>
                <w:color w:val="000000"/>
              </w:rPr>
              <w:t>1</w:t>
            </w:r>
          </w:p>
        </w:tc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B16785" w14:textId="77777777" w:rsidR="00F774BC" w:rsidRDefault="00000000"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DD29CA" w14:textId="77777777" w:rsidR="00F774BC" w:rsidRDefault="00000000">
            <w:r>
              <w:rPr>
                <w:color w:val="000000"/>
              </w:rPr>
              <w:t>Initial facts asserted</w:t>
            </w:r>
          </w:p>
        </w:tc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99075E" w14:textId="77777777" w:rsidR="00F774BC" w:rsidRDefault="00000000">
            <w:r>
              <w:rPr>
                <w:color w:val="000000"/>
              </w:rPr>
              <w:t>F = True, C = True, B = True</w:t>
            </w:r>
          </w:p>
        </w:tc>
      </w:tr>
      <w:tr w:rsidR="00F774BC" w14:paraId="7B37484C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2B5209" w14:textId="77777777" w:rsidR="00F774BC" w:rsidRDefault="00000000">
            <w:r>
              <w:rPr>
                <w:color w:val="000000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F7013B" w14:textId="77777777" w:rsidR="00F774BC" w:rsidRDefault="00000000">
            <w:r>
              <w:rPr>
                <w:color w:val="000000"/>
              </w:rPr>
              <w:t>Rule i: F∧C→Fl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F705BA" w14:textId="77777777" w:rsidR="00F774BC" w:rsidRDefault="00000000">
            <w:r>
              <w:rPr>
                <w:color w:val="000000"/>
              </w:rPr>
              <w:t>F=True and C=True ✓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A3B3D8" w14:textId="77777777" w:rsidR="00F774BC" w:rsidRDefault="00000000">
            <w:r>
              <w:rPr>
                <w:color w:val="000000"/>
              </w:rPr>
              <w:t>Fl (Possible Flu) derived</w:t>
            </w:r>
          </w:p>
        </w:tc>
      </w:tr>
      <w:tr w:rsidR="00F774BC" w14:paraId="0F399253" w14:textId="77777777"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DD7BDB" w14:textId="77777777" w:rsidR="00F774BC" w:rsidRDefault="00000000">
            <w:r>
              <w:rPr>
                <w:color w:val="000000"/>
              </w:rPr>
              <w:t>3</w:t>
            </w:r>
          </w:p>
        </w:tc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E537EE" w14:textId="77777777" w:rsidR="00F774BC" w:rsidRDefault="00000000">
            <w:r>
              <w:rPr>
                <w:color w:val="000000"/>
              </w:rPr>
              <w:t>Rule ii: F∧R→M</w:t>
            </w:r>
          </w:p>
        </w:tc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9F8837" w14:textId="77777777" w:rsidR="00F774BC" w:rsidRDefault="00000000">
            <w:r>
              <w:rPr>
                <w:color w:val="000000"/>
              </w:rPr>
              <w:t>F=True but R=Unknown ✗</w:t>
            </w:r>
          </w:p>
        </w:tc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398F41" w14:textId="77777777" w:rsidR="00F774BC" w:rsidRDefault="00000000">
            <w:r>
              <w:rPr>
                <w:color w:val="000000"/>
              </w:rPr>
              <w:t>Rule cannot fire — M NOT derived</w:t>
            </w:r>
          </w:p>
        </w:tc>
      </w:tr>
      <w:tr w:rsidR="00F774BC" w14:paraId="7817C392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AF283C" w14:textId="77777777" w:rsidR="00F774BC" w:rsidRDefault="00000000">
            <w:r>
              <w:rPr>
                <w:color w:val="000000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A7547A" w14:textId="77777777" w:rsidR="00F774BC" w:rsidRDefault="00000000">
            <w:r>
              <w:rPr>
                <w:color w:val="000000"/>
              </w:rPr>
              <w:t>Rule iii: C∧B→P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607527" w14:textId="77777777" w:rsidR="00F774BC" w:rsidRDefault="00000000">
            <w:r>
              <w:rPr>
                <w:color w:val="000000"/>
              </w:rPr>
              <w:t>C=True and B=True ✓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7B5925" w14:textId="77777777" w:rsidR="00F774BC" w:rsidRDefault="00000000">
            <w:r>
              <w:rPr>
                <w:color w:val="000000"/>
              </w:rPr>
              <w:t>P (Possible Pneumonia) derived</w:t>
            </w:r>
          </w:p>
        </w:tc>
      </w:tr>
    </w:tbl>
    <w:p w14:paraId="42B69DCB" w14:textId="77777777" w:rsidR="00F774BC" w:rsidRDefault="00F774BC">
      <w:pPr>
        <w:spacing w:after="100"/>
      </w:pPr>
    </w:p>
    <w:p w14:paraId="72D041FF" w14:textId="77777777" w:rsidR="00F774BC" w:rsidRDefault="00000000">
      <w:pPr>
        <w:spacing w:before="120"/>
      </w:pPr>
      <w:r>
        <w:rPr>
          <w:b/>
          <w:bCs/>
          <w:sz w:val="22"/>
          <w:szCs w:val="22"/>
        </w:rPr>
        <w:t xml:space="preserve">Final derived diagnoses for Patient A: </w:t>
      </w:r>
      <w:r>
        <w:rPr>
          <w:b/>
          <w:bCs/>
          <w:color w:val="2E7D32"/>
          <w:sz w:val="22"/>
          <w:szCs w:val="22"/>
        </w:rPr>
        <w:t>Possible Flu (Fl) and Possible Pneumonia (P).</w:t>
      </w:r>
    </w:p>
    <w:p w14:paraId="3A80B7E4" w14:textId="77777777" w:rsidR="00F774BC" w:rsidRDefault="00000000">
      <w:pPr>
        <w:shd w:val="clear" w:color="auto" w:fill="DCE6F1"/>
        <w:spacing w:before="220" w:after="100"/>
      </w:pPr>
      <w:r>
        <w:rPr>
          <w:b/>
          <w:bCs/>
          <w:color w:val="1F3864"/>
          <w:sz w:val="24"/>
          <w:szCs w:val="24"/>
        </w:rPr>
        <w:t xml:space="preserve">  Part (c)</w:t>
      </w:r>
    </w:p>
    <w:p w14:paraId="771B812A" w14:textId="77777777" w:rsidR="00F774BC" w:rsidRDefault="00000000">
      <w:pPr>
        <w:spacing w:after="100"/>
      </w:pPr>
      <w:r>
        <w:rPr>
          <w:sz w:val="22"/>
          <w:szCs w:val="22"/>
        </w:rPr>
        <w:t>Backward Chaining — goal: 'Patient A has Pneumonia' (Goal = P):</w:t>
      </w:r>
    </w:p>
    <w:p w14:paraId="75371234" w14:textId="77777777" w:rsidR="00F774BC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Start at goal P. Find a rule whose conclusion is P → Rule iii: C ∧ B → P.</w:t>
      </w:r>
    </w:p>
    <w:p w14:paraId="5CC24F19" w14:textId="77777777" w:rsidR="00F774BC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Reduce goal P into two sub-goals: C (Cough) and B (Breathlessness).</w:t>
      </w:r>
    </w:p>
    <w:p w14:paraId="256155D0" w14:textId="77777777" w:rsidR="00F774BC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Check sub-goal C against the facts: Cough = True → sub-goal proved.</w:t>
      </w:r>
    </w:p>
    <w:p w14:paraId="2225DD56" w14:textId="77777777" w:rsidR="00F774BC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Check sub-goal B against the facts: Breathlessness = True → sub-goal proved.</w:t>
      </w:r>
    </w:p>
    <w:p w14:paraId="21A8FEBE" w14:textId="77777777" w:rsidR="00F774BC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Both sub-goals are satisfied, so the rule fires and the original goal P is proved TRUE.</w:t>
      </w:r>
    </w:p>
    <w:p w14:paraId="6B4171F9" w14:textId="6CE67BED" w:rsidR="00F774BC" w:rsidRDefault="00000000">
      <w:pPr>
        <w:spacing w:before="120" w:after="200"/>
        <w:jc w:val="center"/>
      </w:pPr>
      <w:r>
        <w:rPr>
          <w:noProof/>
        </w:rPr>
        <w:lastRenderedPageBreak/>
        <w:drawing>
          <wp:inline distT="0" distB="0" distL="0" distR="0" wp14:anchorId="23E85759" wp14:editId="236BAFC0">
            <wp:extent cx="5120640" cy="30243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024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E4B14" w14:textId="77777777" w:rsidR="00F774BC" w:rsidRDefault="00000000">
      <w:pPr>
        <w:shd w:val="clear" w:color="auto" w:fill="1F3864"/>
        <w:spacing w:before="300" w:after="200"/>
      </w:pPr>
      <w:r>
        <w:rPr>
          <w:b/>
          <w:bCs/>
          <w:color w:val="FFFFFF"/>
          <w:sz w:val="30"/>
          <w:szCs w:val="30"/>
        </w:rPr>
        <w:t xml:space="preserve">  CASE STUDY 2 — Autonomous Traffic Management Agent</w:t>
      </w:r>
    </w:p>
    <w:p w14:paraId="47530E37" w14:textId="77777777" w:rsidR="00F774BC" w:rsidRDefault="00000000">
      <w:pPr>
        <w:shd w:val="clear" w:color="auto" w:fill="DCE6F1"/>
        <w:spacing w:before="220" w:after="100"/>
      </w:pPr>
      <w:r>
        <w:rPr>
          <w:b/>
          <w:bCs/>
          <w:color w:val="1F3864"/>
          <w:sz w:val="24"/>
          <w:szCs w:val="24"/>
        </w:rPr>
        <w:t xml:space="preserve">  Part (a)</w:t>
      </w:r>
    </w:p>
    <w:p w14:paraId="5855268D" w14:textId="77777777" w:rsidR="00F774BC" w:rsidRDefault="00000000">
      <w:pPr>
        <w:spacing w:after="100"/>
      </w:pPr>
      <w:r>
        <w:rPr>
          <w:sz w:val="22"/>
          <w:szCs w:val="22"/>
        </w:rPr>
        <w:t>Unification of Rule 1 with the given facts:</w:t>
      </w:r>
    </w:p>
    <w:p w14:paraId="55B4CF81" w14:textId="36AFF107" w:rsidR="00F774BC" w:rsidRDefault="00000000">
      <w:pPr>
        <w:spacing w:after="60"/>
        <w:ind w:left="360"/>
      </w:pPr>
      <w:r>
        <w:rPr>
          <w:rFonts w:ascii="Consolas" w:eastAsia="Consolas" w:hAnsi="Consolas" w:cs="Consolas"/>
          <w:sz w:val="22"/>
          <w:szCs w:val="22"/>
        </w:rPr>
        <w:t>Rule 1:</w:t>
      </w:r>
      <w:r w:rsidR="006B66F0"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∀x Vehicle(x) ∧ EmergencyType(x)</w:t>
      </w:r>
      <w:r w:rsidR="006B66F0"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→ ClearPath(x)</w:t>
      </w:r>
    </w:p>
    <w:p w14:paraId="1489715E" w14:textId="6EF59035" w:rsidR="00F774BC" w:rsidRDefault="006B66F0">
      <w:pPr>
        <w:spacing w:after="60"/>
        <w:ind w:left="360"/>
      </w:pPr>
      <w:r>
        <w:rPr>
          <w:rFonts w:ascii="Consolas" w:eastAsia="Consolas" w:hAnsi="Consolas" w:cs="Consolas"/>
          <w:sz w:val="22"/>
          <w:szCs w:val="22"/>
        </w:rPr>
        <w:t xml:space="preserve"> Facts: Vehicle (Ambulance), EmergencyType (Ambulance)</w:t>
      </w:r>
    </w:p>
    <w:p w14:paraId="77CECD08" w14:textId="77777777" w:rsidR="00F774BC" w:rsidRDefault="00F774BC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8"/>
        <w:gridCol w:w="6657"/>
        <w:gridCol w:w="2795"/>
      </w:tblGrid>
      <w:tr w:rsidR="00F774BC" w14:paraId="58AD0BDF" w14:textId="77777777">
        <w:trPr>
          <w:tblHeader/>
        </w:trPr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9C9A5A" w14:textId="77777777" w:rsidR="00F774BC" w:rsidRDefault="00000000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DA3EA5" w14:textId="77777777" w:rsidR="00F774BC" w:rsidRDefault="00000000">
            <w:r>
              <w:rPr>
                <w:b/>
                <w:bCs/>
                <w:color w:val="FFFFFF"/>
              </w:rPr>
              <w:t>Unification performed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A21284" w14:textId="77777777" w:rsidR="00F774BC" w:rsidRDefault="00000000">
            <w:r>
              <w:rPr>
                <w:b/>
                <w:bCs/>
                <w:color w:val="FFFFFF"/>
              </w:rPr>
              <w:t>Substitution θ (MGU)</w:t>
            </w:r>
          </w:p>
        </w:tc>
      </w:tr>
      <w:tr w:rsidR="00F774BC" w14:paraId="118D7051" w14:textId="77777777"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AD5384" w14:textId="77777777" w:rsidR="00F774BC" w:rsidRDefault="00000000">
            <w:r>
              <w:rPr>
                <w:color w:val="000000"/>
              </w:rPr>
              <w:t>1</w:t>
            </w:r>
          </w:p>
        </w:tc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6998D6" w14:textId="5DAA389D" w:rsidR="00F774BC" w:rsidRDefault="00000000">
            <w:r>
              <w:rPr>
                <w:color w:val="000000"/>
              </w:rPr>
              <w:t>Unify Vehicle(x) with Vehicle</w:t>
            </w:r>
            <w:r w:rsidR="006B66F0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(Ambulance)</w:t>
            </w:r>
          </w:p>
        </w:tc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193830" w14:textId="77777777" w:rsidR="00F774BC" w:rsidRDefault="00000000">
            <w:r>
              <w:rPr>
                <w:color w:val="000000"/>
              </w:rPr>
              <w:t>θ1 = {x / Ambulance}</w:t>
            </w:r>
          </w:p>
        </w:tc>
      </w:tr>
      <w:tr w:rsidR="00F774BC" w14:paraId="10B29F13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1A9609" w14:textId="77777777" w:rsidR="00F774BC" w:rsidRDefault="00000000">
            <w:r>
              <w:rPr>
                <w:color w:val="000000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FAC377" w14:textId="664AC682" w:rsidR="00F774BC" w:rsidRDefault="00000000">
            <w:r>
              <w:rPr>
                <w:color w:val="000000"/>
              </w:rPr>
              <w:t>Apply θ1 to EmergencyType(x) → EmergencyType</w:t>
            </w:r>
            <w:r w:rsidR="006B66F0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(Ambulance); matches fact directly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299128" w14:textId="77777777" w:rsidR="00F774BC" w:rsidRDefault="00000000">
            <w:r>
              <w:rPr>
                <w:color w:val="000000"/>
              </w:rPr>
              <w:t>θ2 = {x / Ambulance} (confirmed)</w:t>
            </w:r>
          </w:p>
        </w:tc>
      </w:tr>
      <w:tr w:rsidR="00F774BC" w14:paraId="41359A3A" w14:textId="77777777"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8D52FA" w14:textId="77777777" w:rsidR="00F774BC" w:rsidRDefault="00000000">
            <w:r>
              <w:rPr>
                <w:color w:val="000000"/>
              </w:rPr>
              <w:t>3</w:t>
            </w:r>
          </w:p>
        </w:tc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B507B3" w14:textId="77777777" w:rsidR="00F774BC" w:rsidRDefault="00000000">
            <w:r>
              <w:rPr>
                <w:color w:val="000000"/>
              </w:rPr>
              <w:t>Final MGU for Rule 1</w:t>
            </w:r>
          </w:p>
        </w:tc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F557C9" w14:textId="77777777" w:rsidR="00F774BC" w:rsidRDefault="00000000">
            <w:r>
              <w:rPr>
                <w:color w:val="000000"/>
              </w:rPr>
              <w:t>θ = {x / Ambulance}</w:t>
            </w:r>
          </w:p>
        </w:tc>
      </w:tr>
    </w:tbl>
    <w:p w14:paraId="406A859A" w14:textId="5DAE6382" w:rsidR="00F774BC" w:rsidRDefault="00000000">
      <w:pPr>
        <w:spacing w:before="120"/>
      </w:pPr>
      <w:r>
        <w:rPr>
          <w:b/>
          <w:bCs/>
          <w:sz w:val="22"/>
          <w:szCs w:val="22"/>
        </w:rPr>
        <w:t xml:space="preserve">Result: </w:t>
      </w:r>
      <w:r>
        <w:rPr>
          <w:sz w:val="22"/>
          <w:szCs w:val="22"/>
        </w:rPr>
        <w:t>Substituting θ into the rule conclusion gives ClearPath</w:t>
      </w:r>
      <w:r w:rsidR="006B66F0">
        <w:rPr>
          <w:sz w:val="22"/>
          <w:szCs w:val="22"/>
        </w:rPr>
        <w:t xml:space="preserve"> </w:t>
      </w:r>
      <w:r>
        <w:rPr>
          <w:sz w:val="22"/>
          <w:szCs w:val="22"/>
        </w:rPr>
        <w:t>(Ambulance) — the rule successfully unifies and fires.</w:t>
      </w:r>
    </w:p>
    <w:p w14:paraId="51943950" w14:textId="77777777" w:rsidR="00F774BC" w:rsidRDefault="00000000">
      <w:pPr>
        <w:shd w:val="clear" w:color="auto" w:fill="DCE6F1"/>
        <w:spacing w:before="220" w:after="100"/>
      </w:pPr>
      <w:r>
        <w:rPr>
          <w:b/>
          <w:bCs/>
          <w:color w:val="1F3864"/>
          <w:sz w:val="24"/>
          <w:szCs w:val="24"/>
        </w:rPr>
        <w:t xml:space="preserve">  Part (b)</w:t>
      </w:r>
    </w:p>
    <w:p w14:paraId="3E67A022" w14:textId="77777777" w:rsidR="00F774BC" w:rsidRDefault="00000000">
      <w:pPr>
        <w:spacing w:after="100"/>
      </w:pPr>
      <w:r>
        <w:rPr>
          <w:sz w:val="22"/>
          <w:szCs w:val="22"/>
        </w:rPr>
        <w:t>CNF conversion of the rules: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3"/>
        <w:gridCol w:w="8197"/>
      </w:tblGrid>
      <w:tr w:rsidR="00F774BC" w14:paraId="116105DD" w14:textId="77777777">
        <w:trPr>
          <w:tblHeader/>
        </w:trPr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770BAC" w14:textId="77777777" w:rsidR="00F774BC" w:rsidRDefault="00000000">
            <w:r>
              <w:rPr>
                <w:b/>
                <w:bCs/>
                <w:color w:val="FFFFFF"/>
              </w:rPr>
              <w:t>Rule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079EB9" w14:textId="77777777" w:rsidR="00F774BC" w:rsidRDefault="00000000">
            <w:r>
              <w:rPr>
                <w:b/>
                <w:bCs/>
                <w:color w:val="FFFFFF"/>
              </w:rPr>
              <w:t>CNF Clause</w:t>
            </w:r>
          </w:p>
        </w:tc>
      </w:tr>
      <w:tr w:rsidR="00F774BC" w14:paraId="550DDF4A" w14:textId="77777777"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2A9D11" w14:textId="77777777" w:rsidR="00F774BC" w:rsidRDefault="00000000">
            <w:r>
              <w:rPr>
                <w:color w:val="000000"/>
              </w:rPr>
              <w:t>Rule 1</w:t>
            </w:r>
          </w:p>
        </w:tc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86E57" w14:textId="77777777" w:rsidR="00F774BC" w:rsidRDefault="00000000">
            <w:r>
              <w:rPr>
                <w:color w:val="000000"/>
              </w:rPr>
              <w:t>¬Vehicle(x) ∨ ¬EmergencyType(x) ∨ ClearPath(x)</w:t>
            </w:r>
          </w:p>
        </w:tc>
      </w:tr>
      <w:tr w:rsidR="00F774BC" w14:paraId="6389FAA4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3BF200" w14:textId="77777777" w:rsidR="00F774BC" w:rsidRDefault="00000000">
            <w:r>
              <w:rPr>
                <w:color w:val="000000"/>
              </w:rPr>
              <w:t>Rule 2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BFB4DA" w14:textId="76107ABA" w:rsidR="00F774BC" w:rsidRDefault="00000000">
            <w:r>
              <w:rPr>
                <w:color w:val="000000"/>
              </w:rPr>
              <w:t>¬ClearPath(x) ∨ GreenSignal(x) (and ¬ClearPath(x) ∨ ¬RedSignal(x))</w:t>
            </w:r>
          </w:p>
        </w:tc>
      </w:tr>
      <w:tr w:rsidR="00F774BC" w14:paraId="0B66706E" w14:textId="77777777"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61518D" w14:textId="77777777" w:rsidR="00F774BC" w:rsidRDefault="00000000">
            <w:r>
              <w:rPr>
                <w:color w:val="000000"/>
              </w:rPr>
              <w:t>Rule 3</w:t>
            </w:r>
          </w:p>
        </w:tc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825E40" w14:textId="030797F6" w:rsidR="00F774BC" w:rsidRDefault="00000000">
            <w:r>
              <w:rPr>
                <w:color w:val="000000"/>
              </w:rPr>
              <w:t>¬Vehicle(x) ∨ ¬</w:t>
            </w:r>
            <w:r w:rsidR="006B66F0">
              <w:rPr>
                <w:color w:val="000000"/>
              </w:rPr>
              <w:t xml:space="preserve">Behind (x, y) </w:t>
            </w:r>
            <w:r w:rsidR="006B66F0">
              <w:rPr>
                <w:rFonts w:ascii="Cambria Math" w:hAnsi="Cambria Math" w:cs="Cambria Math"/>
                <w:color w:val="000000"/>
              </w:rPr>
              <w:t>∨</w:t>
            </w:r>
            <w:r>
              <w:rPr>
                <w:color w:val="000000"/>
              </w:rPr>
              <w:t xml:space="preserve"> ¬GreenSignal(y) ∨ Proceed(x)</w:t>
            </w:r>
          </w:p>
        </w:tc>
      </w:tr>
      <w:tr w:rsidR="00F774BC" w14:paraId="2B5B7E80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F3E1C2" w14:textId="77777777" w:rsidR="00F774BC" w:rsidRDefault="00000000">
            <w:r>
              <w:rPr>
                <w:color w:val="000000"/>
              </w:rPr>
              <w:t>Negated Goal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28B959" w14:textId="6C78922D" w:rsidR="00F774BC" w:rsidRDefault="00000000">
            <w:r>
              <w:rPr>
                <w:color w:val="000000"/>
              </w:rPr>
              <w:t>¬Proceed</w:t>
            </w:r>
            <w:r w:rsidR="006B66F0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(CarA)</w:t>
            </w:r>
          </w:p>
        </w:tc>
      </w:tr>
    </w:tbl>
    <w:p w14:paraId="7010AF04" w14:textId="77777777" w:rsidR="00F774BC" w:rsidRDefault="00F774BC">
      <w:pPr>
        <w:spacing w:after="100"/>
      </w:pPr>
    </w:p>
    <w:p w14:paraId="26CBBFAB" w14:textId="77777777" w:rsidR="006B66F0" w:rsidRDefault="006B66F0">
      <w:pPr>
        <w:spacing w:before="160" w:after="80"/>
        <w:rPr>
          <w:b/>
          <w:bCs/>
          <w:color w:val="2E74B5"/>
          <w:sz w:val="24"/>
          <w:szCs w:val="24"/>
        </w:rPr>
      </w:pPr>
    </w:p>
    <w:p w14:paraId="4B172756" w14:textId="3216912A" w:rsidR="00F774BC" w:rsidRDefault="00000000">
      <w:pPr>
        <w:spacing w:before="160" w:after="80"/>
      </w:pPr>
      <w:r>
        <w:rPr>
          <w:b/>
          <w:bCs/>
          <w:color w:val="2E74B5"/>
          <w:sz w:val="24"/>
          <w:szCs w:val="24"/>
        </w:rPr>
        <w:lastRenderedPageBreak/>
        <w:t>Resolution steps:</w:t>
      </w:r>
    </w:p>
    <w:p w14:paraId="524CE3E2" w14:textId="66ADA62C" w:rsidR="00F774BC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Resolve Vehicle</w:t>
      </w:r>
      <w:r w:rsidR="006B66F0">
        <w:rPr>
          <w:sz w:val="22"/>
          <w:szCs w:val="22"/>
        </w:rPr>
        <w:t xml:space="preserve"> </w:t>
      </w:r>
      <w:r>
        <w:rPr>
          <w:sz w:val="22"/>
          <w:szCs w:val="22"/>
        </w:rPr>
        <w:t>(Ambulance) with Rule 1 (x/Ambulance) → ¬</w:t>
      </w:r>
      <w:r w:rsidR="006B66F0">
        <w:rPr>
          <w:sz w:val="22"/>
          <w:szCs w:val="22"/>
        </w:rPr>
        <w:t>EmergencyType (</w:t>
      </w:r>
      <w:r>
        <w:rPr>
          <w:sz w:val="22"/>
          <w:szCs w:val="22"/>
        </w:rPr>
        <w:t>Ambulance) ∨ ClearPath</w:t>
      </w:r>
      <w:r w:rsidR="006B66F0">
        <w:rPr>
          <w:sz w:val="22"/>
          <w:szCs w:val="22"/>
        </w:rPr>
        <w:t xml:space="preserve"> </w:t>
      </w:r>
      <w:r>
        <w:rPr>
          <w:sz w:val="22"/>
          <w:szCs w:val="22"/>
        </w:rPr>
        <w:t>(Ambulance)</w:t>
      </w:r>
    </w:p>
    <w:p w14:paraId="6ACF468A" w14:textId="33C899C1" w:rsidR="00F774BC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Resolve with fact EmergencyType</w:t>
      </w:r>
      <w:r w:rsidR="006B66F0">
        <w:rPr>
          <w:sz w:val="22"/>
          <w:szCs w:val="22"/>
        </w:rPr>
        <w:t xml:space="preserve"> </w:t>
      </w:r>
      <w:r>
        <w:rPr>
          <w:sz w:val="22"/>
          <w:szCs w:val="22"/>
        </w:rPr>
        <w:t>(Ambulance) → ClearPath</w:t>
      </w:r>
      <w:r w:rsidR="006B66F0">
        <w:rPr>
          <w:sz w:val="22"/>
          <w:szCs w:val="22"/>
        </w:rPr>
        <w:t xml:space="preserve"> </w:t>
      </w:r>
      <w:r>
        <w:rPr>
          <w:sz w:val="22"/>
          <w:szCs w:val="22"/>
        </w:rPr>
        <w:t>(Ambulance)</w:t>
      </w:r>
    </w:p>
    <w:p w14:paraId="2CD21C7D" w14:textId="13FD20BB" w:rsidR="00F774BC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Resolve ClearPath</w:t>
      </w:r>
      <w:r w:rsidR="006B66F0">
        <w:rPr>
          <w:sz w:val="22"/>
          <w:szCs w:val="22"/>
        </w:rPr>
        <w:t xml:space="preserve"> </w:t>
      </w:r>
      <w:r>
        <w:rPr>
          <w:sz w:val="22"/>
          <w:szCs w:val="22"/>
        </w:rPr>
        <w:t>(Ambulance) with Rule 2 (x/Ambulance) → GreenSignal</w:t>
      </w:r>
      <w:r w:rsidR="006B66F0">
        <w:rPr>
          <w:sz w:val="22"/>
          <w:szCs w:val="22"/>
        </w:rPr>
        <w:t xml:space="preserve"> </w:t>
      </w:r>
      <w:r>
        <w:rPr>
          <w:sz w:val="22"/>
          <w:szCs w:val="22"/>
        </w:rPr>
        <w:t>(Ambulance)</w:t>
      </w:r>
    </w:p>
    <w:p w14:paraId="139BA0BC" w14:textId="43AB9A14" w:rsidR="00F774BC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Resolve Rule 3 (x/CarA, y/Ambulance) with Vehicle</w:t>
      </w:r>
      <w:r w:rsidR="006B66F0">
        <w:rPr>
          <w:sz w:val="22"/>
          <w:szCs w:val="22"/>
        </w:rPr>
        <w:t xml:space="preserve"> </w:t>
      </w:r>
      <w:r>
        <w:rPr>
          <w:sz w:val="22"/>
          <w:szCs w:val="22"/>
        </w:rPr>
        <w:t>(CarA) → ¬Behind</w:t>
      </w:r>
      <w:r w:rsidR="006B66F0">
        <w:rPr>
          <w:sz w:val="22"/>
          <w:szCs w:val="22"/>
        </w:rPr>
        <w:t xml:space="preserve"> </w:t>
      </w:r>
      <w:r>
        <w:rPr>
          <w:sz w:val="22"/>
          <w:szCs w:val="22"/>
        </w:rPr>
        <w:t>(</w:t>
      </w:r>
      <w:r w:rsidR="006B66F0">
        <w:rPr>
          <w:sz w:val="22"/>
          <w:szCs w:val="22"/>
        </w:rPr>
        <w:t>CarA, Ambulance</w:t>
      </w:r>
      <w:r>
        <w:rPr>
          <w:sz w:val="22"/>
          <w:szCs w:val="22"/>
        </w:rPr>
        <w:t>) ∨ ¬</w:t>
      </w:r>
      <w:r w:rsidR="006B66F0">
        <w:rPr>
          <w:sz w:val="22"/>
          <w:szCs w:val="22"/>
        </w:rPr>
        <w:t>GreenSignal (</w:t>
      </w:r>
      <w:r>
        <w:rPr>
          <w:sz w:val="22"/>
          <w:szCs w:val="22"/>
        </w:rPr>
        <w:t xml:space="preserve">Ambulance) ∨ </w:t>
      </w:r>
      <w:r w:rsidR="006B66F0">
        <w:rPr>
          <w:sz w:val="22"/>
          <w:szCs w:val="22"/>
        </w:rPr>
        <w:t>Proceed (</w:t>
      </w:r>
      <w:r>
        <w:rPr>
          <w:sz w:val="22"/>
          <w:szCs w:val="22"/>
        </w:rPr>
        <w:t>CarA)</w:t>
      </w:r>
    </w:p>
    <w:p w14:paraId="5471FE0C" w14:textId="74FB543E" w:rsidR="00F774BC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Resolve with fact </w:t>
      </w:r>
      <w:r w:rsidR="006B66F0">
        <w:rPr>
          <w:sz w:val="22"/>
          <w:szCs w:val="22"/>
        </w:rPr>
        <w:t>Behind (</w:t>
      </w:r>
      <w:r>
        <w:rPr>
          <w:sz w:val="22"/>
          <w:szCs w:val="22"/>
        </w:rPr>
        <w:t>CarA, Ambulance) → ¬</w:t>
      </w:r>
      <w:r w:rsidR="006B66F0">
        <w:rPr>
          <w:sz w:val="22"/>
          <w:szCs w:val="22"/>
        </w:rPr>
        <w:t>GreenSignal (</w:t>
      </w:r>
      <w:r>
        <w:rPr>
          <w:sz w:val="22"/>
          <w:szCs w:val="22"/>
        </w:rPr>
        <w:t xml:space="preserve">Ambulance) ∨ </w:t>
      </w:r>
      <w:r w:rsidR="006B66F0">
        <w:rPr>
          <w:sz w:val="22"/>
          <w:szCs w:val="22"/>
        </w:rPr>
        <w:t>Proceed (</w:t>
      </w:r>
      <w:r>
        <w:rPr>
          <w:sz w:val="22"/>
          <w:szCs w:val="22"/>
        </w:rPr>
        <w:t>CarA)</w:t>
      </w:r>
    </w:p>
    <w:p w14:paraId="342C0394" w14:textId="4CAC837C" w:rsidR="00F774BC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Resolve with </w:t>
      </w:r>
      <w:r w:rsidR="006B66F0">
        <w:rPr>
          <w:sz w:val="22"/>
          <w:szCs w:val="22"/>
        </w:rPr>
        <w:t>GreenSignal (</w:t>
      </w:r>
      <w:r>
        <w:rPr>
          <w:sz w:val="22"/>
          <w:szCs w:val="22"/>
        </w:rPr>
        <w:t xml:space="preserve">Ambulance) (derived above) → </w:t>
      </w:r>
      <w:r w:rsidR="006B66F0">
        <w:rPr>
          <w:sz w:val="22"/>
          <w:szCs w:val="22"/>
        </w:rPr>
        <w:t>Proceed (</w:t>
      </w:r>
      <w:r>
        <w:rPr>
          <w:sz w:val="22"/>
          <w:szCs w:val="22"/>
        </w:rPr>
        <w:t>CarA)</w:t>
      </w:r>
    </w:p>
    <w:p w14:paraId="179209DA" w14:textId="191C384F" w:rsidR="00F774BC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Resolve </w:t>
      </w:r>
      <w:r w:rsidR="006B66F0">
        <w:rPr>
          <w:sz w:val="22"/>
          <w:szCs w:val="22"/>
        </w:rPr>
        <w:t>Proceed (</w:t>
      </w:r>
      <w:r>
        <w:rPr>
          <w:sz w:val="22"/>
          <w:szCs w:val="22"/>
        </w:rPr>
        <w:t>CarA) with the negated goal ¬</w:t>
      </w:r>
      <w:r w:rsidR="006B66F0">
        <w:rPr>
          <w:sz w:val="22"/>
          <w:szCs w:val="22"/>
        </w:rPr>
        <w:t>Proceed (</w:t>
      </w:r>
      <w:r>
        <w:rPr>
          <w:sz w:val="22"/>
          <w:szCs w:val="22"/>
        </w:rPr>
        <w:t>CarA) → Empty Clause □</w:t>
      </w:r>
    </w:p>
    <w:p w14:paraId="5890B5CD" w14:textId="77777777" w:rsidR="00F774BC" w:rsidRDefault="00000000">
      <w:pPr>
        <w:spacing w:before="100" w:after="100"/>
      </w:pPr>
      <w:r>
        <w:rPr>
          <w:b/>
          <w:bCs/>
          <w:color w:val="2E7D32"/>
          <w:sz w:val="22"/>
          <w:szCs w:val="22"/>
        </w:rPr>
        <w:t>Since resolution produces the empty clause, the negated goal leads to a contradiction ⇒ '</w:t>
      </w:r>
      <w:proofErr w:type="gramStart"/>
      <w:r>
        <w:rPr>
          <w:b/>
          <w:bCs/>
          <w:color w:val="2E7D32"/>
          <w:sz w:val="22"/>
          <w:szCs w:val="22"/>
        </w:rPr>
        <w:t>Proceed(</w:t>
      </w:r>
      <w:proofErr w:type="gramEnd"/>
      <w:r>
        <w:rPr>
          <w:b/>
          <w:bCs/>
          <w:color w:val="2E7D32"/>
          <w:sz w:val="22"/>
          <w:szCs w:val="22"/>
        </w:rPr>
        <w:t>CarA)' is PROVED TRUE.</w:t>
      </w:r>
    </w:p>
    <w:p w14:paraId="429B6FDC" w14:textId="77777777" w:rsidR="00F774BC" w:rsidRDefault="00000000">
      <w:pPr>
        <w:spacing w:before="120" w:after="200"/>
        <w:jc w:val="center"/>
      </w:pPr>
      <w:r>
        <w:rPr>
          <w:noProof/>
        </w:rPr>
        <w:drawing>
          <wp:inline distT="0" distB="0" distL="0" distR="0" wp14:anchorId="754217FD" wp14:editId="039F2A71">
            <wp:extent cx="5760720" cy="4451947"/>
            <wp:effectExtent l="0" t="0" r="0" b="0"/>
            <wp:docPr id="1199878778" name="Picture 11998787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45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F2476" w14:textId="77777777" w:rsidR="00F774BC" w:rsidRDefault="00000000">
      <w:pPr>
        <w:shd w:val="clear" w:color="auto" w:fill="DCE6F1"/>
        <w:spacing w:before="220" w:after="100"/>
      </w:pPr>
      <w:r>
        <w:rPr>
          <w:b/>
          <w:bCs/>
          <w:color w:val="1F3864"/>
          <w:sz w:val="24"/>
          <w:szCs w:val="24"/>
        </w:rPr>
        <w:t xml:space="preserve">  Part (c)</w:t>
      </w:r>
    </w:p>
    <w:p w14:paraId="25C69F08" w14:textId="77777777" w:rsidR="00F774BC" w:rsidRDefault="00000000">
      <w:pPr>
        <w:spacing w:after="100"/>
      </w:pPr>
      <w:r>
        <w:rPr>
          <w:sz w:val="22"/>
          <w:szCs w:val="22"/>
        </w:rPr>
        <w:t>Is the current FOL knowledge base sufficient for two simultaneous emergency vehicles?</w:t>
      </w:r>
    </w:p>
    <w:p w14:paraId="4FCFB96A" w14:textId="77777777" w:rsidR="00F774BC" w:rsidRDefault="00000000">
      <w:pPr>
        <w:spacing w:after="100"/>
      </w:pPr>
      <w:r>
        <w:rPr>
          <w:b/>
          <w:bCs/>
          <w:sz w:val="22"/>
          <w:szCs w:val="22"/>
        </w:rPr>
        <w:t xml:space="preserve">Analysis: </w:t>
      </w:r>
      <w:r>
        <w:rPr>
          <w:sz w:val="22"/>
          <w:szCs w:val="22"/>
        </w:rPr>
        <w:t>No — the KB is NOT sufficient. Rule 1 grants ClearPath(x) to any vehicle satisfying Vehicle(x) ∧ EmergencyType(x) independently. If two ambulances (or an ambulance and a fire truck) approach the same intersection simultaneously, both would independently satisfy Rule 1, and Rule 2 would then assert GreenSignal(x) for both — including for conflicting/crossing directions. The KB has no predicate for relative priority, arrival time, or route conflict, so it cannot decide which vehicle should actually get the green signal first.</w:t>
      </w:r>
    </w:p>
    <w:p w14:paraId="6EDE491A" w14:textId="77777777" w:rsidR="00C47A0C" w:rsidRDefault="00C47A0C">
      <w:pPr>
        <w:spacing w:before="160" w:after="80"/>
        <w:rPr>
          <w:b/>
          <w:bCs/>
          <w:color w:val="2E74B5"/>
          <w:sz w:val="24"/>
          <w:szCs w:val="24"/>
        </w:rPr>
      </w:pPr>
    </w:p>
    <w:p w14:paraId="6F090A98" w14:textId="195BB93E" w:rsidR="00F774BC" w:rsidRDefault="00000000">
      <w:pPr>
        <w:spacing w:before="160" w:after="80"/>
      </w:pPr>
      <w:r>
        <w:rPr>
          <w:b/>
          <w:bCs/>
          <w:color w:val="2E74B5"/>
          <w:sz w:val="24"/>
          <w:szCs w:val="24"/>
        </w:rPr>
        <w:t>Additional predicates/rules needed:</w:t>
      </w:r>
    </w:p>
    <w:p w14:paraId="48E8696C" w14:textId="6AA8E4B8" w:rsidR="00F774BC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lastRenderedPageBreak/>
        <w:t>Priority</w:t>
      </w:r>
      <w:r w:rsidR="006B66F0">
        <w:rPr>
          <w:sz w:val="22"/>
          <w:szCs w:val="22"/>
        </w:rPr>
        <w:t xml:space="preserve"> </w:t>
      </w:r>
      <w:r>
        <w:rPr>
          <w:sz w:val="22"/>
          <w:szCs w:val="22"/>
        </w:rPr>
        <w:t>(x, p) — priority level p of emergency vehicle x (e.g., ambulance &gt; fire truck &gt; police escort).</w:t>
      </w:r>
    </w:p>
    <w:p w14:paraId="172125FC" w14:textId="6C5B659F" w:rsidR="00F774BC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Conflict</w:t>
      </w:r>
      <w:r w:rsidR="006B66F0">
        <w:rPr>
          <w:sz w:val="22"/>
          <w:szCs w:val="22"/>
        </w:rPr>
        <w:t xml:space="preserve"> </w:t>
      </w:r>
      <w:r>
        <w:rPr>
          <w:sz w:val="22"/>
          <w:szCs w:val="22"/>
        </w:rPr>
        <w:t>(x, y) — true when the paths of x and y intersect.</w:t>
      </w:r>
    </w:p>
    <w:p w14:paraId="6DBAEE8A" w14:textId="53667572" w:rsidR="00F774BC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ArrivalTime</w:t>
      </w:r>
      <w:r w:rsidR="006B66F0">
        <w:rPr>
          <w:sz w:val="22"/>
          <w:szCs w:val="22"/>
        </w:rPr>
        <w:t xml:space="preserve"> </w:t>
      </w:r>
      <w:r>
        <w:rPr>
          <w:sz w:val="22"/>
          <w:szCs w:val="22"/>
        </w:rPr>
        <w:t>(x, t) or Distance</w:t>
      </w:r>
      <w:r w:rsidR="006B66F0">
        <w:rPr>
          <w:sz w:val="22"/>
          <w:szCs w:val="22"/>
        </w:rPr>
        <w:t xml:space="preserve"> </w:t>
      </w:r>
      <w:r>
        <w:rPr>
          <w:sz w:val="22"/>
          <w:szCs w:val="22"/>
        </w:rPr>
        <w:t>(x, d) — to break ties between same-priority vehicles.</w:t>
      </w:r>
    </w:p>
    <w:p w14:paraId="375E149A" w14:textId="0BA7164B" w:rsidR="00F774BC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New rule: ∀x∀y EmergencyType</w:t>
      </w:r>
      <w:r w:rsidR="006B66F0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(x) ∧ EmergencyType(y) ∧ </w:t>
      </w:r>
      <w:r w:rsidR="006B66F0">
        <w:rPr>
          <w:sz w:val="22"/>
          <w:szCs w:val="22"/>
        </w:rPr>
        <w:t>Conflict (x, y</w:t>
      </w:r>
      <w:r>
        <w:rPr>
          <w:sz w:val="22"/>
          <w:szCs w:val="22"/>
        </w:rPr>
        <w:t xml:space="preserve">) ∧ </w:t>
      </w:r>
      <w:r w:rsidR="006B66F0">
        <w:rPr>
          <w:sz w:val="22"/>
          <w:szCs w:val="22"/>
        </w:rPr>
        <w:t>HigherPriority (x, y</w:t>
      </w:r>
      <w:r>
        <w:rPr>
          <w:sz w:val="22"/>
          <w:szCs w:val="22"/>
        </w:rPr>
        <w:t>) → ClearPath(x) ∧ ¬ClearPath(y)</w:t>
      </w:r>
    </w:p>
    <w:p w14:paraId="2F492426" w14:textId="77777777" w:rsidR="00F774BC" w:rsidRDefault="00000000">
      <w:pPr>
        <w:spacing w:after="100"/>
      </w:pPr>
      <w:r>
        <w:rPr>
          <w:i/>
          <w:iCs/>
          <w:sz w:val="22"/>
          <w:szCs w:val="22"/>
        </w:rPr>
        <w:t>Justification: without such a conflict-resolution rule, the current KB is logically monotonic and would derive ClearPath for every qualifying vehicle, producing an inconsistent traffic state (two green signals on crossing roads) — a genuine gap in the knowledge base.</w:t>
      </w:r>
    </w:p>
    <w:p w14:paraId="23FC953B" w14:textId="77777777" w:rsidR="00F774BC" w:rsidRDefault="00000000">
      <w:pPr>
        <w:shd w:val="clear" w:color="auto" w:fill="1F3864"/>
        <w:spacing w:before="300" w:after="200"/>
      </w:pPr>
      <w:r>
        <w:rPr>
          <w:b/>
          <w:bCs/>
          <w:color w:val="FFFFFF"/>
          <w:sz w:val="30"/>
          <w:szCs w:val="30"/>
        </w:rPr>
        <w:t xml:space="preserve">  CASE STUDY 3 — Agricultural Expert Reasoning System</w:t>
      </w:r>
    </w:p>
    <w:p w14:paraId="2BF5C097" w14:textId="77777777" w:rsidR="00F774BC" w:rsidRDefault="00000000">
      <w:pPr>
        <w:shd w:val="clear" w:color="auto" w:fill="DCE6F1"/>
        <w:spacing w:before="220" w:after="100"/>
      </w:pPr>
      <w:r>
        <w:rPr>
          <w:b/>
          <w:bCs/>
          <w:color w:val="1F3864"/>
          <w:sz w:val="24"/>
          <w:szCs w:val="24"/>
        </w:rPr>
        <w:t xml:space="preserve">  Part (a)</w:t>
      </w:r>
    </w:p>
    <w:p w14:paraId="0DEA37A0" w14:textId="77777777" w:rsidR="00F774BC" w:rsidRDefault="00000000">
      <w:pPr>
        <w:spacing w:after="100"/>
      </w:pPr>
      <w:r>
        <w:rPr>
          <w:sz w:val="22"/>
          <w:szCs w:val="22"/>
        </w:rPr>
        <w:t>CNF conversion — eliminate implication → move ¬ inward → distribute: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771"/>
        <w:gridCol w:w="3059"/>
      </w:tblGrid>
      <w:tr w:rsidR="00F774BC" w14:paraId="09A959E5" w14:textId="77777777">
        <w:trPr>
          <w:tblHeader/>
        </w:trPr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64B5A3" w14:textId="77777777" w:rsidR="00F774BC" w:rsidRDefault="00000000">
            <w:r>
              <w:rPr>
                <w:b/>
                <w:bCs/>
                <w:color w:val="FFFFFF"/>
              </w:rPr>
              <w:t>Sentence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9171D" w14:textId="240EE5E2" w:rsidR="00F774BC" w:rsidRDefault="00000000">
            <w:r>
              <w:rPr>
                <w:b/>
                <w:bCs/>
                <w:color w:val="FFFFFF"/>
              </w:rPr>
              <w:t>Step 1: Eliminate → (A→B ≡ ¬A∨B)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1898C3" w14:textId="77777777" w:rsidR="00F774BC" w:rsidRDefault="00000000">
            <w:r>
              <w:rPr>
                <w:b/>
                <w:bCs/>
                <w:color w:val="FFFFFF"/>
              </w:rPr>
              <w:t>Final CNF</w:t>
            </w:r>
          </w:p>
        </w:tc>
      </w:tr>
      <w:tr w:rsidR="00F774BC" w14:paraId="5EE110BB" w14:textId="77777777"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EA4CA1" w14:textId="77777777" w:rsidR="00F774BC" w:rsidRDefault="00000000">
            <w:r>
              <w:rPr>
                <w:color w:val="000000"/>
              </w:rPr>
              <w:t>P1: SoilDry → IrrigationNeeded</w:t>
            </w:r>
          </w:p>
        </w:tc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A9D4B" w14:textId="77777777" w:rsidR="00F774BC" w:rsidRDefault="00000000">
            <w:r>
              <w:rPr>
                <w:color w:val="000000"/>
              </w:rPr>
              <w:t>¬SoilDry ∨ IrrigationNeeded</w:t>
            </w:r>
          </w:p>
        </w:tc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C13A2A" w14:textId="77777777" w:rsidR="00F774BC" w:rsidRDefault="00000000">
            <w:r>
              <w:rPr>
                <w:color w:val="000000"/>
              </w:rPr>
              <w:t>¬SoilDry ∨ IrrigationNeeded</w:t>
            </w:r>
          </w:p>
        </w:tc>
      </w:tr>
      <w:tr w:rsidR="00F774BC" w14:paraId="39517C0E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4BCDF7" w14:textId="77777777" w:rsidR="00F774BC" w:rsidRDefault="00000000">
            <w:r>
              <w:rPr>
                <w:color w:val="000000"/>
              </w:rPr>
              <w:t>P2: IrrigationNeeded ∧ CropWheat → ApplyDripMethod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297C7C" w14:textId="77777777" w:rsidR="00F774BC" w:rsidRDefault="00000000">
            <w:r>
              <w:rPr>
                <w:color w:val="000000"/>
              </w:rPr>
              <w:t>¬(IrrigationNeeded∧CropWheat) ∨ ApplyDripMethod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996F59" w14:textId="77777777" w:rsidR="00F774BC" w:rsidRDefault="00000000">
            <w:r>
              <w:rPr>
                <w:color w:val="000000"/>
              </w:rPr>
              <w:t>¬IrrigationNeeded ∨ ¬CropWheat ∨ ApplyDripMethod</w:t>
            </w:r>
          </w:p>
        </w:tc>
      </w:tr>
      <w:tr w:rsidR="00F774BC" w14:paraId="5D772D90" w14:textId="77777777"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10ECF2" w14:textId="77777777" w:rsidR="00F774BC" w:rsidRDefault="00000000">
            <w:r>
              <w:rPr>
                <w:color w:val="000000"/>
              </w:rPr>
              <w:t>P3: ¬ApplyDripMethod ∧ CropWheat → CropAtRisk</w:t>
            </w:r>
          </w:p>
        </w:tc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5EBACF" w14:textId="77777777" w:rsidR="00F774BC" w:rsidRDefault="00000000">
            <w:r>
              <w:rPr>
                <w:color w:val="000000"/>
              </w:rPr>
              <w:t>¬(¬ApplyDripMethod∧CropWheat) ∨ CropAtRisk</w:t>
            </w:r>
          </w:p>
        </w:tc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316833" w14:textId="77777777" w:rsidR="00F774BC" w:rsidRDefault="00000000">
            <w:r>
              <w:rPr>
                <w:color w:val="000000"/>
              </w:rPr>
              <w:t>ApplyDripMethod ∨ ¬CropWheat ∨ CropAtRisk</w:t>
            </w:r>
          </w:p>
        </w:tc>
      </w:tr>
      <w:tr w:rsidR="00F774BC" w14:paraId="24CE1C4E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1BE0A1" w14:textId="77777777" w:rsidR="00F774BC" w:rsidRDefault="00000000">
            <w:r>
              <w:rPr>
                <w:color w:val="000000"/>
              </w:rPr>
              <w:t>Facts: SoilDry, CropWheat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8548DF" w14:textId="77777777" w:rsidR="00F774BC" w:rsidRDefault="00000000">
            <w:r>
              <w:rPr>
                <w:color w:val="000000"/>
              </w:rPr>
              <w:t>already atomic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495851" w14:textId="3F73A709" w:rsidR="00F774BC" w:rsidRDefault="006B66F0">
            <w:r>
              <w:rPr>
                <w:color w:val="000000"/>
              </w:rPr>
              <w:t>SoilDry; CropWheat (unit clauses)</w:t>
            </w:r>
          </w:p>
        </w:tc>
      </w:tr>
    </w:tbl>
    <w:p w14:paraId="1220A000" w14:textId="77777777" w:rsidR="00F774BC" w:rsidRDefault="00000000">
      <w:pPr>
        <w:spacing w:after="100"/>
      </w:pPr>
      <w:r>
        <w:rPr>
          <w:i/>
          <w:iCs/>
        </w:rPr>
        <w:t>(De Morgan's law ¬(A∧B) ≡ ¬A∨¬B was applied while moving negation inward for P2 and P3; distribution was not further needed since each clause is already a single disjunction.)</w:t>
      </w:r>
    </w:p>
    <w:p w14:paraId="08A6D44E" w14:textId="77777777" w:rsidR="00F774BC" w:rsidRDefault="00000000">
      <w:pPr>
        <w:shd w:val="clear" w:color="auto" w:fill="DCE6F1"/>
        <w:spacing w:before="220" w:after="100"/>
      </w:pPr>
      <w:r>
        <w:rPr>
          <w:b/>
          <w:bCs/>
          <w:color w:val="1F3864"/>
          <w:sz w:val="24"/>
          <w:szCs w:val="24"/>
        </w:rPr>
        <w:t xml:space="preserve">  Part (b)</w:t>
      </w:r>
    </w:p>
    <w:p w14:paraId="032B5F93" w14:textId="77777777" w:rsidR="00F774BC" w:rsidRDefault="00000000">
      <w:pPr>
        <w:spacing w:after="100"/>
      </w:pPr>
      <w:r>
        <w:rPr>
          <w:sz w:val="22"/>
          <w:szCs w:val="22"/>
        </w:rPr>
        <w:t>Resolution Refutation — prove 'ApplyDripMethod':</w:t>
      </w:r>
    </w:p>
    <w:p w14:paraId="31FE3676" w14:textId="77777777" w:rsidR="00F774BC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Negate the goal: ¬ApplyDripMethod, and add it to the CNF knowledge base.</w:t>
      </w:r>
    </w:p>
    <w:p w14:paraId="007C1F38" w14:textId="77777777" w:rsidR="00F774BC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Resolve SoilDry with (¬SoilDry ∨ IrrigationNeeded) → IrrigationNeeded</w:t>
      </w:r>
    </w:p>
    <w:p w14:paraId="34C6635D" w14:textId="77777777" w:rsidR="00F774BC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Resolve IrrigationNeeded with (¬IrrigationNeeded ∨ ¬CropWheat ∨ ApplyDripMethod) → ¬CropWheat ∨ ApplyDripMethod</w:t>
      </w:r>
    </w:p>
    <w:p w14:paraId="39DEAD38" w14:textId="77777777" w:rsidR="00F774BC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Resolve with fact CropWheat → ApplyDripMethod</w:t>
      </w:r>
    </w:p>
    <w:p w14:paraId="2EA818CC" w14:textId="77777777" w:rsidR="00F774BC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Resolve ApplyDripMethod with the negated goal ¬ApplyDripMethod → Empty Clause □</w:t>
      </w:r>
    </w:p>
    <w:p w14:paraId="01CC0502" w14:textId="77777777" w:rsidR="00F774BC" w:rsidRDefault="00000000">
      <w:pPr>
        <w:spacing w:before="100" w:after="100"/>
      </w:pPr>
      <w:r>
        <w:rPr>
          <w:b/>
          <w:bCs/>
          <w:color w:val="2E7D32"/>
          <w:sz w:val="22"/>
          <w:szCs w:val="22"/>
        </w:rPr>
        <w:t>The derivation of the empty clause proves, by refutation, that ApplyDripMethod logically follows from the KB.</w:t>
      </w:r>
    </w:p>
    <w:p w14:paraId="0AE8C85D" w14:textId="77777777" w:rsidR="00F774BC" w:rsidRDefault="00000000">
      <w:pPr>
        <w:spacing w:before="120" w:after="200"/>
        <w:jc w:val="center"/>
      </w:pPr>
      <w:r>
        <w:rPr>
          <w:noProof/>
        </w:rPr>
        <w:lastRenderedPageBreak/>
        <w:drawing>
          <wp:inline distT="0" distB="0" distL="0" distR="0" wp14:anchorId="0C2BE953" wp14:editId="0BA2D871">
            <wp:extent cx="5486400" cy="3994867"/>
            <wp:effectExtent l="0" t="0" r="0" b="0"/>
            <wp:docPr id="383953759" name="Picture 3839537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94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B58D4" w14:textId="77777777" w:rsidR="00F774BC" w:rsidRDefault="00000000">
      <w:pPr>
        <w:shd w:val="clear" w:color="auto" w:fill="DCE6F1"/>
        <w:spacing w:before="220" w:after="100"/>
      </w:pPr>
      <w:r>
        <w:rPr>
          <w:b/>
          <w:bCs/>
          <w:color w:val="1F3864"/>
          <w:sz w:val="24"/>
          <w:szCs w:val="24"/>
        </w:rPr>
        <w:t xml:space="preserve">  Part (c)</w:t>
      </w:r>
    </w:p>
    <w:p w14:paraId="0E6B7A9A" w14:textId="77777777" w:rsidR="00F774BC" w:rsidRDefault="00000000">
      <w:pPr>
        <w:spacing w:after="100"/>
      </w:pPr>
      <w:r>
        <w:rPr>
          <w:sz w:val="22"/>
          <w:szCs w:val="22"/>
        </w:rPr>
        <w:t>If the fact 'SoilDry' is removed, how do the conclusions change?</w:t>
      </w:r>
    </w:p>
    <w:p w14:paraId="4C4B1603" w14:textId="77777777" w:rsidR="00F774BC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Without SoilDry as a unit clause, the clause (¬SoilDry ∨ IrrigationNeeded) can no longer be resolved down to IrrigationNeeded — so IrrigationNeeded can no longer be proven.</w:t>
      </w:r>
    </w:p>
    <w:p w14:paraId="77984BCA" w14:textId="77777777" w:rsidR="00F774BC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Consequently, ApplyDripMethod can no longer be derived from P2 either (its antecedent IrrigationNeeded is unproven).</w:t>
      </w:r>
    </w:p>
    <w:p w14:paraId="28A06CAF" w14:textId="77777777" w:rsidR="00F774BC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Under the Closed-World Assumption (CWA) — common in rule-based expert systems — anything that cannot be proven true is treated as false. So ¬ApplyDripMethod is assumed True.</w:t>
      </w:r>
    </w:p>
    <w:p w14:paraId="2D76496C" w14:textId="77777777" w:rsidR="00F774BC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Applying P3 (¬ApplyDripMethod ∧ CropWheat → CropAtRisk) with ¬ApplyDripMethod = True and CropWheat = True (Modus Ponens) → CropAtRisk is derived.</w:t>
      </w:r>
    </w:p>
    <w:p w14:paraId="2DEB7187" w14:textId="77777777" w:rsidR="00F774BC" w:rsidRDefault="00000000">
      <w:pPr>
        <w:spacing w:before="100" w:after="100"/>
      </w:pPr>
      <w:r>
        <w:rPr>
          <w:b/>
          <w:bCs/>
          <w:sz w:val="22"/>
          <w:szCs w:val="22"/>
        </w:rPr>
        <w:t xml:space="preserve">Conclusion: </w:t>
      </w:r>
      <w:r>
        <w:rPr>
          <w:sz w:val="22"/>
          <w:szCs w:val="22"/>
        </w:rPr>
        <w:t>Yes — under the Closed-World Assumption, 'CropAtRisk' STILL follows (via negation-as-failure), even though 'ApplyDripMethod' no longer does. Under strict open-world FOL semantics, however, neither ApplyDripMethod nor CropAtRisk could be proven, since ¬ApplyDripMethod itself is not formally entailed — the outcome is indeterminate without CWA.</w:t>
      </w:r>
    </w:p>
    <w:p w14:paraId="3C6F11D9" w14:textId="77777777" w:rsidR="00F774BC" w:rsidRDefault="00000000">
      <w:pPr>
        <w:shd w:val="clear" w:color="auto" w:fill="1F3864"/>
        <w:spacing w:before="300" w:after="200"/>
      </w:pPr>
      <w:r>
        <w:rPr>
          <w:b/>
          <w:bCs/>
          <w:color w:val="FFFFFF"/>
          <w:sz w:val="30"/>
          <w:szCs w:val="30"/>
        </w:rPr>
        <w:t xml:space="preserve">  CASE STUDY 4 — Wumpus World Knowledge Agent</w:t>
      </w:r>
    </w:p>
    <w:p w14:paraId="0C0C8874" w14:textId="77777777" w:rsidR="00F774BC" w:rsidRDefault="00000000">
      <w:pPr>
        <w:shd w:val="clear" w:color="auto" w:fill="DCE6F1"/>
        <w:spacing w:before="220" w:after="100"/>
      </w:pPr>
      <w:r>
        <w:rPr>
          <w:b/>
          <w:bCs/>
          <w:color w:val="1F3864"/>
          <w:sz w:val="24"/>
          <w:szCs w:val="24"/>
        </w:rPr>
        <w:t xml:space="preserve">  Part (a)</w:t>
      </w:r>
    </w:p>
    <w:p w14:paraId="57DB7CB7" w14:textId="77777777" w:rsidR="00F774BC" w:rsidRDefault="00000000">
      <w:pPr>
        <w:spacing w:after="100"/>
      </w:pPr>
      <w:r>
        <w:rPr>
          <w:sz w:val="22"/>
          <w:szCs w:val="22"/>
        </w:rPr>
        <w:t>Belief state from percepts — applying Modus Ponens: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9"/>
        <w:gridCol w:w="4663"/>
        <w:gridCol w:w="3808"/>
      </w:tblGrid>
      <w:tr w:rsidR="00F774BC" w14:paraId="2D465644" w14:textId="77777777">
        <w:trPr>
          <w:tblHeader/>
        </w:trPr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4C69A0" w14:textId="77777777" w:rsidR="00F774BC" w:rsidRDefault="00000000">
            <w:r>
              <w:rPr>
                <w:b/>
                <w:bCs/>
                <w:color w:val="FFFFFF"/>
              </w:rPr>
              <w:t>Percept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7CDD3F" w14:textId="77777777" w:rsidR="00F774BC" w:rsidRDefault="00000000">
            <w:r>
              <w:rPr>
                <w:b/>
                <w:bCs/>
                <w:color w:val="FFFFFF"/>
              </w:rPr>
              <w:t>Rule Applied (Modus Ponens)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405D41" w14:textId="77777777" w:rsidR="00F774BC" w:rsidRDefault="00000000">
            <w:r>
              <w:rPr>
                <w:b/>
                <w:bCs/>
                <w:color w:val="FFFFFF"/>
              </w:rPr>
              <w:t>Derived Conclusion</w:t>
            </w:r>
          </w:p>
        </w:tc>
      </w:tr>
      <w:tr w:rsidR="00F774BC" w14:paraId="0346FE10" w14:textId="77777777"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6830DC" w14:textId="71D7A85E" w:rsidR="00F774BC" w:rsidRDefault="00000000">
            <w:r>
              <w:rPr>
                <w:color w:val="000000"/>
              </w:rPr>
              <w:t>Stench</w:t>
            </w:r>
            <w:r w:rsidR="00C47A0C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[1,2]</w:t>
            </w:r>
          </w:p>
        </w:tc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277708" w14:textId="79631FD9" w:rsidR="00F774BC" w:rsidRDefault="00000000">
            <w:r>
              <w:rPr>
                <w:color w:val="000000"/>
              </w:rPr>
              <w:t>Stench</w:t>
            </w:r>
            <w:r w:rsidR="00C47A0C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[1,2] → Wumpus adjacent to [1,2]</w:t>
            </w:r>
          </w:p>
        </w:tc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0E6BB6" w14:textId="77777777" w:rsidR="00F774BC" w:rsidRDefault="00000000">
            <w:r>
              <w:rPr>
                <w:color w:val="000000"/>
              </w:rPr>
              <w:t>Wumpus is in {[1,1], [1,3], [2,2]}</w:t>
            </w:r>
          </w:p>
        </w:tc>
      </w:tr>
      <w:tr w:rsidR="00F774BC" w14:paraId="62E76796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8D503A" w14:textId="6AC9B1DA" w:rsidR="00F774BC" w:rsidRDefault="00000000">
            <w:r>
              <w:rPr>
                <w:color w:val="000000"/>
              </w:rPr>
              <w:t>Breeze</w:t>
            </w:r>
            <w:r w:rsidR="00C47A0C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[1,1]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4BA58E" w14:textId="56B8F94C" w:rsidR="00F774BC" w:rsidRDefault="00000000">
            <w:r>
              <w:rPr>
                <w:color w:val="000000"/>
              </w:rPr>
              <w:t>Breeze</w:t>
            </w:r>
            <w:r w:rsidR="00C47A0C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[1,1] → Pit adjacent to [1,1]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1AF2F4" w14:textId="77777777" w:rsidR="00F774BC" w:rsidRDefault="00000000">
            <w:r>
              <w:rPr>
                <w:color w:val="000000"/>
              </w:rPr>
              <w:t>Pit is in {[2,1], [1,2]}</w:t>
            </w:r>
          </w:p>
        </w:tc>
      </w:tr>
      <w:tr w:rsidR="00F774BC" w14:paraId="61444B35" w14:textId="77777777"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7DC360" w14:textId="1140B141" w:rsidR="00F774BC" w:rsidRDefault="00000000">
            <w:r>
              <w:rPr>
                <w:color w:val="000000"/>
              </w:rPr>
              <w:t>Glitter</w:t>
            </w:r>
            <w:r w:rsidR="00C47A0C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[2,2]</w:t>
            </w:r>
          </w:p>
        </w:tc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BD2A92" w14:textId="17E13336" w:rsidR="00F774BC" w:rsidRDefault="00000000">
            <w:r>
              <w:rPr>
                <w:color w:val="000000"/>
              </w:rPr>
              <w:t>Glitter</w:t>
            </w:r>
            <w:r w:rsidR="00C47A0C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[x,</w:t>
            </w:r>
            <w:r w:rsidR="00C47A0C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y] → Gold at [x,</w:t>
            </w:r>
            <w:r w:rsidR="00C47A0C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y]</w:t>
            </w:r>
          </w:p>
        </w:tc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16DDB6" w14:textId="23C7AD8E" w:rsidR="00F774BC" w:rsidRDefault="00000000">
            <w:r>
              <w:rPr>
                <w:color w:val="000000"/>
              </w:rPr>
              <w:t>Gold</w:t>
            </w:r>
            <w:r w:rsidR="00C47A0C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[2,2] is TRUE</w:t>
            </w:r>
          </w:p>
        </w:tc>
      </w:tr>
    </w:tbl>
    <w:p w14:paraId="14062405" w14:textId="7D1ED33B" w:rsidR="00F774BC" w:rsidRDefault="00000000">
      <w:pPr>
        <w:spacing w:after="100"/>
      </w:pPr>
      <w:r>
        <w:rPr>
          <w:i/>
          <w:iCs/>
        </w:rPr>
        <w:lastRenderedPageBreak/>
        <w:t xml:space="preserve">All derived conclusions: </w:t>
      </w:r>
      <w:r w:rsidR="006B66F0">
        <w:rPr>
          <w:i/>
          <w:iCs/>
        </w:rPr>
        <w:t>WumpusAdjacent [</w:t>
      </w:r>
      <w:r>
        <w:rPr>
          <w:i/>
          <w:iCs/>
        </w:rPr>
        <w:t>1,2] ⇒ Wumpus</w:t>
      </w:r>
      <w:r w:rsidR="00C47A0C">
        <w:rPr>
          <w:rFonts w:ascii="Cambria Math" w:hAnsi="Cambria Math" w:cs="Cambria Math"/>
          <w:i/>
          <w:iCs/>
        </w:rPr>
        <w:t>∈</w:t>
      </w:r>
      <w:r w:rsidR="00C47A0C">
        <w:rPr>
          <w:i/>
          <w:iCs/>
        </w:rPr>
        <w:t xml:space="preserve"> {</w:t>
      </w:r>
      <w:r>
        <w:rPr>
          <w:i/>
          <w:iCs/>
        </w:rPr>
        <w:t>[1,1</w:t>
      </w:r>
      <w:r w:rsidR="00C47A0C">
        <w:rPr>
          <w:i/>
          <w:iCs/>
        </w:rPr>
        <w:t>], [</w:t>
      </w:r>
      <w:r>
        <w:rPr>
          <w:i/>
          <w:iCs/>
        </w:rPr>
        <w:t>1,3</w:t>
      </w:r>
      <w:r w:rsidR="00C47A0C">
        <w:rPr>
          <w:i/>
          <w:iCs/>
        </w:rPr>
        <w:t>], [</w:t>
      </w:r>
      <w:r>
        <w:rPr>
          <w:i/>
          <w:iCs/>
        </w:rPr>
        <w:t>2,2]</w:t>
      </w:r>
      <w:r w:rsidR="00C47A0C">
        <w:rPr>
          <w:i/>
          <w:iCs/>
        </w:rPr>
        <w:t>}; PitAdjacent [</w:t>
      </w:r>
      <w:r>
        <w:rPr>
          <w:i/>
          <w:iCs/>
        </w:rPr>
        <w:t>1,1] ⇒ Pit</w:t>
      </w:r>
      <w:r w:rsidR="00C47A0C">
        <w:rPr>
          <w:rFonts w:ascii="Cambria Math" w:hAnsi="Cambria Math" w:cs="Cambria Math"/>
          <w:i/>
          <w:iCs/>
        </w:rPr>
        <w:t>∈</w:t>
      </w:r>
      <w:r w:rsidR="00C47A0C">
        <w:rPr>
          <w:i/>
          <w:iCs/>
        </w:rPr>
        <w:t xml:space="preserve"> {</w:t>
      </w:r>
      <w:r>
        <w:rPr>
          <w:i/>
          <w:iCs/>
        </w:rPr>
        <w:t>[2,1</w:t>
      </w:r>
      <w:r w:rsidR="00C47A0C">
        <w:rPr>
          <w:i/>
          <w:iCs/>
        </w:rPr>
        <w:t>], [</w:t>
      </w:r>
      <w:r>
        <w:rPr>
          <w:i/>
          <w:iCs/>
        </w:rPr>
        <w:t>1,2]</w:t>
      </w:r>
      <w:r w:rsidR="00C47A0C">
        <w:rPr>
          <w:i/>
          <w:iCs/>
        </w:rPr>
        <w:t>}; Gold [</w:t>
      </w:r>
      <w:r>
        <w:rPr>
          <w:i/>
          <w:iCs/>
        </w:rPr>
        <w:t>2,2] = True.</w:t>
      </w:r>
    </w:p>
    <w:p w14:paraId="4AA09FA5" w14:textId="77777777" w:rsidR="00F774BC" w:rsidRDefault="00000000">
      <w:pPr>
        <w:shd w:val="clear" w:color="auto" w:fill="DCE6F1"/>
        <w:spacing w:before="220" w:after="100"/>
      </w:pPr>
      <w:r>
        <w:rPr>
          <w:b/>
          <w:bCs/>
          <w:color w:val="1F3864"/>
          <w:sz w:val="24"/>
          <w:szCs w:val="24"/>
        </w:rPr>
        <w:t xml:space="preserve">  Part (b)</w:t>
      </w:r>
    </w:p>
    <w:p w14:paraId="0F194FE4" w14:textId="77777777" w:rsidR="00F774BC" w:rsidRDefault="00000000">
      <w:pPr>
        <w:spacing w:after="100"/>
      </w:pPr>
      <w:r>
        <w:rPr>
          <w:sz w:val="22"/>
          <w:szCs w:val="22"/>
        </w:rPr>
        <w:t>Forward Chaining — narrowing down Wumpus and Pit locations:</w:t>
      </w:r>
    </w:p>
    <w:p w14:paraId="591A943A" w14:textId="77777777" w:rsidR="00F774BC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[1,1] is the agent's starting square and is known safe by convention → eliminate [1,1] from the Wumpus candidate set.</w:t>
      </w:r>
    </w:p>
    <w:p w14:paraId="6BB549F6" w14:textId="77777777" w:rsidR="00F774BC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Remaining Wumpus candidates: {[1,3], [2,2]}.</w:t>
      </w:r>
    </w:p>
    <w:p w14:paraId="24E35ADB" w14:textId="77777777" w:rsidR="00F774BC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[1,2] has already been visited safely (the agent is alive there) → eliminate [1,2] from the Pit candidate set.</w:t>
      </w:r>
    </w:p>
    <w:p w14:paraId="41213A08" w14:textId="572AB06A" w:rsidR="00F774BC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Remaining Pit candidate: {[2,1]} → since it is the only candidate, Pit</w:t>
      </w:r>
      <w:r w:rsidR="00C47A0C">
        <w:rPr>
          <w:sz w:val="22"/>
          <w:szCs w:val="22"/>
        </w:rPr>
        <w:t xml:space="preserve"> </w:t>
      </w:r>
      <w:r>
        <w:rPr>
          <w:sz w:val="22"/>
          <w:szCs w:val="22"/>
        </w:rPr>
        <w:t>[2,1] is confirmed.</w:t>
      </w:r>
    </w:p>
    <w:p w14:paraId="32BC20C5" w14:textId="5F44AAAE" w:rsidR="00F774BC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Apply Rule 4 (¬Wumpus</w:t>
      </w:r>
      <w:r w:rsidR="00C47A0C">
        <w:rPr>
          <w:sz w:val="22"/>
          <w:szCs w:val="22"/>
        </w:rPr>
        <w:t xml:space="preserve"> </w:t>
      </w:r>
      <w:r>
        <w:rPr>
          <w:sz w:val="22"/>
          <w:szCs w:val="22"/>
        </w:rPr>
        <w:t>[x,</w:t>
      </w:r>
      <w:r w:rsidR="00C47A0C">
        <w:rPr>
          <w:sz w:val="22"/>
          <w:szCs w:val="22"/>
        </w:rPr>
        <w:t xml:space="preserve"> </w:t>
      </w:r>
      <w:r>
        <w:rPr>
          <w:sz w:val="22"/>
          <w:szCs w:val="22"/>
        </w:rPr>
        <w:t>y] ∧ ¬Pit</w:t>
      </w:r>
      <w:r w:rsidR="00C47A0C">
        <w:rPr>
          <w:sz w:val="22"/>
          <w:szCs w:val="22"/>
        </w:rPr>
        <w:t xml:space="preserve"> </w:t>
      </w:r>
      <w:r>
        <w:rPr>
          <w:sz w:val="22"/>
          <w:szCs w:val="22"/>
        </w:rPr>
        <w:t>[x,</w:t>
      </w:r>
      <w:r w:rsidR="00C47A0C">
        <w:rPr>
          <w:sz w:val="22"/>
          <w:szCs w:val="22"/>
        </w:rPr>
        <w:t xml:space="preserve"> </w:t>
      </w:r>
      <w:r>
        <w:rPr>
          <w:sz w:val="22"/>
          <w:szCs w:val="22"/>
        </w:rPr>
        <w:t>y] → Safe</w:t>
      </w:r>
      <w:r w:rsidR="00C47A0C">
        <w:rPr>
          <w:sz w:val="22"/>
          <w:szCs w:val="22"/>
        </w:rPr>
        <w:t xml:space="preserve"> </w:t>
      </w:r>
      <w:r>
        <w:rPr>
          <w:sz w:val="22"/>
          <w:szCs w:val="22"/>
        </w:rPr>
        <w:t>[x,</w:t>
      </w:r>
      <w:r w:rsidR="00C47A0C">
        <w:rPr>
          <w:sz w:val="22"/>
          <w:szCs w:val="22"/>
        </w:rPr>
        <w:t xml:space="preserve"> </w:t>
      </w:r>
      <w:r>
        <w:rPr>
          <w:sz w:val="22"/>
          <w:szCs w:val="22"/>
        </w:rPr>
        <w:t>y]) to all cells not implicated by any Stench/Breeze inference, e.g. [3,1], [2,3], [3,2], [3,3] → marked Safe (Unknown but not threatened).</w:t>
      </w:r>
    </w:p>
    <w:p w14:paraId="7641F390" w14:textId="77777777" w:rsidR="00F774BC" w:rsidRDefault="00000000">
      <w:pPr>
        <w:spacing w:before="120" w:after="200"/>
        <w:jc w:val="center"/>
      </w:pPr>
      <w:r>
        <w:rPr>
          <w:noProof/>
        </w:rPr>
        <w:drawing>
          <wp:inline distT="0" distB="0" distL="0" distR="0" wp14:anchorId="01561EE0" wp14:editId="5FEB3736">
            <wp:extent cx="4206240" cy="4432049"/>
            <wp:effectExtent l="0" t="0" r="0" b="0"/>
            <wp:docPr id="1592690632" name="Picture 1592690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443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9DEE3" w14:textId="77777777" w:rsidR="00F774BC" w:rsidRDefault="00000000">
      <w:pPr>
        <w:shd w:val="clear" w:color="auto" w:fill="DCE6F1"/>
        <w:spacing w:before="220" w:after="100"/>
      </w:pPr>
      <w:r>
        <w:rPr>
          <w:b/>
          <w:bCs/>
          <w:color w:val="1F3864"/>
          <w:sz w:val="24"/>
          <w:szCs w:val="24"/>
        </w:rPr>
        <w:t xml:space="preserve">  Part (c)</w:t>
      </w:r>
    </w:p>
    <w:p w14:paraId="705882CD" w14:textId="77777777" w:rsidR="00F774BC" w:rsidRDefault="00000000">
      <w:pPr>
        <w:spacing w:after="100"/>
      </w:pPr>
      <w:r>
        <w:rPr>
          <w:sz w:val="22"/>
          <w:szCs w:val="22"/>
        </w:rPr>
        <w:t>Is the path [1,1] → [1,2] → [2,2] safe to collect the gold?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4"/>
        <w:gridCol w:w="7711"/>
        <w:gridCol w:w="1735"/>
      </w:tblGrid>
      <w:tr w:rsidR="00F774BC" w14:paraId="4E8FB4C7" w14:textId="77777777">
        <w:trPr>
          <w:tblHeader/>
        </w:trPr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9EF899" w14:textId="77777777" w:rsidR="00F774BC" w:rsidRDefault="00000000">
            <w:r>
              <w:rPr>
                <w:b/>
                <w:bCs/>
                <w:color w:val="FFFFFF"/>
              </w:rPr>
              <w:t>Cell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B3BE75" w14:textId="77777777" w:rsidR="00F774BC" w:rsidRDefault="00000000">
            <w:r>
              <w:rPr>
                <w:b/>
                <w:bCs/>
                <w:color w:val="FFFFFF"/>
              </w:rPr>
              <w:t>Safety Evaluation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9E3CD0" w14:textId="77777777" w:rsidR="00F774BC" w:rsidRDefault="00000000">
            <w:r>
              <w:rPr>
                <w:b/>
                <w:bCs/>
                <w:color w:val="FFFFFF"/>
              </w:rPr>
              <w:t>Verdict</w:t>
            </w:r>
          </w:p>
        </w:tc>
      </w:tr>
      <w:tr w:rsidR="00F774BC" w14:paraId="456035B4" w14:textId="77777777"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171F7D" w14:textId="77777777" w:rsidR="00F774BC" w:rsidRDefault="00000000">
            <w:r>
              <w:rPr>
                <w:color w:val="000000"/>
              </w:rPr>
              <w:t>[1,1]</w:t>
            </w:r>
          </w:p>
        </w:tc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1FFF82" w14:textId="77777777" w:rsidR="00F774BC" w:rsidRDefault="00000000">
            <w:r>
              <w:rPr>
                <w:color w:val="000000"/>
              </w:rPr>
              <w:t>Starting square, safe by convention</w:t>
            </w:r>
          </w:p>
        </w:tc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9A1D3B" w14:textId="77777777" w:rsidR="00F774BC" w:rsidRDefault="00000000">
            <w:r>
              <w:rPr>
                <w:color w:val="000000"/>
              </w:rPr>
              <w:t>Safe ✓</w:t>
            </w:r>
          </w:p>
        </w:tc>
      </w:tr>
      <w:tr w:rsidR="00F774BC" w14:paraId="62C2BA69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F908FE" w14:textId="77777777" w:rsidR="00F774BC" w:rsidRDefault="00000000">
            <w:r>
              <w:rPr>
                <w:color w:val="000000"/>
              </w:rPr>
              <w:t>[1,2]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DAC081" w14:textId="77777777" w:rsidR="00F774BC" w:rsidRDefault="00000000">
            <w:r>
              <w:rPr>
                <w:color w:val="000000"/>
              </w:rPr>
              <w:t>Already visited without triggering Pit/Wumpus death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7F299" w14:textId="77777777" w:rsidR="00F774BC" w:rsidRDefault="00000000">
            <w:r>
              <w:rPr>
                <w:color w:val="000000"/>
              </w:rPr>
              <w:t>Safe ✓</w:t>
            </w:r>
          </w:p>
        </w:tc>
      </w:tr>
      <w:tr w:rsidR="00F774BC" w14:paraId="358E9026" w14:textId="77777777"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763E63" w14:textId="77777777" w:rsidR="00F774BC" w:rsidRDefault="00000000">
            <w:r>
              <w:rPr>
                <w:color w:val="000000"/>
              </w:rPr>
              <w:t>[2,2]</w:t>
            </w:r>
          </w:p>
        </w:tc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44398D" w14:textId="77777777" w:rsidR="00F774BC" w:rsidRDefault="00000000">
            <w:r>
              <w:rPr>
                <w:color w:val="000000"/>
              </w:rPr>
              <w:t>Contains Gold (from Glitter); but still an unresolved Wumpus candidate — [2,2] was not eliminated from the Wumpus set in part (b)</w:t>
            </w:r>
          </w:p>
        </w:tc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60AB0B" w14:textId="77777777" w:rsidR="00F774BC" w:rsidRDefault="00000000">
            <w:r>
              <w:rPr>
                <w:color w:val="000000"/>
              </w:rPr>
              <w:t>NOT confirmed safe ⚠</w:t>
            </w:r>
          </w:p>
        </w:tc>
      </w:tr>
    </w:tbl>
    <w:p w14:paraId="393CE2C3" w14:textId="4076E000" w:rsidR="00F774BC" w:rsidRDefault="00000000">
      <w:pPr>
        <w:spacing w:before="120"/>
      </w:pPr>
      <w:r>
        <w:rPr>
          <w:b/>
          <w:bCs/>
          <w:sz w:val="22"/>
          <w:szCs w:val="22"/>
        </w:rPr>
        <w:lastRenderedPageBreak/>
        <w:t xml:space="preserve">Conclusion: </w:t>
      </w:r>
      <w:r>
        <w:rPr>
          <w:sz w:val="22"/>
          <w:szCs w:val="22"/>
        </w:rPr>
        <w:t>The path is safe for its first two steps, but the final step into [2,2] carries residual risk because the Wumpus has only been narrowed to {[1,3], [2,2]} and not fully eliminated from [2,2]. Using logical inference alone (Rule 4 needs ¬Wumpus</w:t>
      </w:r>
      <w:r w:rsidR="00C47A0C">
        <w:rPr>
          <w:sz w:val="22"/>
          <w:szCs w:val="22"/>
        </w:rPr>
        <w:t xml:space="preserve"> </w:t>
      </w:r>
      <w:r>
        <w:rPr>
          <w:sz w:val="22"/>
          <w:szCs w:val="22"/>
        </w:rPr>
        <w:t>[x,</w:t>
      </w:r>
      <w:r w:rsidR="00C47A0C">
        <w:rPr>
          <w:sz w:val="22"/>
          <w:szCs w:val="22"/>
        </w:rPr>
        <w:t xml:space="preserve"> </w:t>
      </w:r>
      <w:r>
        <w:rPr>
          <w:sz w:val="22"/>
          <w:szCs w:val="22"/>
        </w:rPr>
        <w:t>y] AND ¬Pit</w:t>
      </w:r>
      <w:r w:rsidR="00C47A0C">
        <w:rPr>
          <w:sz w:val="22"/>
          <w:szCs w:val="22"/>
        </w:rPr>
        <w:t xml:space="preserve"> </w:t>
      </w:r>
      <w:r>
        <w:rPr>
          <w:sz w:val="22"/>
          <w:szCs w:val="22"/>
        </w:rPr>
        <w:t>[x,</w:t>
      </w:r>
      <w:r w:rsidR="00C47A0C">
        <w:rPr>
          <w:sz w:val="22"/>
          <w:szCs w:val="22"/>
        </w:rPr>
        <w:t xml:space="preserve"> </w:t>
      </w:r>
      <w:r>
        <w:rPr>
          <w:sz w:val="22"/>
          <w:szCs w:val="22"/>
        </w:rPr>
        <w:t>y] to certify Safe), [2,2] cannot yet be certified Safe. The agent should gather one more percept (e.g., check for stench while adjacent to [1,3], or use the absence of stench at another neighboring cell) to eliminate the remaining ambiguity before proceeding — entering [2,2] now would be a calculated risk, not a logically guaranteed-safe move.</w:t>
      </w:r>
    </w:p>
    <w:p w14:paraId="6FD42E53" w14:textId="77777777" w:rsidR="00F774BC" w:rsidRDefault="00F774BC">
      <w:pPr>
        <w:pBdr>
          <w:bottom w:val="single" w:sz="8" w:space="4" w:color="1F3864"/>
        </w:pBdr>
        <w:spacing w:before="100" w:after="200"/>
      </w:pPr>
    </w:p>
    <w:sectPr w:rsidR="00F774BC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F5DFF4"/>
    <w:multiLevelType w:val="multilevel"/>
    <w:tmpl w:val="9AF5DFF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B52F32A6"/>
    <w:multiLevelType w:val="multilevel"/>
    <w:tmpl w:val="B52F32A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0F72461"/>
    <w:multiLevelType w:val="hybridMultilevel"/>
    <w:tmpl w:val="5E660946"/>
    <w:lvl w:ilvl="0" w:tplc="28A82076">
      <w:start w:val="1"/>
      <w:numFmt w:val="bullet"/>
      <w:lvlText w:val="●"/>
      <w:lvlJc w:val="left"/>
      <w:pPr>
        <w:ind w:left="720" w:hanging="360"/>
      </w:pPr>
    </w:lvl>
    <w:lvl w:ilvl="1" w:tplc="CF58DAE6">
      <w:start w:val="1"/>
      <w:numFmt w:val="bullet"/>
      <w:lvlText w:val="○"/>
      <w:lvlJc w:val="left"/>
      <w:pPr>
        <w:ind w:left="1440" w:hanging="360"/>
      </w:pPr>
    </w:lvl>
    <w:lvl w:ilvl="2" w:tplc="59F2F09C">
      <w:start w:val="1"/>
      <w:numFmt w:val="bullet"/>
      <w:lvlText w:val="■"/>
      <w:lvlJc w:val="left"/>
      <w:pPr>
        <w:ind w:left="2160" w:hanging="360"/>
      </w:pPr>
    </w:lvl>
    <w:lvl w:ilvl="3" w:tplc="3828C8A6">
      <w:start w:val="1"/>
      <w:numFmt w:val="bullet"/>
      <w:lvlText w:val="●"/>
      <w:lvlJc w:val="left"/>
      <w:pPr>
        <w:ind w:left="2880" w:hanging="360"/>
      </w:pPr>
    </w:lvl>
    <w:lvl w:ilvl="4" w:tplc="0C86E10A">
      <w:start w:val="1"/>
      <w:numFmt w:val="bullet"/>
      <w:lvlText w:val="○"/>
      <w:lvlJc w:val="left"/>
      <w:pPr>
        <w:ind w:left="3600" w:hanging="360"/>
      </w:pPr>
    </w:lvl>
    <w:lvl w:ilvl="5" w:tplc="F52669F0">
      <w:start w:val="1"/>
      <w:numFmt w:val="bullet"/>
      <w:lvlText w:val="■"/>
      <w:lvlJc w:val="left"/>
      <w:pPr>
        <w:ind w:left="4320" w:hanging="360"/>
      </w:pPr>
    </w:lvl>
    <w:lvl w:ilvl="6" w:tplc="A27CE040">
      <w:start w:val="1"/>
      <w:numFmt w:val="bullet"/>
      <w:lvlText w:val="●"/>
      <w:lvlJc w:val="left"/>
      <w:pPr>
        <w:ind w:left="5040" w:hanging="360"/>
      </w:pPr>
    </w:lvl>
    <w:lvl w:ilvl="7" w:tplc="7590BB52">
      <w:start w:val="1"/>
      <w:numFmt w:val="bullet"/>
      <w:lvlText w:val="●"/>
      <w:lvlJc w:val="left"/>
      <w:pPr>
        <w:ind w:left="5760" w:hanging="360"/>
      </w:pPr>
    </w:lvl>
    <w:lvl w:ilvl="8" w:tplc="DFBCBEF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D9AF906"/>
    <w:multiLevelType w:val="multilevel"/>
    <w:tmpl w:val="6D9AF906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num w:numId="1" w16cid:durableId="1046103005">
    <w:abstractNumId w:val="2"/>
    <w:lvlOverride w:ilvl="0">
      <w:startOverride w:val="1"/>
    </w:lvlOverride>
  </w:num>
  <w:num w:numId="2" w16cid:durableId="1217666137">
    <w:abstractNumId w:val="3"/>
  </w:num>
  <w:num w:numId="3" w16cid:durableId="610403645">
    <w:abstractNumId w:val="1"/>
  </w:num>
  <w:num w:numId="4" w16cid:durableId="1145242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74BC"/>
    <w:rsid w:val="001447E9"/>
    <w:rsid w:val="006B66F0"/>
    <w:rsid w:val="009A0E5C"/>
    <w:rsid w:val="00C47A0C"/>
    <w:rsid w:val="00D9633E"/>
    <w:rsid w:val="00F77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C7BAC"/>
  <w15:docId w15:val="{39BB36AA-D3F2-4FBD-B993-FCE346340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customStyle="1" w:styleId="Style10">
    <w:name w:val="_Style 10"/>
    <w:basedOn w:val="TableNormal"/>
    <w:qFormat/>
    <w:rsid w:val="006B66F0"/>
    <w:rPr>
      <w:rFonts w:ascii="Cambria" w:eastAsia="Cambria" w:hAnsi="Cambria" w:cs="Cambria"/>
    </w:rPr>
    <w:tblPr>
      <w:tblInd w:w="0" w:type="nil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2133</Words>
  <Characters>12163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Joe Jerish</cp:lastModifiedBy>
  <cp:revision>2</cp:revision>
  <dcterms:created xsi:type="dcterms:W3CDTF">2026-09-02T04:37:00Z</dcterms:created>
  <dcterms:modified xsi:type="dcterms:W3CDTF">2026-09-02T04:37:00Z</dcterms:modified>
</cp:coreProperties>
</file>